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D0" w:rsidRPr="00715CF5" w:rsidRDefault="001D08D0" w:rsidP="001D08D0">
      <w:pPr>
        <w:jc w:val="center"/>
        <w:rPr>
          <w:b/>
          <w:color w:val="auto"/>
          <w:sz w:val="28"/>
          <w:szCs w:val="28"/>
        </w:rPr>
      </w:pPr>
      <w:r w:rsidRPr="00715CF5">
        <w:rPr>
          <w:b/>
          <w:color w:val="auto"/>
          <w:sz w:val="28"/>
          <w:szCs w:val="28"/>
        </w:rPr>
        <w:t xml:space="preserve">Обзор </w:t>
      </w:r>
    </w:p>
    <w:p w:rsidR="00A16A9B" w:rsidRPr="00715CF5" w:rsidRDefault="001D08D0" w:rsidP="00A16A9B">
      <w:pPr>
        <w:jc w:val="center"/>
        <w:rPr>
          <w:b/>
          <w:sz w:val="28"/>
          <w:szCs w:val="28"/>
        </w:rPr>
      </w:pPr>
      <w:r w:rsidRPr="00715CF5">
        <w:rPr>
          <w:b/>
          <w:color w:val="auto"/>
          <w:sz w:val="28"/>
          <w:szCs w:val="28"/>
        </w:rPr>
        <w:t xml:space="preserve">нарушений законодательства о контрактной системе в сфере закупок, установленных </w:t>
      </w:r>
      <w:r w:rsidR="00A16A9B" w:rsidRPr="00715CF5">
        <w:rPr>
          <w:b/>
          <w:color w:val="auto"/>
          <w:sz w:val="28"/>
          <w:szCs w:val="28"/>
        </w:rPr>
        <w:t xml:space="preserve">при осуществлении </w:t>
      </w:r>
      <w:r w:rsidRPr="00715CF5">
        <w:rPr>
          <w:b/>
          <w:color w:val="auto"/>
          <w:sz w:val="28"/>
          <w:szCs w:val="28"/>
        </w:rPr>
        <w:t>Финансовым управлением Администрации Вытегорского муниципального района</w:t>
      </w:r>
      <w:r w:rsidR="00A16A9B" w:rsidRPr="00715CF5">
        <w:rPr>
          <w:b/>
          <w:color w:val="auto"/>
          <w:sz w:val="28"/>
          <w:szCs w:val="28"/>
        </w:rPr>
        <w:t xml:space="preserve"> </w:t>
      </w:r>
      <w:proofErr w:type="gramStart"/>
      <w:r w:rsidR="00A16A9B" w:rsidRPr="00715CF5">
        <w:rPr>
          <w:b/>
          <w:color w:val="auto"/>
          <w:sz w:val="28"/>
          <w:szCs w:val="28"/>
        </w:rPr>
        <w:t>контроля за</w:t>
      </w:r>
      <w:proofErr w:type="gramEnd"/>
      <w:r w:rsidR="00A16A9B" w:rsidRPr="00715CF5">
        <w:rPr>
          <w:b/>
          <w:color w:val="auto"/>
          <w:sz w:val="28"/>
          <w:szCs w:val="28"/>
        </w:rPr>
        <w:t xml:space="preserve"> соблюдением законодательства о контрактной системе в сфере закупок </w:t>
      </w:r>
      <w:r w:rsidRPr="00715CF5">
        <w:rPr>
          <w:b/>
          <w:color w:val="auto"/>
          <w:sz w:val="28"/>
          <w:szCs w:val="28"/>
        </w:rPr>
        <w:t>за</w:t>
      </w:r>
      <w:r w:rsidR="00A16A9B" w:rsidRPr="00715CF5">
        <w:rPr>
          <w:b/>
          <w:sz w:val="28"/>
          <w:szCs w:val="28"/>
        </w:rPr>
        <w:t xml:space="preserve"> 2022 год</w:t>
      </w:r>
    </w:p>
    <w:p w:rsidR="00A16A9B" w:rsidRDefault="00A16A9B" w:rsidP="00A16A9B">
      <w:pPr>
        <w:jc w:val="center"/>
        <w:rPr>
          <w:b/>
          <w:sz w:val="28"/>
          <w:szCs w:val="28"/>
        </w:rPr>
      </w:pPr>
    </w:p>
    <w:p w:rsidR="003D7D52" w:rsidRDefault="001D08D0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управлением Вытегорского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</w:t>
      </w:r>
      <w:r w:rsidR="00A16A9B">
        <w:rPr>
          <w:color w:val="auto"/>
          <w:sz w:val="28"/>
          <w:szCs w:val="28"/>
        </w:rPr>
        <w:t xml:space="preserve"> за </w:t>
      </w:r>
      <w:r w:rsidR="00A16A9B">
        <w:rPr>
          <w:sz w:val="28"/>
          <w:szCs w:val="28"/>
        </w:rPr>
        <w:t xml:space="preserve">2022 год проведено </w:t>
      </w:r>
      <w:r w:rsidR="003D7D52">
        <w:rPr>
          <w:sz w:val="28"/>
          <w:szCs w:val="28"/>
        </w:rPr>
        <w:t>7</w:t>
      </w:r>
      <w:r w:rsidR="00A16A9B">
        <w:rPr>
          <w:sz w:val="28"/>
          <w:szCs w:val="28"/>
        </w:rPr>
        <w:t xml:space="preserve"> контрольных мероприятий,</w:t>
      </w:r>
      <w:r w:rsidR="0094717F">
        <w:rPr>
          <w:sz w:val="28"/>
          <w:szCs w:val="28"/>
        </w:rPr>
        <w:t xml:space="preserve"> в отношении 6 муниципальных заказчиков</w:t>
      </w:r>
      <w:r w:rsidR="00A16A9B">
        <w:rPr>
          <w:sz w:val="28"/>
          <w:szCs w:val="28"/>
        </w:rPr>
        <w:t xml:space="preserve"> </w:t>
      </w:r>
      <w:r w:rsidR="0046080D">
        <w:rPr>
          <w:sz w:val="28"/>
          <w:szCs w:val="28"/>
        </w:rPr>
        <w:t xml:space="preserve">в том числе: </w:t>
      </w:r>
    </w:p>
    <w:p w:rsidR="003D7D52" w:rsidRDefault="003D7D52" w:rsidP="00A16A9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6080D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плановая </w:t>
      </w:r>
      <w:r w:rsidR="0046080D">
        <w:rPr>
          <w:sz w:val="28"/>
          <w:szCs w:val="28"/>
        </w:rPr>
        <w:t>проверка по контролю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</w:t>
      </w:r>
      <w:r>
        <w:rPr>
          <w:sz w:val="28"/>
          <w:szCs w:val="28"/>
        </w:rPr>
        <w:t>н</w:t>
      </w:r>
      <w:r w:rsidR="0046080D">
        <w:rPr>
          <w:sz w:val="28"/>
          <w:szCs w:val="28"/>
        </w:rPr>
        <w:t>ия муниципальных нужд</w:t>
      </w:r>
      <w:r>
        <w:rPr>
          <w:sz w:val="28"/>
          <w:szCs w:val="28"/>
        </w:rPr>
        <w:t xml:space="preserve"> (ч</w:t>
      </w:r>
      <w:r w:rsidR="0046080D">
        <w:rPr>
          <w:sz w:val="28"/>
          <w:szCs w:val="28"/>
        </w:rPr>
        <w:t>.</w:t>
      </w:r>
      <w:r w:rsidR="006D1E97">
        <w:rPr>
          <w:sz w:val="28"/>
          <w:szCs w:val="28"/>
        </w:rPr>
        <w:t xml:space="preserve"> </w:t>
      </w:r>
      <w:r w:rsidR="0046080D">
        <w:rPr>
          <w:sz w:val="28"/>
          <w:szCs w:val="28"/>
        </w:rPr>
        <w:t>3</w:t>
      </w:r>
      <w:r>
        <w:rPr>
          <w:sz w:val="28"/>
          <w:szCs w:val="28"/>
        </w:rPr>
        <w:t xml:space="preserve"> ст. 99</w:t>
      </w:r>
      <w:r w:rsidR="0046080D">
        <w:rPr>
          <w:sz w:val="28"/>
          <w:szCs w:val="28"/>
        </w:rPr>
        <w:t xml:space="preserve"> </w:t>
      </w:r>
      <w:r w:rsidR="006D1E97" w:rsidRPr="00DB65C4">
        <w:rPr>
          <w:sz w:val="28"/>
          <w:szCs w:val="28"/>
        </w:rPr>
        <w:t>Федерального</w:t>
      </w:r>
      <w:r w:rsidR="006D1E97" w:rsidRPr="00354EBC">
        <w:rPr>
          <w:sz w:val="28"/>
          <w:szCs w:val="28"/>
        </w:rPr>
        <w:t xml:space="preserve"> закона от 5</w:t>
      </w:r>
      <w:r w:rsidR="006D1E97">
        <w:rPr>
          <w:sz w:val="28"/>
          <w:szCs w:val="28"/>
        </w:rPr>
        <w:t xml:space="preserve"> апреля </w:t>
      </w:r>
      <w:r w:rsidR="006D1E97" w:rsidRPr="00354EBC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6D1E97">
        <w:rPr>
          <w:sz w:val="28"/>
          <w:szCs w:val="28"/>
        </w:rPr>
        <w:t>)</w:t>
      </w:r>
      <w:r w:rsidR="0046080D">
        <w:rPr>
          <w:sz w:val="28"/>
          <w:szCs w:val="28"/>
        </w:rPr>
        <w:t xml:space="preserve">; </w:t>
      </w:r>
      <w:proofErr w:type="gramEnd"/>
    </w:p>
    <w:p w:rsidR="003D7D52" w:rsidRDefault="003D7D52" w:rsidP="00A16A9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6080D">
        <w:rPr>
          <w:sz w:val="28"/>
          <w:szCs w:val="28"/>
        </w:rPr>
        <w:t>4</w:t>
      </w:r>
      <w:r w:rsidR="006B67F6">
        <w:rPr>
          <w:sz w:val="28"/>
          <w:szCs w:val="28"/>
        </w:rPr>
        <w:t xml:space="preserve"> плановых</w:t>
      </w:r>
      <w:r w:rsidR="00A16A9B">
        <w:rPr>
          <w:sz w:val="28"/>
          <w:szCs w:val="28"/>
        </w:rPr>
        <w:t xml:space="preserve"> </w:t>
      </w:r>
      <w:r w:rsidR="0046080D">
        <w:rPr>
          <w:sz w:val="28"/>
          <w:szCs w:val="28"/>
        </w:rPr>
        <w:t>обследования</w:t>
      </w:r>
      <w:r w:rsidR="00A16A9B">
        <w:rPr>
          <w:color w:val="auto"/>
          <w:sz w:val="28"/>
          <w:szCs w:val="28"/>
        </w:rPr>
        <w:t xml:space="preserve"> за соблюдением </w:t>
      </w:r>
      <w:r w:rsidR="0046080D">
        <w:rPr>
          <w:color w:val="auto"/>
          <w:sz w:val="28"/>
          <w:szCs w:val="28"/>
        </w:rPr>
        <w:t xml:space="preserve">требований </w:t>
      </w:r>
      <w:r w:rsidR="00A16A9B">
        <w:rPr>
          <w:color w:val="auto"/>
          <w:sz w:val="28"/>
          <w:szCs w:val="28"/>
        </w:rPr>
        <w:t>законодательства</w:t>
      </w:r>
      <w:r w:rsidR="0046080D">
        <w:rPr>
          <w:color w:val="auto"/>
          <w:sz w:val="28"/>
          <w:szCs w:val="28"/>
        </w:rPr>
        <w:t xml:space="preserve"> и иных нормативных правовых актов Российской Федерации</w:t>
      </w:r>
      <w:r w:rsidR="00A16A9B">
        <w:rPr>
          <w:color w:val="auto"/>
          <w:sz w:val="28"/>
          <w:szCs w:val="28"/>
        </w:rPr>
        <w:t xml:space="preserve"> о контрактной системе в сфере закупок</w:t>
      </w:r>
      <w:r w:rsidR="0046080D">
        <w:rPr>
          <w:color w:val="auto"/>
          <w:sz w:val="28"/>
          <w:szCs w:val="28"/>
        </w:rPr>
        <w:t xml:space="preserve"> товаров, работ, услуг </w:t>
      </w:r>
      <w:r w:rsidR="00A16A9B">
        <w:rPr>
          <w:color w:val="auto"/>
          <w:sz w:val="28"/>
          <w:szCs w:val="28"/>
        </w:rPr>
        <w:t xml:space="preserve"> </w:t>
      </w:r>
      <w:r w:rsidR="0046080D">
        <w:rPr>
          <w:color w:val="auto"/>
          <w:sz w:val="28"/>
          <w:szCs w:val="28"/>
        </w:rPr>
        <w:t xml:space="preserve">для обеспечения </w:t>
      </w:r>
      <w:r w:rsidR="00A16A9B">
        <w:rPr>
          <w:sz w:val="28"/>
          <w:szCs w:val="28"/>
        </w:rPr>
        <w:t xml:space="preserve">муниципальных </w:t>
      </w:r>
      <w:r w:rsidR="0046080D">
        <w:rPr>
          <w:sz w:val="28"/>
          <w:szCs w:val="28"/>
        </w:rPr>
        <w:t>нужд (</w:t>
      </w:r>
      <w:r w:rsidR="006D1E97">
        <w:rPr>
          <w:sz w:val="28"/>
          <w:szCs w:val="28"/>
        </w:rPr>
        <w:t>ч</w:t>
      </w:r>
      <w:r w:rsidR="0046080D">
        <w:rPr>
          <w:sz w:val="28"/>
          <w:szCs w:val="28"/>
        </w:rPr>
        <w:t>.</w:t>
      </w:r>
      <w:r w:rsidR="006D1E97">
        <w:rPr>
          <w:sz w:val="28"/>
          <w:szCs w:val="28"/>
        </w:rPr>
        <w:t xml:space="preserve"> </w:t>
      </w:r>
      <w:r w:rsidR="0046080D">
        <w:rPr>
          <w:sz w:val="28"/>
          <w:szCs w:val="28"/>
        </w:rPr>
        <w:t xml:space="preserve">8 </w:t>
      </w:r>
      <w:r w:rsidR="006D1E97">
        <w:rPr>
          <w:sz w:val="28"/>
          <w:szCs w:val="28"/>
        </w:rPr>
        <w:t>ст.</w:t>
      </w:r>
      <w:proofErr w:type="gramEnd"/>
      <w:r w:rsidR="006D1E97">
        <w:rPr>
          <w:sz w:val="28"/>
          <w:szCs w:val="28"/>
        </w:rPr>
        <w:t xml:space="preserve"> </w:t>
      </w:r>
      <w:proofErr w:type="gramStart"/>
      <w:r w:rsidR="006D1E97">
        <w:rPr>
          <w:sz w:val="28"/>
          <w:szCs w:val="28"/>
        </w:rPr>
        <w:t xml:space="preserve">99 </w:t>
      </w:r>
      <w:r w:rsidR="006D1E97" w:rsidRPr="00DB65C4">
        <w:rPr>
          <w:sz w:val="28"/>
          <w:szCs w:val="28"/>
        </w:rPr>
        <w:t>Федерального</w:t>
      </w:r>
      <w:r w:rsidR="006D1E97" w:rsidRPr="00354EBC">
        <w:rPr>
          <w:sz w:val="28"/>
          <w:szCs w:val="28"/>
        </w:rPr>
        <w:t xml:space="preserve"> закона от 5</w:t>
      </w:r>
      <w:r w:rsidR="006D1E97">
        <w:rPr>
          <w:sz w:val="28"/>
          <w:szCs w:val="28"/>
        </w:rPr>
        <w:t xml:space="preserve"> апреля </w:t>
      </w:r>
      <w:r w:rsidR="006D1E97" w:rsidRPr="00354EBC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6D1E97">
        <w:rPr>
          <w:sz w:val="28"/>
          <w:szCs w:val="28"/>
        </w:rPr>
        <w:t>)</w:t>
      </w:r>
      <w:r w:rsidR="0046080D">
        <w:rPr>
          <w:sz w:val="28"/>
          <w:szCs w:val="28"/>
        </w:rPr>
        <w:t>;</w:t>
      </w:r>
      <w:proofErr w:type="gramEnd"/>
    </w:p>
    <w:p w:rsidR="00A16A9B" w:rsidRDefault="003D7D52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proofErr w:type="gramStart"/>
      <w:r>
        <w:rPr>
          <w:sz w:val="28"/>
          <w:szCs w:val="28"/>
        </w:rPr>
        <w:t>внеплановых</w:t>
      </w:r>
      <w:proofErr w:type="gramEnd"/>
      <w:r>
        <w:rPr>
          <w:sz w:val="28"/>
          <w:szCs w:val="28"/>
        </w:rPr>
        <w:t xml:space="preserve"> проверки, в том числе 1 проверка</w:t>
      </w:r>
      <w:r w:rsidRPr="003D7D52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обращению</w:t>
      </w:r>
      <w:r w:rsidRPr="002E1B66">
        <w:rPr>
          <w:sz w:val="28"/>
          <w:szCs w:val="28"/>
        </w:rPr>
        <w:t xml:space="preserve"> </w:t>
      </w:r>
      <w:r>
        <w:rPr>
          <w:sz w:val="28"/>
          <w:szCs w:val="28"/>
        </w:rPr>
        <w:t>Ревизионной комиссии Вытегорского муниципального района и 1 проверка</w:t>
      </w:r>
      <w:r w:rsidRPr="003D7D52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обращению о согласовании заключения контракта с единственным поставщиком (подрядчиком, исполнителем).</w:t>
      </w:r>
    </w:p>
    <w:p w:rsidR="00A16A9B" w:rsidRPr="00054B62" w:rsidRDefault="00A16A9B" w:rsidP="00A16A9B">
      <w:pPr>
        <w:ind w:firstLine="567"/>
        <w:jc w:val="both"/>
        <w:rPr>
          <w:color w:val="auto"/>
          <w:sz w:val="28"/>
          <w:szCs w:val="28"/>
        </w:rPr>
      </w:pPr>
      <w:r w:rsidRPr="00054B62">
        <w:rPr>
          <w:color w:val="auto"/>
          <w:sz w:val="28"/>
          <w:szCs w:val="28"/>
        </w:rPr>
        <w:t xml:space="preserve">Проверено </w:t>
      </w:r>
      <w:r w:rsidR="003350A2" w:rsidRPr="003350A2">
        <w:rPr>
          <w:color w:val="auto"/>
          <w:sz w:val="28"/>
          <w:szCs w:val="28"/>
        </w:rPr>
        <w:t>4</w:t>
      </w:r>
      <w:r w:rsidR="00054B62" w:rsidRPr="003350A2">
        <w:rPr>
          <w:color w:val="auto"/>
          <w:sz w:val="28"/>
          <w:szCs w:val="28"/>
        </w:rPr>
        <w:t xml:space="preserve"> закупки</w:t>
      </w:r>
      <w:r w:rsidRPr="003350A2">
        <w:rPr>
          <w:color w:val="auto"/>
          <w:sz w:val="28"/>
          <w:szCs w:val="28"/>
        </w:rPr>
        <w:t xml:space="preserve">. Проверено </w:t>
      </w:r>
      <w:r w:rsidR="003350A2" w:rsidRPr="003350A2">
        <w:rPr>
          <w:color w:val="auto"/>
          <w:sz w:val="28"/>
          <w:szCs w:val="28"/>
        </w:rPr>
        <w:t>5</w:t>
      </w:r>
      <w:r w:rsidR="00054B62" w:rsidRPr="003350A2">
        <w:rPr>
          <w:color w:val="auto"/>
          <w:sz w:val="28"/>
          <w:szCs w:val="28"/>
        </w:rPr>
        <w:t>6</w:t>
      </w:r>
      <w:r w:rsidRPr="003350A2">
        <w:rPr>
          <w:color w:val="auto"/>
          <w:sz w:val="28"/>
          <w:szCs w:val="28"/>
        </w:rPr>
        <w:t xml:space="preserve"> контрактов (договоров). Установлено, что </w:t>
      </w:r>
      <w:r w:rsidR="003350A2" w:rsidRPr="003350A2">
        <w:rPr>
          <w:color w:val="auto"/>
          <w:sz w:val="28"/>
          <w:szCs w:val="28"/>
        </w:rPr>
        <w:t>28</w:t>
      </w:r>
      <w:r w:rsidR="00D841A5" w:rsidRPr="003350A2">
        <w:rPr>
          <w:color w:val="auto"/>
          <w:sz w:val="28"/>
          <w:szCs w:val="28"/>
        </w:rPr>
        <w:t xml:space="preserve"> </w:t>
      </w:r>
      <w:r w:rsidRPr="003350A2">
        <w:rPr>
          <w:color w:val="auto"/>
          <w:sz w:val="28"/>
          <w:szCs w:val="28"/>
        </w:rPr>
        <w:t>контракт</w:t>
      </w:r>
      <w:r w:rsidR="00D841A5" w:rsidRPr="003350A2">
        <w:rPr>
          <w:color w:val="auto"/>
          <w:sz w:val="28"/>
          <w:szCs w:val="28"/>
        </w:rPr>
        <w:t>ов</w:t>
      </w:r>
      <w:r w:rsidRPr="003350A2">
        <w:rPr>
          <w:color w:val="auto"/>
          <w:sz w:val="28"/>
          <w:szCs w:val="28"/>
        </w:rPr>
        <w:t xml:space="preserve"> з</w:t>
      </w:r>
      <w:r w:rsidRPr="00054B62">
        <w:rPr>
          <w:color w:val="auto"/>
          <w:sz w:val="28"/>
          <w:szCs w:val="28"/>
        </w:rPr>
        <w:t xml:space="preserve">аключены с нарушением, </w:t>
      </w:r>
      <w:r w:rsidR="006B67F6">
        <w:rPr>
          <w:color w:val="auto"/>
          <w:sz w:val="28"/>
          <w:szCs w:val="28"/>
        </w:rPr>
        <w:t>11</w:t>
      </w:r>
      <w:r w:rsidRPr="00054B62">
        <w:rPr>
          <w:color w:val="auto"/>
          <w:sz w:val="28"/>
          <w:szCs w:val="28"/>
        </w:rPr>
        <w:t xml:space="preserve"> контракт</w:t>
      </w:r>
      <w:r w:rsidR="00054B62" w:rsidRPr="00054B62">
        <w:rPr>
          <w:color w:val="auto"/>
          <w:sz w:val="28"/>
          <w:szCs w:val="28"/>
        </w:rPr>
        <w:t>ов</w:t>
      </w:r>
      <w:r w:rsidRPr="00054B62">
        <w:rPr>
          <w:color w:val="auto"/>
          <w:sz w:val="28"/>
          <w:szCs w:val="28"/>
        </w:rPr>
        <w:t xml:space="preserve"> исполнен</w:t>
      </w:r>
      <w:r w:rsidR="00054B62" w:rsidRPr="00054B62">
        <w:rPr>
          <w:color w:val="auto"/>
          <w:sz w:val="28"/>
          <w:szCs w:val="28"/>
        </w:rPr>
        <w:t>ы</w:t>
      </w:r>
      <w:r w:rsidRPr="00054B62">
        <w:rPr>
          <w:color w:val="auto"/>
          <w:sz w:val="28"/>
          <w:szCs w:val="28"/>
        </w:rPr>
        <w:t xml:space="preserve"> с нарушением законодательства Российской Федерации и иных нормативных правовых актов о контрактной системе в сфере закупок</w:t>
      </w:r>
      <w:r w:rsidR="00054B62">
        <w:rPr>
          <w:color w:val="auto"/>
          <w:sz w:val="28"/>
          <w:szCs w:val="28"/>
        </w:rPr>
        <w:t>.</w:t>
      </w:r>
    </w:p>
    <w:p w:rsidR="00A16A9B" w:rsidRPr="00054B62" w:rsidRDefault="00A16A9B" w:rsidP="00A16A9B">
      <w:pPr>
        <w:tabs>
          <w:tab w:val="num" w:pos="0"/>
        </w:tabs>
        <w:ind w:firstLine="567"/>
        <w:jc w:val="both"/>
        <w:rPr>
          <w:color w:val="auto"/>
          <w:sz w:val="28"/>
          <w:szCs w:val="28"/>
        </w:rPr>
      </w:pPr>
      <w:r w:rsidRPr="00054B62">
        <w:rPr>
          <w:rFonts w:eastAsia="+mn-ea"/>
          <w:color w:val="auto"/>
          <w:sz w:val="28"/>
          <w:szCs w:val="28"/>
        </w:rPr>
        <w:t xml:space="preserve">По результатам контрольных мероприятий, в адрес объектов контроля направлено </w:t>
      </w:r>
      <w:r w:rsidR="003350A2">
        <w:rPr>
          <w:rFonts w:eastAsia="+mn-ea"/>
          <w:color w:val="auto"/>
          <w:sz w:val="28"/>
          <w:szCs w:val="28"/>
        </w:rPr>
        <w:t>6</w:t>
      </w:r>
      <w:r w:rsidRPr="00054B62">
        <w:rPr>
          <w:rFonts w:eastAsia="+mn-ea"/>
          <w:color w:val="auto"/>
          <w:sz w:val="28"/>
          <w:szCs w:val="28"/>
        </w:rPr>
        <w:t xml:space="preserve"> пред</w:t>
      </w:r>
      <w:r w:rsidR="00D841A5" w:rsidRPr="00054B62">
        <w:rPr>
          <w:rFonts w:eastAsia="+mn-ea"/>
          <w:color w:val="auto"/>
          <w:sz w:val="28"/>
          <w:szCs w:val="28"/>
        </w:rPr>
        <w:t>ставлени</w:t>
      </w:r>
      <w:r w:rsidR="003350A2">
        <w:rPr>
          <w:rFonts w:eastAsia="+mn-ea"/>
          <w:color w:val="auto"/>
          <w:sz w:val="28"/>
          <w:szCs w:val="28"/>
        </w:rPr>
        <w:t>й</w:t>
      </w:r>
      <w:r w:rsidRPr="00054B62">
        <w:rPr>
          <w:rFonts w:eastAsia="+mn-ea"/>
          <w:color w:val="auto"/>
          <w:sz w:val="28"/>
          <w:szCs w:val="28"/>
        </w:rPr>
        <w:t xml:space="preserve"> с тр</w:t>
      </w:r>
      <w:r w:rsidR="00D841A5" w:rsidRPr="00054B62">
        <w:rPr>
          <w:rFonts w:eastAsia="+mn-ea"/>
          <w:color w:val="auto"/>
          <w:sz w:val="28"/>
          <w:szCs w:val="28"/>
        </w:rPr>
        <w:t>ебованиями устранения нарушений</w:t>
      </w:r>
      <w:r w:rsidRPr="00054B62">
        <w:rPr>
          <w:rFonts w:eastAsia="+mn-ea"/>
          <w:color w:val="auto"/>
          <w:sz w:val="28"/>
          <w:szCs w:val="28"/>
        </w:rPr>
        <w:t>.</w:t>
      </w:r>
      <w:r w:rsidRPr="00054B62">
        <w:rPr>
          <w:color w:val="auto"/>
          <w:sz w:val="28"/>
          <w:szCs w:val="28"/>
        </w:rPr>
        <w:t xml:space="preserve"> </w:t>
      </w:r>
    </w:p>
    <w:p w:rsidR="00D841A5" w:rsidRDefault="0036581F" w:rsidP="00D841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Выявленные</w:t>
      </w:r>
      <w:r w:rsidR="00D841A5">
        <w:rPr>
          <w:sz w:val="28"/>
          <w:szCs w:val="28"/>
        </w:rPr>
        <w:t xml:space="preserve"> нарушения</w:t>
      </w:r>
      <w:r>
        <w:rPr>
          <w:sz w:val="28"/>
          <w:szCs w:val="28"/>
        </w:rPr>
        <w:t xml:space="preserve"> </w:t>
      </w:r>
      <w:r w:rsidR="00D841A5">
        <w:rPr>
          <w:sz w:val="28"/>
          <w:szCs w:val="28"/>
        </w:rPr>
        <w:t>законодательства в сфере закупок товаров, работ, услуг:</w:t>
      </w:r>
    </w:p>
    <w:p w:rsidR="00A16A9B" w:rsidRPr="00736CE3" w:rsidRDefault="00A16A9B" w:rsidP="00A16A9B">
      <w:pPr>
        <w:ind w:firstLine="567"/>
        <w:jc w:val="both"/>
        <w:rPr>
          <w:color w:val="auto"/>
          <w:sz w:val="28"/>
          <w:szCs w:val="28"/>
        </w:rPr>
      </w:pPr>
      <w:r w:rsidRPr="00736CE3">
        <w:rPr>
          <w:rFonts w:eastAsia="+mn-ea"/>
          <w:color w:val="auto"/>
          <w:sz w:val="28"/>
          <w:szCs w:val="28"/>
        </w:rPr>
        <w:t>1. Большинство выявляемых нарушений связано с нарушением срока оплаты контрактов</w:t>
      </w:r>
      <w:r w:rsidR="00736CE3" w:rsidRPr="00736CE3">
        <w:rPr>
          <w:rFonts w:eastAsia="+mn-ea"/>
          <w:color w:val="auto"/>
          <w:sz w:val="28"/>
          <w:szCs w:val="28"/>
        </w:rPr>
        <w:t xml:space="preserve"> – </w:t>
      </w:r>
      <w:r w:rsidR="003350A2" w:rsidRPr="003350A2">
        <w:rPr>
          <w:rFonts w:eastAsia="+mn-ea"/>
          <w:color w:val="auto"/>
          <w:sz w:val="28"/>
          <w:szCs w:val="28"/>
        </w:rPr>
        <w:t>11</w:t>
      </w:r>
      <w:r w:rsidR="00736CE3" w:rsidRPr="003350A2">
        <w:rPr>
          <w:rFonts w:eastAsia="+mn-ea"/>
          <w:color w:val="auto"/>
          <w:sz w:val="28"/>
          <w:szCs w:val="28"/>
        </w:rPr>
        <w:t>.</w:t>
      </w:r>
      <w:r w:rsidR="00736CE3" w:rsidRPr="00736CE3">
        <w:rPr>
          <w:rFonts w:eastAsia="+mn-ea"/>
          <w:color w:val="auto"/>
          <w:sz w:val="28"/>
          <w:szCs w:val="28"/>
        </w:rPr>
        <w:t xml:space="preserve">  </w:t>
      </w:r>
      <w:r w:rsidRPr="00736CE3">
        <w:rPr>
          <w:rFonts w:eastAsia="+mn-ea"/>
          <w:color w:val="auto"/>
          <w:sz w:val="28"/>
          <w:szCs w:val="28"/>
        </w:rPr>
        <w:t xml:space="preserve">Количество дней просрочек составляет от </w:t>
      </w:r>
      <w:r w:rsidR="00736CE3" w:rsidRPr="003350A2">
        <w:rPr>
          <w:rFonts w:eastAsia="+mn-ea"/>
          <w:color w:val="auto"/>
          <w:sz w:val="28"/>
          <w:szCs w:val="28"/>
        </w:rPr>
        <w:t xml:space="preserve">2 </w:t>
      </w:r>
      <w:r w:rsidRPr="003350A2">
        <w:rPr>
          <w:rFonts w:eastAsia="+mn-ea"/>
          <w:color w:val="auto"/>
          <w:sz w:val="28"/>
          <w:szCs w:val="28"/>
        </w:rPr>
        <w:t xml:space="preserve">до </w:t>
      </w:r>
      <w:r w:rsidR="003350A2">
        <w:rPr>
          <w:rFonts w:eastAsia="+mn-ea"/>
          <w:color w:val="auto"/>
          <w:sz w:val="28"/>
          <w:szCs w:val="28"/>
        </w:rPr>
        <w:t>32</w:t>
      </w:r>
      <w:r w:rsidRPr="00736CE3">
        <w:rPr>
          <w:rFonts w:eastAsia="+mn-ea"/>
          <w:color w:val="auto"/>
          <w:sz w:val="28"/>
          <w:szCs w:val="28"/>
        </w:rPr>
        <w:t xml:space="preserve"> </w:t>
      </w:r>
      <w:r w:rsidR="00736CE3" w:rsidRPr="00736CE3">
        <w:rPr>
          <w:rFonts w:eastAsia="+mn-ea"/>
          <w:color w:val="auto"/>
          <w:sz w:val="28"/>
          <w:szCs w:val="28"/>
        </w:rPr>
        <w:t>рабочих</w:t>
      </w:r>
      <w:r w:rsidRPr="00736CE3">
        <w:rPr>
          <w:rFonts w:eastAsia="+mn-ea"/>
          <w:color w:val="auto"/>
          <w:sz w:val="28"/>
          <w:szCs w:val="28"/>
        </w:rPr>
        <w:t xml:space="preserve"> дней.</w:t>
      </w:r>
    </w:p>
    <w:p w:rsidR="00A16A9B" w:rsidRPr="00736CE3" w:rsidRDefault="00A16A9B" w:rsidP="00A16A9B">
      <w:pPr>
        <w:ind w:firstLine="567"/>
        <w:jc w:val="both"/>
        <w:rPr>
          <w:color w:val="auto"/>
          <w:sz w:val="28"/>
          <w:szCs w:val="28"/>
        </w:rPr>
      </w:pPr>
      <w:r w:rsidRPr="00736CE3">
        <w:rPr>
          <w:rFonts w:eastAsia="+mn-ea"/>
          <w:color w:val="auto"/>
          <w:sz w:val="28"/>
          <w:szCs w:val="28"/>
        </w:rPr>
        <w:t xml:space="preserve">2. </w:t>
      </w:r>
      <w:r w:rsidR="00736CE3" w:rsidRPr="00736CE3">
        <w:rPr>
          <w:rFonts w:eastAsia="+mn-ea"/>
          <w:color w:val="auto"/>
          <w:sz w:val="28"/>
          <w:szCs w:val="28"/>
        </w:rPr>
        <w:t>Основным</w:t>
      </w:r>
      <w:r w:rsidRPr="00736CE3">
        <w:rPr>
          <w:rFonts w:eastAsia="+mn-ea"/>
          <w:color w:val="auto"/>
          <w:sz w:val="28"/>
          <w:szCs w:val="28"/>
        </w:rPr>
        <w:t xml:space="preserve"> нарушени</w:t>
      </w:r>
      <w:r w:rsidR="00736CE3" w:rsidRPr="00736CE3">
        <w:rPr>
          <w:rFonts w:eastAsia="+mn-ea"/>
          <w:color w:val="auto"/>
          <w:sz w:val="28"/>
          <w:szCs w:val="28"/>
        </w:rPr>
        <w:t>е</w:t>
      </w:r>
      <w:r w:rsidRPr="00736CE3">
        <w:rPr>
          <w:rFonts w:eastAsia="+mn-ea"/>
          <w:color w:val="auto"/>
          <w:sz w:val="28"/>
          <w:szCs w:val="28"/>
        </w:rPr>
        <w:t>м при размещении информации и документов в реестре контрактов является:</w:t>
      </w:r>
    </w:p>
    <w:p w:rsidR="006B67F6" w:rsidRPr="003350A2" w:rsidRDefault="00A16A9B" w:rsidP="00736CE3">
      <w:pPr>
        <w:ind w:firstLine="567"/>
        <w:jc w:val="both"/>
        <w:rPr>
          <w:b/>
          <w:color w:val="auto"/>
          <w:sz w:val="28"/>
          <w:szCs w:val="28"/>
        </w:rPr>
      </w:pPr>
      <w:r w:rsidRPr="00736CE3">
        <w:rPr>
          <w:rFonts w:eastAsia="+mn-ea"/>
          <w:color w:val="auto"/>
          <w:sz w:val="28"/>
          <w:szCs w:val="28"/>
        </w:rPr>
        <w:t xml:space="preserve">- </w:t>
      </w:r>
      <w:r w:rsidR="00736CE3" w:rsidRPr="003350A2">
        <w:rPr>
          <w:b/>
          <w:color w:val="auto"/>
          <w:sz w:val="28"/>
          <w:szCs w:val="28"/>
        </w:rPr>
        <w:t>отсутствие в реестре контрактов информация о размере аванса предусмотренная  контрактом</w:t>
      </w:r>
      <w:r w:rsidR="006B67F6" w:rsidRPr="003350A2">
        <w:rPr>
          <w:b/>
          <w:color w:val="auto"/>
          <w:sz w:val="28"/>
          <w:szCs w:val="28"/>
        </w:rPr>
        <w:t>;</w:t>
      </w:r>
    </w:p>
    <w:p w:rsidR="006B67F6" w:rsidRDefault="006B67F6" w:rsidP="006B67F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16A9B" w:rsidRPr="00736CE3">
        <w:rPr>
          <w:rFonts w:eastAsia="+mn-ea"/>
          <w:color w:val="auto"/>
          <w:sz w:val="28"/>
          <w:szCs w:val="28"/>
        </w:rPr>
        <w:t xml:space="preserve"> </w:t>
      </w:r>
      <w:r w:rsidRPr="003350A2">
        <w:rPr>
          <w:rFonts w:eastAsia="Calibri"/>
          <w:b/>
          <w:color w:val="auto"/>
          <w:sz w:val="28"/>
          <w:szCs w:val="28"/>
        </w:rPr>
        <w:t>отсутствует в  контракте информация об источнике финансирования</w:t>
      </w:r>
      <w:r w:rsidR="003350A2">
        <w:rPr>
          <w:rFonts w:eastAsia="Calibri"/>
          <w:color w:val="auto"/>
          <w:sz w:val="28"/>
          <w:szCs w:val="28"/>
        </w:rPr>
        <w:t>;</w:t>
      </w:r>
    </w:p>
    <w:p w:rsidR="003350A2" w:rsidRPr="003350A2" w:rsidRDefault="003350A2" w:rsidP="003350A2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-</w:t>
      </w:r>
      <w:r w:rsidRPr="003350A2"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>ин</w:t>
      </w:r>
      <w:r w:rsidRPr="003350A2">
        <w:rPr>
          <w:rFonts w:eastAsia="Calibri"/>
          <w:color w:val="auto"/>
          <w:sz w:val="28"/>
          <w:szCs w:val="28"/>
        </w:rPr>
        <w:t>формация о внесении изменений в условия контракта дополнительными соглашениями размещена</w:t>
      </w:r>
      <w:r>
        <w:rPr>
          <w:rFonts w:eastAsia="Calibri"/>
          <w:color w:val="auto"/>
          <w:sz w:val="28"/>
          <w:szCs w:val="28"/>
        </w:rPr>
        <w:t xml:space="preserve"> в реестре контрактов</w:t>
      </w:r>
      <w:r w:rsidRPr="003350A2">
        <w:rPr>
          <w:rFonts w:eastAsia="Calibri"/>
          <w:color w:val="auto"/>
          <w:sz w:val="28"/>
          <w:szCs w:val="28"/>
        </w:rPr>
        <w:t xml:space="preserve"> с нарушением срока</w:t>
      </w:r>
      <w:r>
        <w:rPr>
          <w:rFonts w:eastAsia="Calibri"/>
          <w:color w:val="auto"/>
          <w:sz w:val="28"/>
          <w:szCs w:val="28"/>
        </w:rPr>
        <w:t>.</w:t>
      </w:r>
    </w:p>
    <w:p w:rsidR="00A16A9B" w:rsidRPr="00F56554" w:rsidRDefault="00A16A9B" w:rsidP="00A16A9B">
      <w:pPr>
        <w:pStyle w:val="a5"/>
        <w:ind w:left="0" w:firstLine="567"/>
        <w:jc w:val="both"/>
        <w:rPr>
          <w:color w:val="auto"/>
          <w:sz w:val="28"/>
          <w:szCs w:val="28"/>
        </w:rPr>
      </w:pPr>
      <w:r w:rsidRPr="00F56554">
        <w:rPr>
          <w:color w:val="auto"/>
          <w:sz w:val="28"/>
          <w:szCs w:val="28"/>
        </w:rPr>
        <w:t>3. Нарушения</w:t>
      </w:r>
      <w:r w:rsidRPr="00F56554">
        <w:rPr>
          <w:rFonts w:eastAsia="+mn-ea"/>
          <w:color w:val="auto"/>
          <w:sz w:val="28"/>
          <w:szCs w:val="28"/>
        </w:rPr>
        <w:t xml:space="preserve"> порядка </w:t>
      </w:r>
      <w:r w:rsidR="00736CE3" w:rsidRPr="00F56554">
        <w:rPr>
          <w:rFonts w:eastAsia="+mn-ea"/>
          <w:color w:val="auto"/>
          <w:sz w:val="28"/>
          <w:szCs w:val="28"/>
        </w:rPr>
        <w:t>заключения контрактов</w:t>
      </w:r>
      <w:r w:rsidR="003350A2">
        <w:rPr>
          <w:rFonts w:eastAsia="+mn-ea"/>
          <w:color w:val="auto"/>
          <w:sz w:val="28"/>
          <w:szCs w:val="28"/>
        </w:rPr>
        <w:t>, например</w:t>
      </w:r>
      <w:r w:rsidR="00736CE3" w:rsidRPr="00F56554">
        <w:rPr>
          <w:rFonts w:eastAsia="+mn-ea"/>
          <w:color w:val="auto"/>
          <w:sz w:val="28"/>
          <w:szCs w:val="28"/>
        </w:rPr>
        <w:t>:</w:t>
      </w:r>
    </w:p>
    <w:p w:rsidR="00F56554" w:rsidRPr="003350A2" w:rsidRDefault="003350A2" w:rsidP="00736CE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A16A9B" w:rsidRPr="00F56554">
        <w:rPr>
          <w:color w:val="auto"/>
          <w:sz w:val="28"/>
          <w:szCs w:val="28"/>
        </w:rPr>
        <w:t xml:space="preserve"> </w:t>
      </w:r>
      <w:r w:rsidR="00736CE3" w:rsidRPr="003350A2">
        <w:rPr>
          <w:b/>
          <w:color w:val="auto"/>
          <w:sz w:val="28"/>
          <w:szCs w:val="28"/>
        </w:rPr>
        <w:t>при</w:t>
      </w:r>
      <w:r w:rsidR="00736CE3" w:rsidRPr="003350A2">
        <w:rPr>
          <w:b/>
          <w:sz w:val="28"/>
          <w:szCs w:val="28"/>
        </w:rPr>
        <w:t xml:space="preserve"> заключении контрактов (договоров) с единственным поставщиком </w:t>
      </w:r>
      <w:r w:rsidR="00736CE3" w:rsidRPr="003350A2">
        <w:rPr>
          <w:b/>
          <w:sz w:val="28"/>
          <w:szCs w:val="28"/>
        </w:rPr>
        <w:lastRenderedPageBreak/>
        <w:t xml:space="preserve">не указывается, что цена контракта </w:t>
      </w:r>
      <w:proofErr w:type="gramStart"/>
      <w:r w:rsidR="00736CE3" w:rsidRPr="003350A2">
        <w:rPr>
          <w:b/>
          <w:sz w:val="28"/>
          <w:szCs w:val="28"/>
        </w:rPr>
        <w:t>является твердой и определяется</w:t>
      </w:r>
      <w:proofErr w:type="gramEnd"/>
      <w:r w:rsidR="00736CE3" w:rsidRPr="003350A2">
        <w:rPr>
          <w:b/>
          <w:sz w:val="28"/>
          <w:szCs w:val="28"/>
        </w:rPr>
        <w:t xml:space="preserve"> на весь срок исполнения контракта</w:t>
      </w:r>
      <w:r w:rsidR="00F56554" w:rsidRPr="003350A2">
        <w:rPr>
          <w:b/>
          <w:sz w:val="28"/>
          <w:szCs w:val="28"/>
        </w:rPr>
        <w:t>;</w:t>
      </w:r>
    </w:p>
    <w:p w:rsidR="00736CE3" w:rsidRDefault="00736CE3" w:rsidP="00736C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235">
        <w:rPr>
          <w:sz w:val="28"/>
          <w:szCs w:val="28"/>
        </w:rPr>
        <w:t xml:space="preserve"> </w:t>
      </w:r>
      <w:r w:rsidR="003350A2">
        <w:rPr>
          <w:sz w:val="28"/>
          <w:szCs w:val="28"/>
        </w:rPr>
        <w:t xml:space="preserve">- </w:t>
      </w:r>
      <w:r w:rsidR="003350A2" w:rsidRPr="003350A2">
        <w:rPr>
          <w:b/>
          <w:sz w:val="28"/>
          <w:szCs w:val="28"/>
        </w:rPr>
        <w:t>в</w:t>
      </w:r>
      <w:r w:rsidR="00F56554" w:rsidRPr="003350A2">
        <w:rPr>
          <w:b/>
          <w:sz w:val="28"/>
          <w:szCs w:val="28"/>
        </w:rPr>
        <w:t xml:space="preserve"> контрактах (договорах) с единственным поставщиком не указывается</w:t>
      </w:r>
      <w:r w:rsidR="00F56554" w:rsidRPr="003350A2">
        <w:rPr>
          <w:b/>
          <w:bCs/>
          <w:sz w:val="28"/>
          <w:szCs w:val="28"/>
        </w:rPr>
        <w:t xml:space="preserve"> идентификационный код закупки</w:t>
      </w:r>
      <w:r w:rsidR="0036581F" w:rsidRPr="003350A2">
        <w:rPr>
          <w:b/>
          <w:sz w:val="28"/>
          <w:szCs w:val="28"/>
        </w:rPr>
        <w:t>;</w:t>
      </w:r>
    </w:p>
    <w:p w:rsidR="0036581F" w:rsidRDefault="003350A2" w:rsidP="00736C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- ф</w:t>
      </w:r>
      <w:r w:rsidR="0036581F" w:rsidRPr="0036581F">
        <w:rPr>
          <w:rFonts w:eastAsia="Calibri"/>
          <w:color w:val="auto"/>
          <w:sz w:val="28"/>
          <w:szCs w:val="28"/>
        </w:rPr>
        <w:t>ормировани</w:t>
      </w:r>
      <w:r w:rsidR="00844CA2">
        <w:rPr>
          <w:rFonts w:eastAsia="Calibri"/>
          <w:color w:val="auto"/>
          <w:sz w:val="28"/>
          <w:szCs w:val="28"/>
        </w:rPr>
        <w:t>е</w:t>
      </w:r>
      <w:r w:rsidR="0036581F" w:rsidRPr="0036581F">
        <w:rPr>
          <w:rFonts w:eastAsia="Calibri"/>
          <w:color w:val="auto"/>
          <w:sz w:val="28"/>
          <w:szCs w:val="28"/>
        </w:rPr>
        <w:t xml:space="preserve"> </w:t>
      </w:r>
      <w:r w:rsidR="00F0760D" w:rsidRPr="00A27133">
        <w:rPr>
          <w:bCs/>
          <w:sz w:val="28"/>
          <w:szCs w:val="28"/>
        </w:rPr>
        <w:t>идентификационн</w:t>
      </w:r>
      <w:r w:rsidR="00844CA2">
        <w:rPr>
          <w:bCs/>
          <w:sz w:val="28"/>
          <w:szCs w:val="28"/>
        </w:rPr>
        <w:t>ого</w:t>
      </w:r>
      <w:r w:rsidR="00F0760D" w:rsidRPr="00A27133">
        <w:rPr>
          <w:bCs/>
          <w:sz w:val="28"/>
          <w:szCs w:val="28"/>
        </w:rPr>
        <w:t xml:space="preserve"> код</w:t>
      </w:r>
      <w:r w:rsidR="00844CA2">
        <w:rPr>
          <w:bCs/>
          <w:sz w:val="28"/>
          <w:szCs w:val="28"/>
        </w:rPr>
        <w:t>а</w:t>
      </w:r>
      <w:r w:rsidR="00F0760D" w:rsidRPr="00A27133">
        <w:rPr>
          <w:bCs/>
          <w:sz w:val="28"/>
          <w:szCs w:val="28"/>
        </w:rPr>
        <w:t xml:space="preserve"> закупки</w:t>
      </w:r>
      <w:r w:rsidR="0036581F" w:rsidRPr="0036581F">
        <w:rPr>
          <w:rFonts w:eastAsia="Calibri"/>
          <w:color w:val="auto"/>
          <w:sz w:val="28"/>
          <w:szCs w:val="28"/>
        </w:rPr>
        <w:t xml:space="preserve"> не в соответствии с </w:t>
      </w:r>
      <w:hyperlink r:id="rId7" w:history="1">
        <w:r w:rsidR="0036581F" w:rsidRPr="0036581F">
          <w:rPr>
            <w:rFonts w:eastAsia="Calibri"/>
            <w:color w:val="0000FF"/>
            <w:sz w:val="28"/>
            <w:szCs w:val="28"/>
          </w:rPr>
          <w:t>Порядком</w:t>
        </w:r>
      </w:hyperlink>
      <w:r w:rsidR="0036581F" w:rsidRPr="0036581F">
        <w:rPr>
          <w:rFonts w:eastAsia="Calibri"/>
          <w:color w:val="auto"/>
          <w:sz w:val="28"/>
          <w:szCs w:val="28"/>
        </w:rPr>
        <w:t xml:space="preserve"> формирования </w:t>
      </w:r>
      <w:r w:rsidR="00F0760D" w:rsidRPr="00A27133">
        <w:rPr>
          <w:bCs/>
          <w:sz w:val="28"/>
          <w:szCs w:val="28"/>
        </w:rPr>
        <w:t>идентификационный код закупки</w:t>
      </w:r>
      <w:r w:rsidR="004519EB" w:rsidRPr="004519EB">
        <w:t xml:space="preserve"> </w:t>
      </w:r>
      <w:r w:rsidR="004519EB" w:rsidRPr="004519EB">
        <w:rPr>
          <w:sz w:val="28"/>
          <w:szCs w:val="28"/>
        </w:rPr>
        <w:t>утвержденного</w:t>
      </w:r>
      <w:r w:rsidR="004519EB">
        <w:t xml:space="preserve"> </w:t>
      </w:r>
      <w:r w:rsidR="004519EB" w:rsidRPr="004519EB">
        <w:rPr>
          <w:bCs/>
          <w:sz w:val="28"/>
          <w:szCs w:val="28"/>
        </w:rPr>
        <w:t>Приказ</w:t>
      </w:r>
      <w:r w:rsidR="004519EB">
        <w:rPr>
          <w:bCs/>
          <w:sz w:val="28"/>
          <w:szCs w:val="28"/>
        </w:rPr>
        <w:t>ом</w:t>
      </w:r>
      <w:r w:rsidR="004519EB" w:rsidRPr="004519EB">
        <w:rPr>
          <w:bCs/>
          <w:sz w:val="28"/>
          <w:szCs w:val="28"/>
        </w:rPr>
        <w:t xml:space="preserve"> Минфина России от 10.04.2019 N 55н</w:t>
      </w:r>
      <w:r w:rsidR="00F0760D">
        <w:rPr>
          <w:rFonts w:eastAsia="Calibri"/>
          <w:color w:val="auto"/>
          <w:sz w:val="28"/>
          <w:szCs w:val="28"/>
        </w:rPr>
        <w:t>;</w:t>
      </w:r>
    </w:p>
    <w:p w:rsidR="00F0760D" w:rsidRDefault="003350A2" w:rsidP="00736C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- н</w:t>
      </w:r>
      <w:r w:rsidR="00F0760D" w:rsidRPr="0036581F">
        <w:rPr>
          <w:rFonts w:eastAsia="Calibri"/>
          <w:color w:val="auto"/>
          <w:sz w:val="28"/>
          <w:szCs w:val="28"/>
        </w:rPr>
        <w:t xml:space="preserve">есоответствие </w:t>
      </w:r>
      <w:r w:rsidR="00F0760D" w:rsidRPr="00A27133">
        <w:rPr>
          <w:bCs/>
          <w:sz w:val="28"/>
          <w:szCs w:val="28"/>
        </w:rPr>
        <w:t>идентификационн</w:t>
      </w:r>
      <w:r w:rsidR="00844CA2">
        <w:rPr>
          <w:bCs/>
          <w:sz w:val="28"/>
          <w:szCs w:val="28"/>
        </w:rPr>
        <w:t>ого</w:t>
      </w:r>
      <w:r w:rsidR="00F0760D" w:rsidRPr="00A27133">
        <w:rPr>
          <w:bCs/>
          <w:sz w:val="28"/>
          <w:szCs w:val="28"/>
        </w:rPr>
        <w:t xml:space="preserve"> код</w:t>
      </w:r>
      <w:r w:rsidR="00844CA2">
        <w:rPr>
          <w:bCs/>
          <w:sz w:val="28"/>
          <w:szCs w:val="28"/>
        </w:rPr>
        <w:t>а</w:t>
      </w:r>
      <w:r w:rsidR="00F0760D" w:rsidRPr="00A27133">
        <w:rPr>
          <w:bCs/>
          <w:sz w:val="28"/>
          <w:szCs w:val="28"/>
        </w:rPr>
        <w:t xml:space="preserve"> закупки</w:t>
      </w:r>
      <w:r w:rsidR="00F0760D" w:rsidRPr="0036581F">
        <w:rPr>
          <w:rFonts w:eastAsia="Calibri"/>
          <w:color w:val="auto"/>
          <w:sz w:val="28"/>
          <w:szCs w:val="28"/>
        </w:rPr>
        <w:t xml:space="preserve"> в плане-графике закупок </w:t>
      </w:r>
      <w:r w:rsidR="00F0760D">
        <w:rPr>
          <w:rFonts w:eastAsia="Calibri"/>
          <w:color w:val="auto"/>
          <w:sz w:val="28"/>
          <w:szCs w:val="28"/>
        </w:rPr>
        <w:t xml:space="preserve">и </w:t>
      </w:r>
      <w:r w:rsidR="00F0760D" w:rsidRPr="0036581F">
        <w:rPr>
          <w:rFonts w:eastAsia="Calibri"/>
          <w:color w:val="auto"/>
          <w:sz w:val="28"/>
          <w:szCs w:val="28"/>
        </w:rPr>
        <w:t>в договоре</w:t>
      </w:r>
      <w:r w:rsidR="00F0760D">
        <w:rPr>
          <w:rFonts w:eastAsia="Calibri"/>
          <w:color w:val="auto"/>
          <w:sz w:val="28"/>
          <w:szCs w:val="28"/>
        </w:rPr>
        <w:t>.</w:t>
      </w:r>
    </w:p>
    <w:p w:rsidR="00F56554" w:rsidRDefault="00A16A9B" w:rsidP="00F56554">
      <w:pPr>
        <w:ind w:firstLine="709"/>
        <w:jc w:val="both"/>
        <w:rPr>
          <w:color w:val="auto"/>
          <w:sz w:val="28"/>
          <w:szCs w:val="28"/>
        </w:rPr>
      </w:pPr>
      <w:r w:rsidRPr="006D1E97">
        <w:rPr>
          <w:rFonts w:eastAsia="+mn-ea"/>
          <w:color w:val="FF0000"/>
          <w:sz w:val="28"/>
          <w:szCs w:val="28"/>
        </w:rPr>
        <w:t xml:space="preserve">4. </w:t>
      </w:r>
      <w:r w:rsidR="00F56554" w:rsidRPr="00F56554">
        <w:rPr>
          <w:rFonts w:eastAsia="Calibri"/>
          <w:color w:val="auto"/>
          <w:sz w:val="28"/>
          <w:szCs w:val="28"/>
        </w:rPr>
        <w:t>В реестре закупок осуществленных без заключения муниципальных контрактов в 2022 году отсутствует информация о закупках за наличный расчет, что говорит о</w:t>
      </w:r>
      <w:r w:rsidR="00F56554" w:rsidRPr="00F56554">
        <w:rPr>
          <w:color w:val="auto"/>
          <w:sz w:val="28"/>
          <w:szCs w:val="28"/>
        </w:rPr>
        <w:t xml:space="preserve"> недостаточности информативности предоставленного документа и отсутствии контроля за непревышением объема финансового обеспечения по плану-графику над объемом финансирования, доведенным заказчику на осуществление закупок.</w:t>
      </w:r>
    </w:p>
    <w:p w:rsidR="00F56554" w:rsidRPr="00F56554" w:rsidRDefault="00F56554" w:rsidP="00F5655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iCs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5. З</w:t>
      </w:r>
      <w:r w:rsidRPr="00F56554">
        <w:rPr>
          <w:rFonts w:eastAsia="Calibri"/>
          <w:color w:val="auto"/>
          <w:sz w:val="28"/>
          <w:szCs w:val="28"/>
          <w:lang w:eastAsia="en-US"/>
        </w:rPr>
        <w:t>аключени</w:t>
      </w:r>
      <w:r>
        <w:rPr>
          <w:rFonts w:eastAsia="Calibri"/>
          <w:color w:val="auto"/>
          <w:sz w:val="28"/>
          <w:szCs w:val="28"/>
          <w:lang w:eastAsia="en-US"/>
        </w:rPr>
        <w:t>е</w:t>
      </w:r>
      <w:r w:rsidRPr="00F56554">
        <w:rPr>
          <w:rFonts w:eastAsia="Calibri"/>
          <w:color w:val="auto"/>
          <w:sz w:val="28"/>
          <w:szCs w:val="28"/>
          <w:lang w:eastAsia="en-US"/>
        </w:rPr>
        <w:t xml:space="preserve"> контракта с единственным поставщиком (подрядчиком, исполнителем) (</w:t>
      </w:r>
      <w:r w:rsidRPr="00451D39">
        <w:rPr>
          <w:color w:val="000000" w:themeColor="text1"/>
          <w:sz w:val="28"/>
          <w:szCs w:val="28"/>
        </w:rPr>
        <w:t>пункт 4 части 1 статьи 93</w:t>
      </w:r>
      <w:r w:rsidRPr="00B71A88">
        <w:rPr>
          <w:color w:val="FF0000"/>
          <w:sz w:val="28"/>
          <w:szCs w:val="28"/>
        </w:rPr>
        <w:t xml:space="preserve"> </w:t>
      </w:r>
      <w:r w:rsidRPr="004D3080">
        <w:rPr>
          <w:sz w:val="28"/>
          <w:szCs w:val="28"/>
        </w:rPr>
        <w:t>Закона от 05.04.2013 № 44-ФЗ</w:t>
      </w:r>
      <w:r w:rsidRPr="00F56554">
        <w:rPr>
          <w:rFonts w:eastAsia="Calibri"/>
          <w:iCs/>
          <w:color w:val="auto"/>
          <w:sz w:val="28"/>
          <w:szCs w:val="28"/>
          <w:lang w:eastAsia="en-US"/>
        </w:rPr>
        <w:t>)</w:t>
      </w:r>
      <w:r w:rsidRPr="00F56554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до </w:t>
      </w:r>
      <w:r w:rsidRPr="00F56554">
        <w:rPr>
          <w:rFonts w:eastAsia="Calibri"/>
          <w:color w:val="auto"/>
          <w:sz w:val="28"/>
          <w:szCs w:val="28"/>
          <w:lang w:eastAsia="en-US"/>
        </w:rPr>
        <w:t>внесения изменений в план-график</w:t>
      </w:r>
      <w:r>
        <w:rPr>
          <w:rFonts w:eastAsia="Calibri"/>
          <w:color w:val="auto"/>
          <w:sz w:val="28"/>
          <w:szCs w:val="28"/>
          <w:lang w:eastAsia="en-US"/>
        </w:rPr>
        <w:t>.</w:t>
      </w:r>
    </w:p>
    <w:p w:rsidR="00F56554" w:rsidRPr="00F56554" w:rsidRDefault="0036581F" w:rsidP="00F56554">
      <w:pPr>
        <w:ind w:firstLine="709"/>
        <w:jc w:val="both"/>
        <w:rPr>
          <w:color w:val="auto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Pr="004519EB">
        <w:rPr>
          <w:rFonts w:eastAsiaTheme="minorHAnsi"/>
          <w:b/>
          <w:sz w:val="28"/>
          <w:szCs w:val="28"/>
          <w:lang w:eastAsia="en-US"/>
        </w:rPr>
        <w:t>Н</w:t>
      </w:r>
      <w:r w:rsidR="00F56554" w:rsidRPr="004519EB">
        <w:rPr>
          <w:rFonts w:eastAsiaTheme="minorHAnsi"/>
          <w:b/>
          <w:sz w:val="28"/>
          <w:szCs w:val="28"/>
          <w:lang w:eastAsia="en-US"/>
        </w:rPr>
        <w:t xml:space="preserve">е учитывается на </w:t>
      </w:r>
      <w:proofErr w:type="spellStart"/>
      <w:r w:rsidR="00F56554" w:rsidRPr="004519EB">
        <w:rPr>
          <w:rFonts w:eastAsiaTheme="minorHAnsi"/>
          <w:b/>
          <w:sz w:val="28"/>
          <w:szCs w:val="28"/>
          <w:lang w:eastAsia="en-US"/>
        </w:rPr>
        <w:t>забалансовом</w:t>
      </w:r>
      <w:proofErr w:type="spellEnd"/>
      <w:r w:rsidR="00F56554" w:rsidRPr="004519EB">
        <w:rPr>
          <w:rFonts w:eastAsiaTheme="minorHAnsi"/>
          <w:b/>
          <w:sz w:val="28"/>
          <w:szCs w:val="28"/>
          <w:lang w:eastAsia="en-US"/>
        </w:rPr>
        <w:t xml:space="preserve"> </w:t>
      </w:r>
      <w:hyperlink r:id="rId8" w:history="1">
        <w:r w:rsidR="00F56554" w:rsidRPr="004519EB">
          <w:rPr>
            <w:rFonts w:eastAsiaTheme="minorHAnsi"/>
            <w:b/>
            <w:sz w:val="28"/>
            <w:szCs w:val="28"/>
            <w:lang w:eastAsia="en-US"/>
          </w:rPr>
          <w:t>счете 10</w:t>
        </w:r>
      </w:hyperlink>
      <w:r w:rsidR="00F56554" w:rsidRPr="004519EB">
        <w:rPr>
          <w:rFonts w:eastAsiaTheme="minorHAnsi"/>
          <w:b/>
          <w:sz w:val="28"/>
          <w:szCs w:val="28"/>
          <w:lang w:eastAsia="en-US"/>
        </w:rPr>
        <w:t xml:space="preserve"> "Обеспечение исполнения обязательств" в бухгалтерском учете </w:t>
      </w:r>
      <w:r w:rsidRPr="004519EB">
        <w:rPr>
          <w:rFonts w:eastAsiaTheme="minorHAnsi"/>
          <w:b/>
          <w:sz w:val="28"/>
          <w:szCs w:val="28"/>
          <w:lang w:eastAsia="en-US"/>
        </w:rPr>
        <w:t>б</w:t>
      </w:r>
      <w:r w:rsidR="00F56554" w:rsidRPr="004519EB">
        <w:rPr>
          <w:rFonts w:eastAsiaTheme="minorHAnsi"/>
          <w:b/>
          <w:sz w:val="28"/>
          <w:szCs w:val="28"/>
          <w:lang w:eastAsia="en-US"/>
        </w:rPr>
        <w:t xml:space="preserve">анковские </w:t>
      </w:r>
      <w:proofErr w:type="gramStart"/>
      <w:r w:rsidR="00F56554" w:rsidRPr="004519EB">
        <w:rPr>
          <w:rFonts w:eastAsiaTheme="minorHAnsi"/>
          <w:b/>
          <w:sz w:val="28"/>
          <w:szCs w:val="28"/>
          <w:lang w:eastAsia="en-US"/>
        </w:rPr>
        <w:t>гарантии</w:t>
      </w:r>
      <w:proofErr w:type="gramEnd"/>
      <w:r w:rsidR="00F56554" w:rsidRPr="004519EB">
        <w:rPr>
          <w:rFonts w:eastAsiaTheme="minorHAnsi"/>
          <w:b/>
          <w:sz w:val="28"/>
          <w:szCs w:val="28"/>
          <w:lang w:eastAsia="en-US"/>
        </w:rPr>
        <w:t xml:space="preserve"> полученные в качестве обеспечения исполнения контракта и обеспечения гарантийных обязательств</w:t>
      </w:r>
      <w:r w:rsidRPr="004519EB">
        <w:rPr>
          <w:rFonts w:eastAsiaTheme="minorHAnsi"/>
          <w:b/>
          <w:sz w:val="28"/>
          <w:szCs w:val="28"/>
          <w:lang w:eastAsia="en-US"/>
        </w:rPr>
        <w:t>.</w:t>
      </w:r>
    </w:p>
    <w:p w:rsidR="0036581F" w:rsidRPr="0036581F" w:rsidRDefault="0036581F" w:rsidP="00F0760D">
      <w:pPr>
        <w:ind w:firstLine="709"/>
        <w:jc w:val="both"/>
        <w:rPr>
          <w:rFonts w:eastAsia="Calibri"/>
          <w:color w:val="auto"/>
          <w:sz w:val="28"/>
          <w:szCs w:val="28"/>
        </w:rPr>
      </w:pPr>
      <w:r w:rsidRPr="00F0760D">
        <w:rPr>
          <w:rFonts w:eastAsia="+mn-ea"/>
          <w:color w:val="auto"/>
          <w:sz w:val="28"/>
          <w:szCs w:val="28"/>
        </w:rPr>
        <w:t>7. П</w:t>
      </w:r>
      <w:r w:rsidRPr="00F0760D">
        <w:rPr>
          <w:rFonts w:eastAsia="Calibri"/>
          <w:bCs/>
          <w:color w:val="auto"/>
          <w:sz w:val="28"/>
          <w:szCs w:val="28"/>
        </w:rPr>
        <w:t>лан</w:t>
      </w:r>
      <w:r w:rsidRPr="0036581F">
        <w:rPr>
          <w:rFonts w:eastAsia="Calibri"/>
          <w:bCs/>
          <w:color w:val="auto"/>
          <w:sz w:val="28"/>
          <w:szCs w:val="28"/>
        </w:rPr>
        <w:t>-график закупок не детализирован на объем финансового обеспечения по каждо</w:t>
      </w:r>
      <w:r>
        <w:rPr>
          <w:rFonts w:eastAsia="Calibri"/>
          <w:bCs/>
          <w:color w:val="auto"/>
          <w:sz w:val="28"/>
          <w:szCs w:val="28"/>
        </w:rPr>
        <w:t>му коду бюджетной классификации.</w:t>
      </w:r>
    </w:p>
    <w:p w:rsidR="009715CC" w:rsidRDefault="00F0760D" w:rsidP="00F56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6581F">
        <w:rPr>
          <w:sz w:val="28"/>
          <w:szCs w:val="28"/>
        </w:rPr>
        <w:t>С</w:t>
      </w:r>
      <w:r w:rsidR="0036581F" w:rsidRPr="00D27609">
        <w:rPr>
          <w:sz w:val="28"/>
          <w:szCs w:val="28"/>
        </w:rPr>
        <w:t>ведения об изменении должности ответственного за осуществление закупок не отражены</w:t>
      </w:r>
      <w:r w:rsidR="0036581F" w:rsidRPr="0036581F">
        <w:rPr>
          <w:sz w:val="28"/>
          <w:szCs w:val="28"/>
        </w:rPr>
        <w:t xml:space="preserve"> </w:t>
      </w:r>
      <w:r w:rsidR="0036581F">
        <w:rPr>
          <w:sz w:val="28"/>
          <w:szCs w:val="28"/>
        </w:rPr>
        <w:t>в НПА о</w:t>
      </w:r>
      <w:r w:rsidR="0036581F" w:rsidRPr="008E3FA5">
        <w:rPr>
          <w:sz w:val="28"/>
          <w:szCs w:val="28"/>
        </w:rPr>
        <w:t xml:space="preserve"> назначении ответственного лица уполномоченного органа в сфере формирования и размещения муниципального заказа</w:t>
      </w:r>
      <w:r w:rsidR="0036581F">
        <w:rPr>
          <w:sz w:val="28"/>
          <w:szCs w:val="28"/>
        </w:rPr>
        <w:t>.</w:t>
      </w:r>
    </w:p>
    <w:p w:rsidR="0036581F" w:rsidRDefault="00F0760D" w:rsidP="00F076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iCs/>
          <w:color w:val="auto"/>
          <w:sz w:val="28"/>
          <w:szCs w:val="28"/>
        </w:rPr>
        <w:t xml:space="preserve">9. У </w:t>
      </w:r>
      <w:r w:rsidR="0036581F" w:rsidRPr="0036581F">
        <w:rPr>
          <w:rFonts w:eastAsia="Calibri"/>
          <w:iCs/>
          <w:color w:val="auto"/>
          <w:sz w:val="28"/>
          <w:szCs w:val="28"/>
        </w:rPr>
        <w:t xml:space="preserve">заказчика отсутствует контрактная служба </w:t>
      </w:r>
      <w:r>
        <w:rPr>
          <w:rFonts w:eastAsia="Calibri"/>
          <w:iCs/>
          <w:color w:val="auto"/>
          <w:sz w:val="28"/>
          <w:szCs w:val="28"/>
        </w:rPr>
        <w:t xml:space="preserve">при </w:t>
      </w:r>
      <w:r w:rsidRPr="0036581F">
        <w:rPr>
          <w:rFonts w:eastAsia="Calibri"/>
          <w:color w:val="auto"/>
          <w:sz w:val="28"/>
          <w:szCs w:val="28"/>
        </w:rPr>
        <w:t>превыш</w:t>
      </w:r>
      <w:r>
        <w:rPr>
          <w:rFonts w:eastAsia="Calibri"/>
          <w:color w:val="auto"/>
          <w:sz w:val="28"/>
          <w:szCs w:val="28"/>
        </w:rPr>
        <w:t>ении</w:t>
      </w:r>
      <w:r w:rsidRPr="0036581F">
        <w:rPr>
          <w:rFonts w:eastAsia="Calibri"/>
          <w:iCs/>
          <w:color w:val="auto"/>
          <w:sz w:val="28"/>
          <w:szCs w:val="28"/>
        </w:rPr>
        <w:t xml:space="preserve"> </w:t>
      </w:r>
      <w:r w:rsidRPr="0036581F">
        <w:rPr>
          <w:rFonts w:eastAsia="Calibri"/>
          <w:color w:val="auto"/>
          <w:sz w:val="28"/>
          <w:szCs w:val="28"/>
        </w:rPr>
        <w:t>сто миллионов рублей</w:t>
      </w:r>
      <w:r w:rsidRPr="0036581F">
        <w:rPr>
          <w:rFonts w:eastAsia="Calibri"/>
          <w:iCs/>
          <w:color w:val="auto"/>
          <w:sz w:val="28"/>
          <w:szCs w:val="28"/>
        </w:rPr>
        <w:t xml:space="preserve"> </w:t>
      </w:r>
      <w:r w:rsidR="0036581F" w:rsidRPr="0036581F">
        <w:rPr>
          <w:rFonts w:eastAsia="Calibri"/>
          <w:iCs/>
          <w:color w:val="auto"/>
          <w:sz w:val="28"/>
          <w:szCs w:val="28"/>
        </w:rPr>
        <w:t>с</w:t>
      </w:r>
      <w:r w:rsidR="0036581F" w:rsidRPr="0036581F">
        <w:rPr>
          <w:rFonts w:eastAsia="Calibri"/>
          <w:color w:val="auto"/>
          <w:sz w:val="28"/>
          <w:szCs w:val="28"/>
        </w:rPr>
        <w:t>овокупн</w:t>
      </w:r>
      <w:r>
        <w:rPr>
          <w:rFonts w:eastAsia="Calibri"/>
          <w:color w:val="auto"/>
          <w:sz w:val="28"/>
          <w:szCs w:val="28"/>
        </w:rPr>
        <w:t>ого</w:t>
      </w:r>
      <w:r w:rsidR="0036581F" w:rsidRPr="0036581F">
        <w:rPr>
          <w:rFonts w:eastAsia="Calibri"/>
          <w:color w:val="auto"/>
          <w:sz w:val="28"/>
          <w:szCs w:val="28"/>
        </w:rPr>
        <w:t xml:space="preserve"> годово</w:t>
      </w:r>
      <w:r>
        <w:rPr>
          <w:rFonts w:eastAsia="Calibri"/>
          <w:color w:val="auto"/>
          <w:sz w:val="28"/>
          <w:szCs w:val="28"/>
        </w:rPr>
        <w:t>го</w:t>
      </w:r>
      <w:r w:rsidR="0036581F" w:rsidRPr="0036581F">
        <w:rPr>
          <w:rFonts w:eastAsia="Calibri"/>
          <w:color w:val="auto"/>
          <w:sz w:val="28"/>
          <w:szCs w:val="28"/>
        </w:rPr>
        <w:t xml:space="preserve"> объем</w:t>
      </w:r>
      <w:r>
        <w:rPr>
          <w:rFonts w:eastAsia="Calibri"/>
          <w:color w:val="auto"/>
          <w:sz w:val="28"/>
          <w:szCs w:val="28"/>
        </w:rPr>
        <w:t>а закупок</w:t>
      </w:r>
      <w:r w:rsidR="0036581F" w:rsidRPr="0036581F">
        <w:rPr>
          <w:rFonts w:eastAsia="Calibri"/>
          <w:color w:val="auto"/>
          <w:sz w:val="28"/>
          <w:szCs w:val="28"/>
        </w:rPr>
        <w:t>.</w:t>
      </w:r>
    </w:p>
    <w:p w:rsidR="0036581F" w:rsidRDefault="006B67F6" w:rsidP="006B67F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10. </w:t>
      </w:r>
      <w:r w:rsidRPr="004519EB">
        <w:rPr>
          <w:b/>
          <w:sz w:val="28"/>
          <w:szCs w:val="28"/>
        </w:rPr>
        <w:t>Администрацией поселения не приняты</w:t>
      </w:r>
      <w:r w:rsidRPr="004519EB">
        <w:rPr>
          <w:b/>
          <w:bCs/>
          <w:sz w:val="28"/>
          <w:szCs w:val="28"/>
        </w:rPr>
        <w:t xml:space="preserve"> нормативные затраты и (или) требования</w:t>
      </w:r>
      <w:r w:rsidRPr="004519EB">
        <w:rPr>
          <w:b/>
          <w:sz w:val="28"/>
          <w:szCs w:val="28"/>
        </w:rPr>
        <w:t xml:space="preserve"> к отдельным видам товаров, работ, услуг (в том числе предельные цены товаров, работ, услуг), закупаемым Администрацией сельского поселения</w:t>
      </w:r>
      <w:r w:rsidR="003350A2" w:rsidRPr="004519EB">
        <w:rPr>
          <w:b/>
          <w:sz w:val="28"/>
          <w:szCs w:val="28"/>
        </w:rPr>
        <w:t>.</w:t>
      </w:r>
    </w:p>
    <w:p w:rsidR="003350A2" w:rsidRPr="006D1E97" w:rsidRDefault="003350A2" w:rsidP="006B67F6">
      <w:pPr>
        <w:autoSpaceDE w:val="0"/>
        <w:autoSpaceDN w:val="0"/>
        <w:adjustRightInd w:val="0"/>
        <w:ind w:firstLine="709"/>
        <w:contextualSpacing/>
        <w:jc w:val="both"/>
        <w:rPr>
          <w:rFonts w:eastAsia="+mn-ea"/>
          <w:color w:val="FF0000"/>
          <w:sz w:val="28"/>
          <w:szCs w:val="28"/>
        </w:rPr>
      </w:pPr>
    </w:p>
    <w:sectPr w:rsidR="003350A2" w:rsidRPr="006D1E97" w:rsidSect="00933C80">
      <w:headerReference w:type="default" r:id="rId9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B4" w:rsidRDefault="00CE44B4" w:rsidP="00B60520">
      <w:r>
        <w:separator/>
      </w:r>
    </w:p>
  </w:endnote>
  <w:endnote w:type="continuationSeparator" w:id="0">
    <w:p w:rsidR="00CE44B4" w:rsidRDefault="00CE44B4" w:rsidP="00B60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B4" w:rsidRDefault="00CE44B4" w:rsidP="00B60520">
      <w:r>
        <w:separator/>
      </w:r>
    </w:p>
  </w:footnote>
  <w:footnote w:type="continuationSeparator" w:id="0">
    <w:p w:rsidR="00CE44B4" w:rsidRDefault="00CE44B4" w:rsidP="00B60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7154"/>
      <w:docPartObj>
        <w:docPartGallery w:val="Page Numbers (Top of Page)"/>
        <w:docPartUnique/>
      </w:docPartObj>
    </w:sdtPr>
    <w:sdtContent>
      <w:p w:rsidR="00C472DC" w:rsidRDefault="00165679">
        <w:pPr>
          <w:pStyle w:val="a3"/>
          <w:jc w:val="right"/>
        </w:pPr>
        <w:r>
          <w:fldChar w:fldCharType="begin"/>
        </w:r>
        <w:r w:rsidR="003E0710">
          <w:instrText xml:space="preserve"> PAGE   \* MERGEFORMAT </w:instrText>
        </w:r>
        <w:r>
          <w:fldChar w:fldCharType="separate"/>
        </w:r>
        <w:r w:rsidR="009471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2DC" w:rsidRDefault="00C472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D1"/>
    <w:multiLevelType w:val="hybridMultilevel"/>
    <w:tmpl w:val="EC12358A"/>
    <w:lvl w:ilvl="0" w:tplc="3E9C3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C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0D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C0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8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C75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C0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C2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60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3305A0"/>
    <w:multiLevelType w:val="hybridMultilevel"/>
    <w:tmpl w:val="FA38D44C"/>
    <w:lvl w:ilvl="0" w:tplc="172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465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68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A7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45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CD5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6C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693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2C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541D39"/>
    <w:multiLevelType w:val="hybridMultilevel"/>
    <w:tmpl w:val="7D163FEC"/>
    <w:lvl w:ilvl="0" w:tplc="B6B26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C1B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0F2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27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C59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C5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23A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C9A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E80D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1750BE"/>
    <w:multiLevelType w:val="hybridMultilevel"/>
    <w:tmpl w:val="A824F694"/>
    <w:lvl w:ilvl="0" w:tplc="2FBEF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835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A8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80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20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08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05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E2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67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0A1835"/>
    <w:multiLevelType w:val="hybridMultilevel"/>
    <w:tmpl w:val="B11023BA"/>
    <w:lvl w:ilvl="0" w:tplc="F00A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74E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C5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E9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2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6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83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E4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AA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71AFC"/>
    <w:multiLevelType w:val="hybridMultilevel"/>
    <w:tmpl w:val="2556966E"/>
    <w:lvl w:ilvl="0" w:tplc="4E74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A3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C7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88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CC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C3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40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E0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23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85B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2B3E3D"/>
    <w:multiLevelType w:val="hybridMultilevel"/>
    <w:tmpl w:val="BBE6E88A"/>
    <w:lvl w:ilvl="0" w:tplc="B6800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63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A72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44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6F4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C45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68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E22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E2F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D81630"/>
    <w:multiLevelType w:val="multilevel"/>
    <w:tmpl w:val="CE54F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80"/>
    <w:rsid w:val="00054B62"/>
    <w:rsid w:val="00165679"/>
    <w:rsid w:val="001C4F35"/>
    <w:rsid w:val="001D08D0"/>
    <w:rsid w:val="002C34CF"/>
    <w:rsid w:val="003350A2"/>
    <w:rsid w:val="0036581F"/>
    <w:rsid w:val="003D7871"/>
    <w:rsid w:val="003D7D52"/>
    <w:rsid w:val="003E0710"/>
    <w:rsid w:val="003F61DE"/>
    <w:rsid w:val="004519EB"/>
    <w:rsid w:val="0046080D"/>
    <w:rsid w:val="00490AB3"/>
    <w:rsid w:val="004B0666"/>
    <w:rsid w:val="00584025"/>
    <w:rsid w:val="006105AF"/>
    <w:rsid w:val="006B67F6"/>
    <w:rsid w:val="006D1E97"/>
    <w:rsid w:val="00715CF5"/>
    <w:rsid w:val="007241C2"/>
    <w:rsid w:val="00736CE3"/>
    <w:rsid w:val="00830EB4"/>
    <w:rsid w:val="00844CA2"/>
    <w:rsid w:val="00933C80"/>
    <w:rsid w:val="00940DCF"/>
    <w:rsid w:val="0094717F"/>
    <w:rsid w:val="009715CC"/>
    <w:rsid w:val="00991DA8"/>
    <w:rsid w:val="009C5A10"/>
    <w:rsid w:val="00A16A9B"/>
    <w:rsid w:val="00A347FA"/>
    <w:rsid w:val="00A60C1E"/>
    <w:rsid w:val="00B3162B"/>
    <w:rsid w:val="00B36E5B"/>
    <w:rsid w:val="00B44FF6"/>
    <w:rsid w:val="00B60520"/>
    <w:rsid w:val="00B73A2B"/>
    <w:rsid w:val="00BA3663"/>
    <w:rsid w:val="00BE3597"/>
    <w:rsid w:val="00C472DC"/>
    <w:rsid w:val="00C87D83"/>
    <w:rsid w:val="00CA4062"/>
    <w:rsid w:val="00CE44B4"/>
    <w:rsid w:val="00D841A5"/>
    <w:rsid w:val="00DA3C6F"/>
    <w:rsid w:val="00DF45D8"/>
    <w:rsid w:val="00E5078F"/>
    <w:rsid w:val="00EE571E"/>
    <w:rsid w:val="00F0760D"/>
    <w:rsid w:val="00F56554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C8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C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3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7300FD4D42943C2B74B8DCB7F0868FF8472D1AD23B86E496BB2AD53667489F13CDD280F6D846CBF3BDEC48C2D5EED0700167E89E322C90Cb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87ED8DC40DC650D5A69FBAD13D936C7F07AB4FA2806C0CC8522A29A5007C44D3D36DEACEB3012EF8A765C58A3EE078DB45A17B390C8488mCI4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ФинУправление</cp:lastModifiedBy>
  <cp:revision>9</cp:revision>
  <dcterms:created xsi:type="dcterms:W3CDTF">2022-11-02T06:22:00Z</dcterms:created>
  <dcterms:modified xsi:type="dcterms:W3CDTF">2022-12-12T08:38:00Z</dcterms:modified>
</cp:coreProperties>
</file>