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highlight w:val="none"/>
          <w:lang w:eastAsia="ru-RU"/>
        </w:rPr>
      </w:pP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7680" cy="57277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450697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487679" cy="5727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40pt;height:45.10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jc w:val="center"/>
        <w:spacing w:after="0" w:line="240" w:lineRule="auto"/>
        <w:rPr>
          <w:lang w:eastAsia="ru-RU"/>
        </w:rPr>
      </w:pPr>
      <w:r>
        <w:rPr>
          <w:highlight w:val="none"/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162900, Вологодская область, г. Вытегра, пр. Ленина, д.68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50"/>
        <w:jc w:val="center"/>
      </w:pPr>
      <w:r>
        <w:t xml:space="preserve">тел. (81746</w:t>
      </w:r>
      <w:r>
        <w:t xml:space="preserve">)  2</w:t>
      </w:r>
      <w:r>
        <w:t xml:space="preserve">-22-03</w:t>
      </w:r>
      <w:r>
        <w:t xml:space="preserve">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r>
        <w:rPr>
          <w:sz w:val="20"/>
          <w:szCs w:val="20"/>
          <w:u w:val="single"/>
          <w:lang w:val="en-US"/>
        </w:rPr>
        <w:t xml:space="preserve">revkom</w:t>
      </w:r>
      <w:r>
        <w:rPr>
          <w:sz w:val="20"/>
          <w:szCs w:val="20"/>
          <w:u w:val="single"/>
        </w:rPr>
        <w:t xml:space="preserve">@</w:t>
      </w:r>
      <w:r>
        <w:rPr>
          <w:sz w:val="20"/>
          <w:szCs w:val="20"/>
          <w:u w:val="single"/>
          <w:lang w:val="en-US"/>
        </w:rPr>
        <w:t xml:space="preserve">vytegra</w:t>
      </w:r>
      <w:r>
        <w:rPr>
          <w:sz w:val="20"/>
          <w:szCs w:val="20"/>
          <w:u w:val="single"/>
        </w:rPr>
        <w:t xml:space="preserve">-</w:t>
      </w:r>
      <w:r>
        <w:rPr>
          <w:sz w:val="20"/>
          <w:szCs w:val="20"/>
          <w:u w:val="single"/>
          <w:lang w:val="en-US"/>
        </w:rPr>
        <w:t xml:space="preserve">adm</w:t>
      </w:r>
      <w:r>
        <w:rPr>
          <w:sz w:val="20"/>
          <w:szCs w:val="20"/>
          <w:u w:val="single"/>
        </w:rPr>
        <w:t xml:space="preserve">.</w:t>
      </w:r>
      <w:r>
        <w:rPr>
          <w:sz w:val="20"/>
          <w:szCs w:val="20"/>
          <w:u w:val="single"/>
          <w:lang w:val="en-US"/>
        </w:rPr>
        <w:t xml:space="preserve">ru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251660288;mso-wrap-distance-left:9.00pt;mso-wrap-distance-top:0.00pt;mso-wrap-distance-right:9.00pt;mso-wrap-distance-bottom:0.00pt;visibility:visible;" from="0.0pt,13.6pt" to="491.8pt,13.6pt" fillcolor="#FFFFFF" strokecolor="#000000" strokeweight="4.50pt"/>
            </w:pict>
          </mc:Fallback>
        </mc:AlternateContent>
      </w:r>
      <w:r>
        <w:rPr>
          <w:rFonts w:ascii="Times New Roman" w:hAnsi="Times New Roman"/>
          <w:b/>
          <w:spacing w:val="50"/>
        </w:rPr>
      </w:r>
      <w:r>
        <w:rPr>
          <w:rFonts w:ascii="Times New Roman" w:hAnsi="Times New Roman"/>
          <w:b/>
          <w:spacing w:val="50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ind w:firstLine="709"/>
        <w:jc w:val="left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ЗАКЛЮЧЕНИЕ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результатам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экспертизы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проекта п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остановления Администрации Вытегорского муниципального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района «</w:t>
      </w:r>
      <w:r>
        <w:rPr>
          <w:rFonts w:ascii="Times New Roman" w:hAnsi="Times New Roman"/>
          <w:b/>
          <w:sz w:val="28"/>
          <w:szCs w:val="28"/>
        </w:rPr>
        <w:t xml:space="preserve"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изменений в муниципальную </w:t>
      </w:r>
      <w:r>
        <w:rPr>
          <w:rFonts w:ascii="Times New Roman" w:hAnsi="Times New Roman"/>
          <w:b/>
          <w:sz w:val="28"/>
          <w:szCs w:val="28"/>
        </w:rPr>
        <w:t xml:space="preserve">программу «</w:t>
      </w:r>
      <w:r>
        <w:rPr>
          <w:rFonts w:ascii="Times New Roman" w:hAnsi="Times New Roman"/>
          <w:b/>
          <w:sz w:val="28"/>
          <w:szCs w:val="28"/>
        </w:rPr>
        <w:t xml:space="preserve">Управление муниципальными финансами Вытегорского муниципального района на 2026-2030 годы</w:t>
      </w:r>
      <w:r>
        <w:rPr>
          <w:rFonts w:ascii="Times New Roman" w:hAnsi="Times New Roman"/>
          <w:b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16.0</w:t>
      </w:r>
      <w:r>
        <w:rPr>
          <w:rFonts w:ascii="Times New Roman" w:hAnsi="Times New Roman"/>
          <w:sz w:val="28"/>
          <w:szCs w:val="28"/>
        </w:rPr>
        <w:t xml:space="preserve">2.2024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г. Вытегра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Заключение Ревизионной комиссии Вытегорского муниципа</w:t>
      </w:r>
      <w:r>
        <w:rPr>
          <w:rFonts w:ascii="Times New Roman" w:hAnsi="Times New Roman"/>
          <w:sz w:val="28"/>
          <w:szCs w:val="28"/>
        </w:rPr>
        <w:t xml:space="preserve">льного района на</w:t>
      </w:r>
      <w:r>
        <w:rPr>
          <w:rFonts w:ascii="Times New Roman" w:hAnsi="Times New Roman"/>
          <w:sz w:val="28"/>
          <w:szCs w:val="28"/>
        </w:rPr>
        <w:t xml:space="preserve"> проект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Вытегорск</w:t>
      </w:r>
      <w:r>
        <w:rPr>
          <w:rFonts w:ascii="Times New Roman" w:hAnsi="Times New Roman"/>
          <w:sz w:val="28"/>
          <w:szCs w:val="28"/>
        </w:rPr>
        <w:t xml:space="preserve">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внесении изменений в муниципальную программу </w:t>
      </w:r>
      <w:r>
        <w:rPr>
          <w:rFonts w:ascii="Times New Roman" w:hAnsi="Times New Roman"/>
          <w:sz w:val="28"/>
          <w:szCs w:val="28"/>
        </w:rPr>
        <w:t xml:space="preserve">«Управление муниципальными финансами Вытегорского муниципального района на 2026-2030 годы»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numPr>
          <w:ilvl w:val="0"/>
          <w:numId w:val="5"/>
        </w:numPr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Основание для проведения экспертизы: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бщих принципах организации и деятельности контрольно-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счетных органов субъектов Российской Федерации, федеральных территорий и муниципальных образований» (с последующими изменениями), Положение о Ревизионной комиссией Вытегорского муниципального района, утвержденное Решением Представительного Собрания Вытегор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ского муниципального района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660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6.2023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855"/>
        <w:numPr>
          <w:ilvl w:val="0"/>
          <w:numId w:val="5"/>
        </w:numPr>
        <w:ind w:left="0"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 экспертизы: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подтверждение </w:t>
      </w:r>
      <w:r>
        <w:rPr>
          <w:rFonts w:ascii="Times New Roman" w:hAnsi="Times New Roman"/>
          <w:sz w:val="28"/>
          <w:szCs w:val="28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>
        <w:rPr>
          <w:rFonts w:ascii="Times New Roman" w:hAnsi="Times New Roman"/>
          <w:i/>
          <w:sz w:val="28"/>
          <w:szCs w:val="28"/>
        </w:rPr>
        <w:t xml:space="preserve">в сфере управления муниципальными финансами</w:t>
      </w:r>
      <w:r>
        <w:rPr>
          <w:rFonts w:ascii="Times New Roman" w:hAnsi="Times New Roman"/>
          <w:sz w:val="28"/>
          <w:szCs w:val="28"/>
        </w:rPr>
        <w:t xml:space="preserve">, а также достаточность запланированных мероприятий и реалистичность ресурсов для достижения целей и ожидаемых результатов муниципальной программы;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-подтверждение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полномочий по устан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855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Основной задачей</w:t>
      </w:r>
      <w:r>
        <w:rPr>
          <w:rFonts w:ascii="Times New Roman" w:hAnsi="Times New Roman"/>
          <w:b/>
          <w:sz w:val="28"/>
          <w:szCs w:val="28"/>
        </w:rPr>
        <w:t xml:space="preserve"> экспертизы</w:t>
      </w:r>
      <w:r>
        <w:rPr>
          <w:rFonts w:ascii="Times New Roman" w:hAnsi="Times New Roman"/>
          <w:sz w:val="28"/>
          <w:szCs w:val="28"/>
        </w:rPr>
        <w:t xml:space="preserve"> являе</w:t>
      </w:r>
      <w:r>
        <w:rPr>
          <w:rFonts w:ascii="Times New Roman" w:hAnsi="Times New Roman"/>
          <w:sz w:val="28"/>
          <w:szCs w:val="28"/>
        </w:rPr>
        <w:t xml:space="preserve">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-анализ системы финансирования, оценки эффективности и контроля муниципальной программы.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Предметом экспертизы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 xml:space="preserve">проект постановления</w:t>
      </w:r>
      <w:r>
        <w:rPr>
          <w:rFonts w:ascii="Times New Roman" w:hAnsi="Times New Roman"/>
          <w:sz w:val="28"/>
          <w:szCs w:val="28"/>
        </w:rPr>
        <w:t xml:space="preserve"> муниципальной программы, а также расчеты финансовых ресурсов и обоснования программных мероприятий.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5"/>
        <w:numPr>
          <w:ilvl w:val="0"/>
          <w:numId w:val="5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Объектом экспертизы</w:t>
      </w:r>
      <w:r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Финансовое управление </w:t>
      </w:r>
      <w:r>
        <w:rPr>
          <w:rFonts w:ascii="Times New Roman" w:hAnsi="Times New Roman"/>
          <w:sz w:val="28"/>
          <w:szCs w:val="28"/>
        </w:rPr>
        <w:t xml:space="preserve">Администрация</w:t>
      </w:r>
      <w:r>
        <w:rPr>
          <w:rFonts w:ascii="Times New Roman" w:hAnsi="Times New Roman"/>
          <w:sz w:val="28"/>
          <w:szCs w:val="28"/>
        </w:rPr>
        <w:t xml:space="preserve"> Вытегорского муниципального района.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6.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Порядок проведения экспертизы:</w:t>
      </w:r>
      <w:r>
        <w:rPr>
          <w:rFonts w:ascii="Times New Roman" w:hAnsi="Times New Roman"/>
          <w:sz w:val="28"/>
          <w:szCs w:val="28"/>
          <w:lang w:eastAsia="ru-RU"/>
        </w:rPr>
        <w:t xml:space="preserve"> экспертиза </w:t>
      </w:r>
      <w:r>
        <w:rPr>
          <w:rFonts w:ascii="Times New Roman" w:hAnsi="Times New Roman"/>
          <w:sz w:val="28"/>
          <w:szCs w:val="28"/>
          <w:lang w:eastAsia="ru-RU"/>
        </w:rPr>
        <w:t xml:space="preserve">нормативно – правового акта муниципальной программы  осуществ</w:t>
      </w:r>
      <w:r>
        <w:rPr>
          <w:rFonts w:ascii="Times New Roman" w:hAnsi="Times New Roman"/>
          <w:sz w:val="28"/>
          <w:szCs w:val="28"/>
          <w:lang w:eastAsia="ru-RU"/>
        </w:rPr>
        <w:t xml:space="preserve">лялась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 разработки, реализации и оценки эффективности реализации муниципальных программ Вытегорского муниципа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льного района, утвержденного постановлением Администрации Вытегорского муниципального района  от 08.05.2018  № 586 «Об утверждении Порядка разработки, реализации и оценки эффективности реализации муниципальных программ Вытегорского муниципального района», 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ВМР И.А.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Парфеновой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поступил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Ревизионную комиссию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 сопроводительного письма.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b/>
          <w:bCs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Согласно статьи</w:t>
      </w:r>
      <w:r>
        <w:rPr>
          <w:rFonts w:ascii="Times New Roman" w:hAnsi="Times New Roman" w:eastAsiaTheme="minorHAnsi"/>
          <w:bCs/>
          <w:sz w:val="28"/>
          <w:szCs w:val="28"/>
        </w:rPr>
        <w:t xml:space="preserve"> 179 Бюджетного кодекса Российской Федерации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муниципальные программы утверждаются местной администрацией муниципального образования.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Порядок принятия решений о разработке муниципальных программ, формирования и реализации устанавливается муниципальны</w:t>
      </w:r>
      <w:r>
        <w:rPr>
          <w:rFonts w:ascii="Times New Roman" w:hAnsi="Times New Roman" w:eastAsiaTheme="minorHAnsi"/>
          <w:sz w:val="28"/>
          <w:szCs w:val="28"/>
        </w:rPr>
        <w:t xml:space="preserve">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b/>
          <w:bCs/>
          <w:sz w:val="28"/>
          <w:szCs w:val="28"/>
        </w:rPr>
      </w:r>
      <w:r>
        <w:rPr>
          <w:rFonts w:ascii="Times New Roman" w:hAnsi="Times New Roman" w:eastAsiaTheme="minorHAnsi"/>
          <w:b/>
          <w:bCs/>
          <w:sz w:val="28"/>
          <w:szCs w:val="28"/>
        </w:rPr>
      </w:r>
    </w:p>
    <w:p>
      <w:pPr>
        <w:ind w:left="0" w:right="0" w:firstLine="540"/>
        <w:jc w:val="both"/>
        <w:spacing w:before="0" w:after="0" w:line="180" w:lineRule="atLeast"/>
        <w:rPr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Theme="minorHAnsi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</w:t>
      </w:r>
      <w:r>
        <w:rPr>
          <w:rFonts w:ascii="Times New Roman" w:hAnsi="Times New Roman" w:eastAsiaTheme="minorHAnsi"/>
          <w:sz w:val="28"/>
          <w:szCs w:val="28"/>
        </w:rPr>
        <w:t xml:space="preserve">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hAnsi="Times New Roman" w:eastAsiaTheme="minorHAnsi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не позднее 1 апреля текущего финансового года.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Вытего</w:t>
      </w:r>
      <w:r>
        <w:rPr>
          <w:rFonts w:ascii="Times New Roman" w:hAnsi="Times New Roman" w:eastAsiaTheme="minorHAnsi"/>
          <w:sz w:val="28"/>
          <w:szCs w:val="28"/>
        </w:rPr>
        <w:t xml:space="preserve">рского 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08.05.2018 №</w:t>
      </w:r>
      <w:r>
        <w:rPr>
          <w:rFonts w:ascii="Times New Roman" w:hAnsi="Times New Roman"/>
          <w:sz w:val="28"/>
          <w:szCs w:val="28"/>
          <w:lang w:eastAsia="ru-RU"/>
        </w:rPr>
        <w:t xml:space="preserve"> 586 «Об утверждении Порядка разработки, реализации и оценки эффективности реализации муниципальных программ Вытегорского муниципального района».</w:t>
      </w:r>
      <w:r>
        <w:rPr>
          <w:rFonts w:ascii="Times New Roman" w:hAnsi="Times New Roman" w:eastAsiaTheme="minorHAnsi"/>
          <w:sz w:val="28"/>
          <w:szCs w:val="28"/>
        </w:rPr>
      </w:r>
      <w:r>
        <w:rPr>
          <w:rFonts w:ascii="Times New Roman" w:hAnsi="Times New Roman" w:eastAsiaTheme="minorHAnsi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</w:t>
      </w:r>
      <w:r>
        <w:rPr>
          <w:rFonts w:ascii="Times New Roman" w:hAnsi="Times New Roman"/>
          <w:sz w:val="28"/>
          <w:szCs w:val="28"/>
        </w:rPr>
        <w:t xml:space="preserve"> Администрации Вытегорского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«Управление </w:t>
      </w:r>
      <w:r>
        <w:rPr>
          <w:rFonts w:ascii="Times New Roman" w:hAnsi="Times New Roman"/>
          <w:sz w:val="28"/>
          <w:szCs w:val="28"/>
        </w:rPr>
        <w:t xml:space="preserve">муниципальными финансами Вытегорского муниципального района на 2026-2030 годы»</w:t>
      </w:r>
      <w:r>
        <w:rPr>
          <w:rFonts w:ascii="Times New Roman" w:hAnsi="Times New Roman"/>
          <w:sz w:val="28"/>
          <w:szCs w:val="28"/>
        </w:rPr>
        <w:t xml:space="preserve">» предлагает </w:t>
      </w:r>
      <w:r>
        <w:rPr>
          <w:rFonts w:ascii="Times New Roman" w:hAnsi="Times New Roman"/>
          <w:sz w:val="28"/>
          <w:szCs w:val="28"/>
        </w:rPr>
        <w:t xml:space="preserve">внести поправки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объем финансирования основных мероп</w:t>
      </w:r>
      <w:r>
        <w:rPr>
          <w:rFonts w:ascii="Times New Roman" w:hAnsi="Times New Roman"/>
          <w:sz w:val="28"/>
          <w:szCs w:val="28"/>
        </w:rPr>
        <w:t xml:space="preserve">риятий программы.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бъем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</w:t>
      </w:r>
      <w:r>
        <w:rPr>
          <w:rFonts w:ascii="Times New Roman" w:hAnsi="Times New Roman"/>
          <w:sz w:val="28"/>
          <w:szCs w:val="28"/>
        </w:rPr>
        <w:t xml:space="preserve">ниципальной программы </w:t>
      </w:r>
      <w:r>
        <w:rPr>
          <w:rFonts w:ascii="Times New Roman" w:hAnsi="Times New Roman"/>
          <w:sz w:val="28"/>
          <w:szCs w:val="28"/>
        </w:rPr>
        <w:t xml:space="preserve">изменяется</w:t>
      </w:r>
      <w:r>
        <w:rPr>
          <w:rFonts w:ascii="Times New Roman" w:hAnsi="Times New Roman"/>
          <w:sz w:val="28"/>
          <w:szCs w:val="28"/>
        </w:rPr>
        <w:t xml:space="preserve"> в связи с </w:t>
      </w:r>
      <w:r>
        <w:rPr>
          <w:rFonts w:ascii="Times New Roman" w:hAnsi="Times New Roman"/>
          <w:sz w:val="28"/>
          <w:szCs w:val="28"/>
        </w:rPr>
        <w:t xml:space="preserve">принятием </w:t>
      </w:r>
      <w:r>
        <w:rPr>
          <w:rFonts w:ascii="Times New Roman" w:hAnsi="Times New Roman"/>
          <w:sz w:val="28"/>
          <w:szCs w:val="28"/>
        </w:rPr>
        <w:t xml:space="preserve">решени</w:t>
      </w:r>
      <w:r>
        <w:rPr>
          <w:rFonts w:ascii="Times New Roman" w:hAnsi="Times New Roman"/>
          <w:sz w:val="28"/>
          <w:szCs w:val="28"/>
        </w:rPr>
        <w:t xml:space="preserve">я Представительного Собрания ВМР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13 декабря 2023 года № 702 «О районном бюджете на 2024 год и плановый период 2025 и 2026 годов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</w:t>
      </w:r>
      <w:r>
        <w:rPr>
          <w:rFonts w:ascii="Times New Roman" w:hAnsi="Times New Roman"/>
          <w:sz w:val="28"/>
          <w:szCs w:val="28"/>
        </w:rPr>
        <w:t xml:space="preserve">предлагается изменить </w:t>
      </w:r>
      <w:r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программы, увеличив его на</w:t>
      </w:r>
      <w:r>
        <w:rPr>
          <w:rFonts w:ascii="Times New Roman" w:hAnsi="Times New Roman"/>
          <w:sz w:val="28"/>
          <w:szCs w:val="28"/>
        </w:rPr>
        <w:t xml:space="preserve"> 6019,1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+</w:t>
      </w:r>
      <w:r>
        <w:rPr>
          <w:rFonts w:ascii="Times New Roman" w:hAnsi="Times New Roman"/>
          <w:sz w:val="28"/>
          <w:szCs w:val="28"/>
        </w:rPr>
        <w:t xml:space="preserve">1,6 </w:t>
      </w:r>
      <w:r>
        <w:rPr>
          <w:rFonts w:ascii="Times New Roman" w:hAnsi="Times New Roman"/>
          <w:sz w:val="28"/>
          <w:szCs w:val="28"/>
        </w:rPr>
        <w:t xml:space="preserve">%)</w:t>
      </w:r>
      <w:r>
        <w:rPr>
          <w:rFonts w:ascii="Times New Roman" w:hAnsi="Times New Roman"/>
          <w:sz w:val="28"/>
          <w:szCs w:val="28"/>
        </w:rPr>
        <w:t xml:space="preserve">, в том числе в 2026 году увеличение объема финансирования составит 6019,1 тыс. рублей (+8,1%).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Финансирование предлагается увеличить на реализацию следующих мероприятий: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-Основное мероприятие 2 </w:t>
      </w:r>
      <w:r>
        <w:rPr>
          <w:rFonts w:ascii="Times New Roman" w:hAnsi="Times New Roman"/>
          <w:i/>
          <w:iCs/>
          <w:sz w:val="28"/>
          <w:szCs w:val="28"/>
        </w:rPr>
        <w:t xml:space="preserve">«</w:t>
      </w:r>
      <w:r>
        <w:rPr>
          <w:rFonts w:ascii="Times New Roman" w:hAnsi="Times New Roman"/>
          <w:i/>
          <w:iCs/>
          <w:sz w:val="28"/>
          <w:szCs w:val="28"/>
        </w:rPr>
        <w:t xml:space="preserve">Обеспечение бюджетного процесса в части формирования и исполнения районного бюджета в соответствии с бюджетным законодательством» </w:t>
      </w:r>
      <w:r>
        <w:rPr>
          <w:rFonts w:ascii="Times New Roman" w:hAnsi="Times New Roman"/>
          <w:sz w:val="28"/>
          <w:szCs w:val="28"/>
        </w:rPr>
        <w:t xml:space="preserve">- объем финансирования увеличивается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2000,0 </w:t>
      </w:r>
      <w:r>
        <w:rPr>
          <w:rFonts w:ascii="Times New Roman" w:hAnsi="Times New Roman"/>
          <w:sz w:val="28"/>
          <w:szCs w:val="28"/>
        </w:rPr>
        <w:t xml:space="preserve">тыс. рублей (+13,3</w:t>
      </w:r>
      <w:r>
        <w:rPr>
          <w:rFonts w:ascii="Times New Roman" w:hAnsi="Times New Roman"/>
          <w:sz w:val="28"/>
          <w:szCs w:val="28"/>
        </w:rPr>
        <w:t xml:space="preserve">%), в том числе в 2026 году на 2000,0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</w:t>
      </w:r>
      <w:r>
        <w:rPr>
          <w:rFonts w:ascii="Times New Roman" w:hAnsi="Times New Roman"/>
          <w:sz w:val="28"/>
          <w:szCs w:val="28"/>
        </w:rPr>
        <w:t xml:space="preserve"> (+66,7%);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</w:t>
      </w:r>
      <w:r>
        <w:rPr>
          <w:rFonts w:ascii="Times New Roman" w:hAnsi="Times New Roman"/>
          <w:i/>
          <w:sz w:val="28"/>
          <w:szCs w:val="28"/>
        </w:rPr>
        <w:t xml:space="preserve">Основное мероприятие 4 "Поддержание устойчивого исполнения бюджетов поселений"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объем финансирования увеличивается на </w:t>
      </w:r>
      <w:r>
        <w:rPr>
          <w:rFonts w:ascii="Times New Roman" w:hAnsi="Times New Roman"/>
          <w:sz w:val="28"/>
          <w:szCs w:val="28"/>
        </w:rPr>
        <w:t xml:space="preserve">3525,2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</w:t>
      </w:r>
      <w:r>
        <w:rPr>
          <w:rFonts w:ascii="Times New Roman" w:hAnsi="Times New Roman"/>
          <w:sz w:val="28"/>
          <w:szCs w:val="28"/>
        </w:rPr>
        <w:t xml:space="preserve"> (+</w:t>
      </w:r>
      <w:r>
        <w:rPr>
          <w:rFonts w:ascii="Times New Roman" w:hAnsi="Times New Roman"/>
          <w:sz w:val="28"/>
          <w:szCs w:val="28"/>
        </w:rPr>
        <w:t xml:space="preserve">1,1 </w:t>
      </w:r>
      <w:r>
        <w:rPr>
          <w:rFonts w:ascii="Times New Roman" w:hAnsi="Times New Roman"/>
          <w:sz w:val="28"/>
          <w:szCs w:val="28"/>
        </w:rPr>
        <w:t xml:space="preserve">%), в том числе в 2026 году - на 3525,2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(+5,7%)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</w:t>
      </w:r>
      <w:r>
        <w:rPr>
          <w:rFonts w:ascii="Times New Roman" w:hAnsi="Times New Roman"/>
          <w:i/>
          <w:sz w:val="28"/>
          <w:szCs w:val="28"/>
        </w:rPr>
        <w:t xml:space="preserve"> Основное мероприятие 5 "Обеспечение выполнения функций Финансового управления Администрации Вытегорского муниципального района"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объем финансирования увеличивается  на 493,9 тыс. рублей (+1,0%), в том числе в 2026 году – на 493,9 тыс. рублей (+5,1%).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В целом финансирование </w:t>
      </w:r>
      <w:r>
        <w:rPr>
          <w:rFonts w:ascii="Times New Roman" w:hAnsi="Times New Roman"/>
          <w:sz w:val="28"/>
          <w:szCs w:val="28"/>
        </w:rPr>
        <w:t xml:space="preserve">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за период 2026-2030 годы составит 379784,6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финансирования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предусмотренный проектом постановления</w:t>
      </w:r>
      <w:r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 xml:space="preserve">ответствует параметрам принятого решения</w:t>
      </w:r>
      <w:r>
        <w:rPr>
          <w:rFonts w:ascii="Times New Roman" w:hAnsi="Times New Roman"/>
          <w:sz w:val="28"/>
          <w:szCs w:val="28"/>
        </w:rPr>
        <w:t xml:space="preserve"> Представительного С</w:t>
      </w:r>
      <w:r>
        <w:rPr>
          <w:rFonts w:ascii="Times New Roman" w:hAnsi="Times New Roman"/>
          <w:sz w:val="28"/>
          <w:szCs w:val="28"/>
        </w:rPr>
        <w:t xml:space="preserve">обрания Вытегорского мун</w:t>
      </w:r>
      <w:r>
        <w:rPr>
          <w:rFonts w:ascii="Times New Roman" w:hAnsi="Times New Roman"/>
          <w:sz w:val="28"/>
          <w:szCs w:val="28"/>
        </w:rPr>
        <w:t xml:space="preserve">иципального района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от 13.12.2023 года № 702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районном бюджете на 2024 год и плановый период 2025 и 2026 годов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Объем</w:t>
      </w:r>
      <w:r>
        <w:rPr>
          <w:rFonts w:ascii="Times New Roman" w:hAnsi="Times New Roman"/>
          <w:sz w:val="28"/>
          <w:szCs w:val="28"/>
        </w:rPr>
        <w:t xml:space="preserve"> ресурсного обеспечения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рассчитан на основе фактического исполнения мероприятий за отчетный период и сложившейся потребности т.е.</w:t>
      </w:r>
      <w:r>
        <w:rPr>
          <w:rFonts w:ascii="Times New Roman" w:hAnsi="Times New Roman"/>
          <w:i w:val="0"/>
          <w:iCs w:val="0"/>
          <w:sz w:val="28"/>
          <w:szCs w:val="28"/>
          <w:u w:val="none"/>
        </w:rPr>
        <w:t xml:space="preserve"> обоснованно и достоверно (реалистично</w:t>
      </w:r>
      <w:r>
        <w:rPr>
          <w:rFonts w:ascii="Times New Roman" w:hAnsi="Times New Roman"/>
          <w:i w:val="0"/>
          <w:iCs w:val="0"/>
          <w:sz w:val="28"/>
          <w:szCs w:val="28"/>
          <w:u w:val="none"/>
        </w:rPr>
        <w:t xml:space="preserve">)</w:t>
      </w:r>
      <w:r>
        <w:rPr>
          <w:rFonts w:ascii="Times New Roman" w:hAnsi="Times New Roman"/>
          <w:i w:val="0"/>
          <w:iCs w:val="0"/>
          <w:sz w:val="28"/>
          <w:szCs w:val="28"/>
          <w:u w:val="none"/>
        </w:rPr>
        <w:t xml:space="preserve">.</w:t>
      </w:r>
      <w:r>
        <w:rPr>
          <w:rFonts w:ascii="Times New Roman" w:hAnsi="Times New Roman"/>
          <w:i w:val="0"/>
          <w:iCs w:val="0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постановления вносятся</w:t>
      </w:r>
      <w:r>
        <w:rPr>
          <w:rFonts w:ascii="Times New Roman" w:hAnsi="Times New Roman"/>
          <w:sz w:val="28"/>
          <w:szCs w:val="28"/>
        </w:rPr>
        <w:t xml:space="preserve"> соответствующие изменения в паспорта и приложения подпрограмм.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в целевые показатели и в ожидаемые результаты реализации программы проектом постановления не предусмотрены.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Значения Целевых показателей программы </w:t>
      </w:r>
      <w:r>
        <w:rPr>
          <w:rFonts w:ascii="Times New Roman" w:hAnsi="Times New Roman"/>
          <w:sz w:val="28"/>
          <w:szCs w:val="28"/>
          <w:u w:val="none"/>
        </w:rPr>
        <w:t xml:space="preserve">позволяют</w:t>
      </w:r>
      <w:r>
        <w:rPr>
          <w:rFonts w:ascii="Times New Roman" w:hAnsi="Times New Roman"/>
          <w:sz w:val="28"/>
          <w:szCs w:val="28"/>
        </w:rPr>
        <w:t xml:space="preserve"> определить степень достижения цели программы и решения поставленных задач.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роект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внесении изменений в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u w:val="none"/>
          <w:lang w:eastAsia="ru-RU"/>
        </w:rPr>
        <w:t xml:space="preserve">соответствует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Порядку разработки, </w:t>
      </w:r>
      <w:r>
        <w:rPr>
          <w:rFonts w:ascii="Times New Roman" w:hAnsi="Times New Roman"/>
          <w:sz w:val="28"/>
          <w:szCs w:val="28"/>
          <w:lang w:eastAsia="ru-RU"/>
        </w:rPr>
        <w:t xml:space="preserve">реализации и оценки эффективности реализации муниципальных программ Вытегорского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утвержденному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 Вытегорского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Вытегорского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 внесении изменений в муниципальную программу</w:t>
      </w:r>
      <w:r>
        <w:rPr>
          <w:rFonts w:ascii="Times New Roman" w:hAnsi="Times New Roman"/>
          <w:sz w:val="28"/>
          <w:szCs w:val="28"/>
        </w:rPr>
        <w:t xml:space="preserve"> «Управление муниципальными финансами Вытегорского муниципального района на 2026-2030 годы»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соответствует</w:t>
      </w:r>
      <w:r>
        <w:rPr>
          <w:rFonts w:ascii="Times New Roman" w:hAnsi="Times New Roman"/>
          <w:sz w:val="28"/>
          <w:szCs w:val="28"/>
        </w:rPr>
        <w:t xml:space="preserve"> требованиям </w:t>
      </w:r>
      <w:r>
        <w:rPr>
          <w:rFonts w:ascii="Times New Roman" w:hAnsi="Times New Roman"/>
          <w:sz w:val="28"/>
          <w:szCs w:val="28"/>
        </w:rPr>
        <w:t xml:space="preserve">Бюджетного кодекса Российской Федерации и </w:t>
      </w:r>
      <w:r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</w:t>
      </w:r>
      <w:r>
        <w:rPr>
          <w:rFonts w:ascii="Times New Roman" w:hAnsi="Times New Roman"/>
          <w:sz w:val="28"/>
          <w:szCs w:val="28"/>
        </w:rPr>
        <w:t xml:space="preserve">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Ревизионная комиссия </w:t>
      </w:r>
      <w:r>
        <w:rPr>
          <w:rFonts w:ascii="Times New Roman" w:hAnsi="Times New Roman"/>
          <w:sz w:val="28"/>
          <w:szCs w:val="28"/>
          <w:highlight w:val="none"/>
        </w:rPr>
        <w:t xml:space="preserve">Вытегорского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рекомендует проект постановления к рассмотрению.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И.А. Парфенова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85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5"/>
    <w:next w:val="845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6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5"/>
    <w:next w:val="845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6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5"/>
    <w:next w:val="845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6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5"/>
    <w:next w:val="845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6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5"/>
    <w:next w:val="845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6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5"/>
    <w:next w:val="845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6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5"/>
    <w:next w:val="845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6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5"/>
    <w:next w:val="845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5"/>
    <w:next w:val="845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6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Title"/>
    <w:basedOn w:val="845"/>
    <w:next w:val="845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6"/>
    <w:link w:val="688"/>
    <w:uiPriority w:val="10"/>
    <w:rPr>
      <w:sz w:val="48"/>
      <w:szCs w:val="48"/>
    </w:rPr>
  </w:style>
  <w:style w:type="paragraph" w:styleId="690">
    <w:name w:val="Subtitle"/>
    <w:basedOn w:val="845"/>
    <w:next w:val="845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basedOn w:val="846"/>
    <w:link w:val="690"/>
    <w:uiPriority w:val="11"/>
    <w:rPr>
      <w:sz w:val="24"/>
      <w:szCs w:val="24"/>
    </w:rPr>
  </w:style>
  <w:style w:type="paragraph" w:styleId="692">
    <w:name w:val="Quote"/>
    <w:basedOn w:val="845"/>
    <w:next w:val="845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5"/>
    <w:next w:val="845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5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basedOn w:val="846"/>
    <w:link w:val="696"/>
    <w:uiPriority w:val="99"/>
  </w:style>
  <w:style w:type="paragraph" w:styleId="698">
    <w:name w:val="Footer"/>
    <w:basedOn w:val="845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basedOn w:val="846"/>
    <w:link w:val="698"/>
    <w:uiPriority w:val="99"/>
  </w:style>
  <w:style w:type="paragraph" w:styleId="700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4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6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8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0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1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2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3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4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5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6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3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4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5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6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7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8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9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5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6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7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8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9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0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1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3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4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6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8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9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0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1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2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3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4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5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6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1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2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3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4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5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6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7">
    <w:name w:val="Hyperlink"/>
    <w:uiPriority w:val="99"/>
    <w:unhideWhenUsed/>
    <w:rPr>
      <w:color w:val="0000ff" w:themeColor="hyperlink"/>
      <w:u w:val="single"/>
    </w:r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6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6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  <w:rPr>
      <w:rFonts w:ascii="Calibri" w:hAnsi="Calibri" w:eastAsia="Times New Roman" w:cs="Times New Roman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table" w:styleId="849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1" w:customStyle="1">
    <w:name w:val="Знак"/>
    <w:basedOn w:val="84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852">
    <w:name w:val="Normal (Web)"/>
    <w:basedOn w:val="845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53">
    <w:name w:val="Balloon Text"/>
    <w:basedOn w:val="845"/>
    <w:link w:val="85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basedOn w:val="846"/>
    <w:link w:val="853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55">
    <w:name w:val="List Paragraph"/>
    <w:basedOn w:val="845"/>
    <w:uiPriority w:val="34"/>
    <w:qFormat/>
    <w:pPr>
      <w:contextualSpacing/>
      <w:ind w:left="720"/>
    </w:pPr>
  </w:style>
  <w:style w:type="paragraph" w:styleId="856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B6901-715C-49DC-9AAA-11E8E7AC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revision>16</cp:revision>
  <dcterms:created xsi:type="dcterms:W3CDTF">2023-01-30T08:40:00Z</dcterms:created>
  <dcterms:modified xsi:type="dcterms:W3CDTF">2024-02-16T10:37:25Z</dcterms:modified>
</cp:coreProperties>
</file>