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768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66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sz w:val="20"/>
          <w:szCs w:val="20"/>
          <w:u w:val="single"/>
          <w:lang w:val="en-US"/>
        </w:rPr>
        <w:t xml:space="preserve">revkom</w:t>
      </w:r>
      <w:r>
        <w:rPr>
          <w:sz w:val="20"/>
          <w:szCs w:val="20"/>
          <w:u w:val="single"/>
        </w:rPr>
        <w:t xml:space="preserve">@</w:t>
      </w:r>
      <w:r>
        <w:rPr>
          <w:sz w:val="20"/>
          <w:szCs w:val="20"/>
          <w:u w:val="single"/>
          <w:lang w:val="en-US"/>
        </w:rPr>
        <w:t xml:space="preserve">vytegra</w:t>
      </w:r>
      <w:r>
        <w:rPr>
          <w:sz w:val="20"/>
          <w:szCs w:val="20"/>
          <w:u w:val="single"/>
        </w:rPr>
        <w:t xml:space="preserve">-</w:t>
      </w:r>
      <w:r>
        <w:rPr>
          <w:sz w:val="20"/>
          <w:szCs w:val="20"/>
          <w:u w:val="single"/>
          <w:lang w:val="en-US"/>
        </w:rPr>
        <w:t xml:space="preserve">adm</w:t>
      </w:r>
      <w:r>
        <w:rPr>
          <w:sz w:val="20"/>
          <w:szCs w:val="20"/>
          <w:u w:val="single"/>
        </w:rPr>
        <w:t xml:space="preserve">.</w:t>
      </w:r>
      <w:r>
        <w:rPr>
          <w:sz w:val="20"/>
          <w:szCs w:val="20"/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постановления Администрации муниципального образования «Город Вытегра» «О внесении изменений в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ую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«Комплексное развитие систем коммунальной инфраструктуры в сфере водоснабжения и водоотведения муниципального образования «Город Вытегра» Вытегорского муниципального района Вологодской области на 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4-202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гг.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03.202</w:t>
      </w:r>
      <w:r>
        <w:rPr>
          <w:rFonts w:ascii="Times New Roman" w:hAnsi="Times New Roman"/>
          <w:sz w:val="28"/>
          <w:szCs w:val="28"/>
        </w:rPr>
        <w:t xml:space="preserve">4 г.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г. Вытегра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Заключение Ревизионной комиссии Вытегорского муниципального района на проект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постановления Администр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ации муниципального образования «Город Вытегра» «О внесении изменений в муниципальную программу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«Комплексное развитие систем коммунальной инфраструктуры в сфере водоснабжения и водоотведения муниципального образования «Город Вытегра» Вытегорского муниципального района Вологодской области на 202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4-202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гг.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подготовлено в соответствии с требованиями Бюджет</w:t>
      </w:r>
      <w:r>
        <w:rPr>
          <w:rFonts w:ascii="Times New Roman" w:hAnsi="Times New Roman"/>
          <w:sz w:val="28"/>
          <w:szCs w:val="28"/>
        </w:rPr>
        <w:t xml:space="preserve">ного кодекса Российской Федерации, Положения о Ревизионной комиссии Вытегорского муниципального района.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numPr>
          <w:ilvl w:val="0"/>
          <w:numId w:val="5"/>
        </w:numPr>
        <w:ind w:left="0"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Основание для проведения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бщих принципах организации и деятельности контрольно-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счетных органов субъектов Российской Федерации, федеральных территорий и муниципальных образований» (с последующими изменениями), Положение о Ревизионной комиссией Вытегорского муниципального района, утвержденное Решением Представительного Собрания Вытегор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660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71"/>
        <w:numPr>
          <w:ilvl w:val="0"/>
          <w:numId w:val="5"/>
        </w:numPr>
        <w:ind w:left="0"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>
        <w:rPr>
          <w:rFonts w:ascii="Times New Roman" w:hAnsi="Times New Roman"/>
          <w:sz w:val="28"/>
          <w:szCs w:val="28"/>
        </w:rPr>
        <w:t xml:space="preserve">соответствия муниципальной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 сфере транспорта</w:t>
      </w:r>
      <w:r>
        <w:rPr>
          <w:rFonts w:ascii="Times New Roman" w:hAnsi="Times New Roman"/>
          <w:sz w:val="28"/>
          <w:szCs w:val="28"/>
        </w:rPr>
        <w:t xml:space="preserve">, а также достаточность запланированных мероприятий и реалистичность ресурсов для достижения целей и ожида</w:t>
      </w:r>
      <w:r>
        <w:rPr>
          <w:rFonts w:ascii="Times New Roman" w:hAnsi="Times New Roman"/>
          <w:sz w:val="28"/>
          <w:szCs w:val="28"/>
        </w:rPr>
        <w:t xml:space="preserve">емых результатов муниципальной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-подтверждение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изменения действующего расходного обязательства для бюджета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71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Основными задачами экспертизы</w:t>
      </w:r>
      <w:r>
        <w:rPr>
          <w:rFonts w:ascii="Times New Roman" w:hAnsi="Times New Roman"/>
          <w:sz w:val="28"/>
          <w:szCs w:val="28"/>
        </w:rPr>
        <w:t xml:space="preserve">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</w:t>
      </w:r>
      <w:r>
        <w:rPr>
          <w:rFonts w:ascii="Times New Roman" w:hAnsi="Times New Roman"/>
          <w:sz w:val="28"/>
          <w:szCs w:val="28"/>
        </w:rPr>
        <w:t xml:space="preserve">рка соответствия муниципальной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рограммы нормативным правовым актам и документам стратегического характера;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анализ структуры муниципальной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-анализ системы финансирования, оценки эффектив</w:t>
      </w:r>
      <w:r>
        <w:rPr>
          <w:rFonts w:ascii="Times New Roman" w:hAnsi="Times New Roman"/>
          <w:sz w:val="28"/>
          <w:szCs w:val="28"/>
        </w:rPr>
        <w:t xml:space="preserve">ности и контроля муниципальной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Предметом экспертизы</w:t>
      </w:r>
      <w:r>
        <w:rPr>
          <w:rFonts w:ascii="Times New Roman" w:hAnsi="Times New Roman"/>
          <w:sz w:val="28"/>
          <w:szCs w:val="28"/>
        </w:rPr>
        <w:t xml:space="preserve"> является проект </w:t>
      </w:r>
      <w:r>
        <w:rPr>
          <w:rFonts w:ascii="Times New Roman" w:hAnsi="Times New Roman"/>
          <w:sz w:val="28"/>
          <w:szCs w:val="28"/>
        </w:rPr>
        <w:t xml:space="preserve">постановления о внесении изменений в </w:t>
      </w:r>
      <w:r>
        <w:rPr>
          <w:rFonts w:ascii="Times New Roman" w:hAnsi="Times New Roman"/>
          <w:sz w:val="28"/>
          <w:szCs w:val="28"/>
        </w:rPr>
        <w:t xml:space="preserve">муниципальн</w:t>
      </w:r>
      <w:r>
        <w:rPr>
          <w:rFonts w:ascii="Times New Roman" w:hAnsi="Times New Roman"/>
          <w:sz w:val="28"/>
          <w:szCs w:val="28"/>
        </w:rPr>
        <w:t xml:space="preserve">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, а также расчеты финансовых ресурсов и обоснования программных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Объектом экспертизы</w:t>
      </w:r>
      <w:r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(далее Администрация).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Порядок проведения экспертизы: 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  осуществ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лялась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 разработки, реализации и оценки эффективности реализации муниципальных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«Город Вытегра»,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«Город Вытегра»  от 04.08.2020  № 301 «Об утверждении П</w:t>
      </w:r>
      <w:r>
        <w:rPr>
          <w:rFonts w:ascii="Times New Roman" w:hAnsi="Times New Roman"/>
          <w:sz w:val="28"/>
          <w:szCs w:val="28"/>
          <w:lang w:eastAsia="ru-RU"/>
        </w:rPr>
        <w:t xml:space="preserve">орядка разработки, реализации и оценки эффективности реализации мун</w:t>
      </w:r>
      <w:r>
        <w:rPr>
          <w:rFonts w:ascii="Times New Roman" w:hAnsi="Times New Roman"/>
          <w:sz w:val="28"/>
          <w:szCs w:val="28"/>
          <w:lang w:eastAsia="ru-RU"/>
        </w:rPr>
        <w:t xml:space="preserve">иципальных программ муниципального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образования «Город Вытегра»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статьей 179 Бюджетного кодекса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ВМР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Парфеновой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рограммы поступил в Ревизионную комиссию с сопроводительным письмом 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19 февраля 2024 года.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Согласно статьи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179 Бюджетного кодекса Российской Федерации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 утверждаются местной администрацией муниципального образования.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Порядок принятия решений о разработке муниципальных программ, формирования и реализации устанавливается муниципальны</w:t>
      </w:r>
      <w:r>
        <w:rPr>
          <w:rFonts w:ascii="Times New Roman" w:hAnsi="Times New Roman" w:eastAsiaTheme="minorHAnsi"/>
          <w:sz w:val="28"/>
          <w:szCs w:val="28"/>
        </w:rPr>
        <w:t xml:space="preserve">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  <w:outlineLvl w:val="0"/>
      </w:pP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</w:t>
      </w:r>
      <w:r>
        <w:rPr>
          <w:rFonts w:ascii="Times New Roman" w:hAnsi="Times New Roman" w:eastAsiaTheme="minorHAnsi"/>
          <w:sz w:val="28"/>
          <w:szCs w:val="28"/>
        </w:rPr>
        <w:t xml:space="preserve">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01 апреля текущего финансового года.     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муниципального образования «Город </w:t>
      </w:r>
      <w:r>
        <w:rPr>
          <w:rFonts w:ascii="Times New Roman" w:hAnsi="Times New Roman" w:eastAsiaTheme="minorHAnsi"/>
          <w:sz w:val="28"/>
          <w:szCs w:val="28"/>
        </w:rPr>
        <w:t xml:space="preserve">Вытегра» от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04.08.2020 №</w:t>
      </w:r>
      <w:r>
        <w:rPr>
          <w:rFonts w:ascii="Times New Roman" w:hAnsi="Times New Roman" w:eastAsiaTheme="minorHAnsi"/>
          <w:sz w:val="28"/>
          <w:szCs w:val="28"/>
        </w:rPr>
        <w:t xml:space="preserve"> 301 «Об утверждении Порядка разработки, реализации и оценки эффективности реализации муниципальных программ муниципального образования «Город Вытегра» (далее-Порядок)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муниципального образования «Город Вытегра»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«О внесении изменений в муниципальную программу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«Комплексное развитие систем коммунальной инфраструктуры в сфере водоснабжения и водоотведения муниципального образования «Город Вытегра» Вытегорского муниципального района Вологодской области на 202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4-202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гг.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предлагает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изменения</w:t>
      </w:r>
      <w:r>
        <w:rPr>
          <w:rFonts w:ascii="Times New Roman" w:hAnsi="Times New Roman"/>
          <w:sz w:val="28"/>
          <w:szCs w:val="28"/>
        </w:rPr>
        <w:t xml:space="preserve"> в постановление 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муниципального образования «Город Вытегра»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30</w:t>
      </w:r>
      <w:r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 xml:space="preserve">2023 года № 130 «Об утверждении муниципальной программы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«Комплексное развитие систем коммунальной инфраструктуры в сфере водоснабжения и водоотведения муниципального образования «Город Вытегра» Вытегорского муниципального района Вологодской области на 202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4-202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гг.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Изменения в муниципальную программу вносятся в связи с принятием </w:t>
      </w:r>
      <w:r>
        <w:rPr>
          <w:rFonts w:ascii="Times New Roman" w:hAnsi="Times New Roman"/>
          <w:sz w:val="28"/>
          <w:szCs w:val="28"/>
        </w:rPr>
        <w:t xml:space="preserve"> решения Городского Совета муниципального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от 14</w:t>
      </w:r>
      <w:r>
        <w:rPr>
          <w:rFonts w:ascii="Times New Roman" w:hAnsi="Times New Roman"/>
          <w:sz w:val="28"/>
          <w:szCs w:val="28"/>
        </w:rPr>
        <w:t xml:space="preserve">.1</w:t>
      </w:r>
      <w:r>
        <w:rPr>
          <w:rFonts w:ascii="Times New Roman" w:hAnsi="Times New Roman"/>
          <w:sz w:val="28"/>
          <w:szCs w:val="28"/>
        </w:rPr>
        <w:t xml:space="preserve">2.2023 № 78 «О</w:t>
      </w:r>
      <w:r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на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/>
          <w:color w:val="000000"/>
          <w:sz w:val="28"/>
          <w:szCs w:val="28"/>
          <w:highlight w:val="yellow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Проектом постановления предлагается внести изменения в финансирование муниципальной программы, увеличив общий объем финансирования на 11607,7 тыс. рублей (+16,8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к ранее утвержденным показателям)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Корректируется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бъем финансирования </w:t>
      </w:r>
      <w:r>
        <w:rPr>
          <w:rFonts w:ascii="Times New Roman" w:hAnsi="Times New Roman"/>
          <w:sz w:val="28"/>
          <w:szCs w:val="28"/>
        </w:rPr>
        <w:t xml:space="preserve"> подпрограммы 1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«Комплексное развитие систем коммунальной инфраструктуры в сфере водоснабжения муниципального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-по Основному мероприятию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2 «Строительство и реконструкция (модернизация) объектов питьевого водоснабжения в рамках регионального проекта «Чистая вода»»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2024 году ассигнования увеличиваются на 11607,6 тыс. рублей (+17,9%)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2025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-2026 г.г. объем ассигнований не меняется.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целом объем финансирования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«Комплексное развитие систем коммунальной инфраструктуры в сфере водоснабжения и водоотведения муниципального образования «Город Вытегра» Вытегорского муниципального района Вологодской области на 202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4-202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гг.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составит 80823,8 тыс. рублей, в том числе в 2024 году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- 79563,8 тыс. рублей, в 2025-2026 годах в сумме 630,0 тыс. рублей ежегодно.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Изменения в целевые показатели и в ожидаемые результаты реализации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программы проектом постановления не предусмотрены.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Ревизионная комиссия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eastAsia="ru-RU"/>
        </w:rPr>
        <w:t xml:space="preserve">обращает внимание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, что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с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огласно подпункту 5.5 пункта 5 П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орядка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величение объемов финансирования муниципальной программы (подпрограммы) влечет за собой внесение соответствующих изменений в значения целевых показателей (индикаторов)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муниципальной программы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(подпрограммы)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при условии непосредственного влияния на значения целевых показателей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(индикаторов)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муниципальной программы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(подпрограммы)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 а также если это не нарушает положений правовых актов Вологодской области, соглашений, заключенных с органами государственной власти Вологодской области.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Пояснительная записка к проекту постановления не представлена.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вносятся соответствующие изменения в Паспорта муниципальной программы и подпрограммы 1 и в приложения 3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и подпрограммы 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ходе экспертизы установлено, что </w:t>
      </w:r>
      <w:r>
        <w:rPr>
          <w:rFonts w:ascii="Times New Roman" w:hAnsi="Times New Roman"/>
          <w:sz w:val="28"/>
          <w:szCs w:val="28"/>
          <w:highlight w:val="white"/>
        </w:rPr>
        <w:t xml:space="preserve">в предлагаемом проекте постановления наименование раздела 3 Программы и </w:t>
      </w:r>
      <w:r>
        <w:rPr>
          <w:rFonts w:ascii="Times New Roman" w:hAnsi="Times New Roman"/>
          <w:sz w:val="28"/>
          <w:szCs w:val="28"/>
          <w:highlight w:val="white"/>
        </w:rPr>
        <w:t xml:space="preserve">наименование Приложения 3  </w:t>
      </w:r>
      <w:r>
        <w:rPr>
          <w:rFonts w:ascii="Times New Roman" w:hAnsi="Times New Roman"/>
          <w:sz w:val="28"/>
          <w:szCs w:val="28"/>
          <w:highlight w:val="white"/>
        </w:rPr>
        <w:t xml:space="preserve">не соответствуют наименованию раздела 3 и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Приложения 3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none"/>
          <w:lang w:eastAsia="ru-RU"/>
        </w:rPr>
        <w:t xml:space="preserve">Ревизионная комиссия предлагает: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       -</w:t>
      </w:r>
      <w:r>
        <w:rPr>
          <w:rFonts w:ascii="Times New Roman" w:hAnsi="Times New Roman"/>
          <w:sz w:val="28"/>
          <w:szCs w:val="28"/>
          <w:highlight w:val="white"/>
        </w:rPr>
        <w:t xml:space="preserve">в проекте постановления наименование раздела 3 Программы и </w:t>
      </w:r>
      <w:r>
        <w:rPr>
          <w:rFonts w:ascii="Times New Roman" w:hAnsi="Times New Roman"/>
          <w:sz w:val="28"/>
          <w:szCs w:val="28"/>
          <w:highlight w:val="white"/>
        </w:rPr>
        <w:t xml:space="preserve">наименование Приложения 3 привести в соответствие с</w:t>
      </w:r>
      <w:r>
        <w:rPr>
          <w:rFonts w:ascii="Times New Roman" w:hAnsi="Times New Roman"/>
          <w:sz w:val="28"/>
          <w:szCs w:val="28"/>
          <w:highlight w:val="white"/>
        </w:rPr>
        <w:t xml:space="preserve"> наименованием раздела 3 и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приложения 3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Выводы и предложения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/>
          <w:color w:val="000000"/>
          <w:sz w:val="28"/>
          <w:szCs w:val="28"/>
          <w:highlight w:val="yellow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проект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постановления Админист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рации муниципального образования «Город Вытегра»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«О внесении изменений в муниципальную программу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«Комплексное развитие систем коммунальной инфраструктуры в сфере водоснабжения и водоотведения муниципального образования «Город Вытегра» Вытегорского муниципального района Вологодской области на 202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4-202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гг.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>
        <w:rPr>
          <w:rFonts w:ascii="Times New Roman" w:hAnsi="Times New Roman"/>
          <w:sz w:val="28"/>
          <w:szCs w:val="28"/>
        </w:rPr>
        <w:t xml:space="preserve">Бюджетно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но не в полной мере соответствует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утвержденному 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Администрации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Вытегра»  от</w:t>
      </w:r>
      <w:r>
        <w:rPr>
          <w:rFonts w:ascii="Times New Roman" w:hAnsi="Times New Roman"/>
          <w:sz w:val="28"/>
          <w:szCs w:val="28"/>
          <w:lang w:eastAsia="ru-RU"/>
        </w:rPr>
        <w:t xml:space="preserve"> 04.08.2020  № 301 «Об утверждении Порядка разработки, реализации и оценки эффективности реализации муниципальных программ муниципального образования «Город Вытегра».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Вытегорского муниципального района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рекомендует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рассмотреть возможность внесения изменений в проект 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учетом  замечаний  и предложений, изложенных в заключении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>
        <w:rPr>
          <w:rFonts w:ascii="Times New Roman" w:hAnsi="Times New Roman"/>
          <w:sz w:val="28"/>
          <w:szCs w:val="28"/>
        </w:rPr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isLgl w:val="false"/>
      <w:suff w:val="tab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isLgl w:val="false"/>
      <w:suff w:val="tab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1"/>
    <w:next w:val="861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2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1"/>
    <w:next w:val="861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2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2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2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Title"/>
    <w:basedOn w:val="861"/>
    <w:next w:val="861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2"/>
    <w:link w:val="704"/>
    <w:uiPriority w:val="10"/>
    <w:rPr>
      <w:sz w:val="48"/>
      <w:szCs w:val="48"/>
    </w:rPr>
  </w:style>
  <w:style w:type="paragraph" w:styleId="706">
    <w:name w:val="Subtitle"/>
    <w:basedOn w:val="861"/>
    <w:next w:val="861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2"/>
    <w:link w:val="706"/>
    <w:uiPriority w:val="11"/>
    <w:rPr>
      <w:sz w:val="24"/>
      <w:szCs w:val="24"/>
    </w:rPr>
  </w:style>
  <w:style w:type="paragraph" w:styleId="708">
    <w:name w:val="Quote"/>
    <w:basedOn w:val="861"/>
    <w:next w:val="861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1"/>
    <w:next w:val="861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1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basedOn w:val="862"/>
    <w:link w:val="712"/>
    <w:uiPriority w:val="99"/>
  </w:style>
  <w:style w:type="paragraph" w:styleId="714">
    <w:name w:val="Footer"/>
    <w:basedOn w:val="861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basedOn w:val="862"/>
    <w:link w:val="714"/>
    <w:uiPriority w:val="99"/>
  </w:style>
  <w:style w:type="paragraph" w:styleId="71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rPr>
      <w:rFonts w:ascii="Calibri" w:hAnsi="Calibri" w:eastAsia="Times New Roman" w:cs="Times New Roman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table" w:styleId="865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Знак"/>
    <w:basedOn w:val="86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68">
    <w:name w:val="Normal (Web)"/>
    <w:basedOn w:val="86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69">
    <w:name w:val="Balloon Text"/>
    <w:basedOn w:val="861"/>
    <w:link w:val="87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862"/>
    <w:link w:val="869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1">
    <w:name w:val="List Paragraph"/>
    <w:basedOn w:val="861"/>
    <w:uiPriority w:val="34"/>
    <w:qFormat/>
    <w:pPr>
      <w:contextualSpacing/>
      <w:ind w:left="720"/>
    </w:pPr>
  </w:style>
  <w:style w:type="paragraph" w:styleId="87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table" w:styleId="873" w:customStyle="1">
    <w:name w:val="Сетка таблицы1"/>
    <w:basedOn w:val="863"/>
    <w:next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4" w:customStyle="1">
    <w:name w:val="consplusnormal"/>
    <w:basedOn w:val="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A6E2-51E8-442E-86C2-BE95FFA8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34</cp:revision>
  <dcterms:created xsi:type="dcterms:W3CDTF">2022-02-15T13:17:00Z</dcterms:created>
  <dcterms:modified xsi:type="dcterms:W3CDTF">2024-03-22T05:57:49Z</dcterms:modified>
</cp:coreProperties>
</file>