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EB" w:rsidRDefault="00960739">
      <w:pPr>
        <w:tabs>
          <w:tab w:val="left" w:pos="567"/>
        </w:tabs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6BEB" w:rsidRDefault="00960739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</w:p>
    <w:p w:rsidR="00466BEB" w:rsidRDefault="009607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66BEB" w:rsidRDefault="00960739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Андомское </w:t>
      </w:r>
    </w:p>
    <w:p w:rsidR="00466BEB" w:rsidRDefault="00CA399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1711">
        <w:rPr>
          <w:rFonts w:ascii="Times New Roman" w:hAnsi="Times New Roman"/>
          <w:sz w:val="28"/>
          <w:szCs w:val="28"/>
        </w:rPr>
        <w:t>7</w:t>
      </w:r>
      <w:r w:rsidR="00960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F71711">
        <w:rPr>
          <w:rFonts w:ascii="Times New Roman" w:hAnsi="Times New Roman"/>
          <w:sz w:val="28"/>
          <w:szCs w:val="28"/>
        </w:rPr>
        <w:t>2</w:t>
      </w:r>
      <w:r w:rsidR="00960739">
        <w:rPr>
          <w:rFonts w:ascii="Times New Roman" w:hAnsi="Times New Roman"/>
          <w:sz w:val="28"/>
          <w:szCs w:val="28"/>
        </w:rPr>
        <w:t>.2024 г.                                                                                г. Вытегра</w:t>
      </w:r>
    </w:p>
    <w:p w:rsidR="00466BEB" w:rsidRDefault="00960739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15</w:t>
      </w:r>
      <w:r w:rsidR="000D78F6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2023  года № 53»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2024 год.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Андомское от 15.12.2023 года № 53 «О бюджете сельского поселения Андомское на 2024 год и план</w:t>
      </w:r>
      <w:r w:rsidR="000E0C05">
        <w:rPr>
          <w:rFonts w:ascii="Times New Roman" w:hAnsi="Times New Roman"/>
          <w:sz w:val="28"/>
          <w:szCs w:val="28"/>
        </w:rPr>
        <w:t>овый период 2025 и 2026 годов»</w:t>
      </w:r>
      <w:r w:rsidR="000E0C05" w:rsidRPr="000E0C05">
        <w:rPr>
          <w:rFonts w:ascii="Times New Roman" w:hAnsi="Times New Roman"/>
          <w:sz w:val="28"/>
          <w:szCs w:val="28"/>
        </w:rPr>
        <w:t>:</w:t>
      </w:r>
      <w:r w:rsidR="00BC23B0" w:rsidRPr="00FA6888">
        <w:rPr>
          <w:rFonts w:ascii="Times New Roman" w:hAnsi="Times New Roman"/>
          <w:sz w:val="28"/>
          <w:szCs w:val="28"/>
        </w:rPr>
        <w:t xml:space="preserve"> в </w:t>
      </w:r>
      <w:r w:rsidR="000D78F6">
        <w:rPr>
          <w:rFonts w:ascii="Times New Roman" w:hAnsi="Times New Roman"/>
          <w:sz w:val="28"/>
          <w:szCs w:val="28"/>
        </w:rPr>
        <w:t xml:space="preserve">доходную и </w:t>
      </w:r>
      <w:r w:rsidR="00BC23B0">
        <w:rPr>
          <w:rFonts w:ascii="Times New Roman" w:hAnsi="Times New Roman"/>
          <w:sz w:val="28"/>
          <w:szCs w:val="28"/>
        </w:rPr>
        <w:t>расходную част</w:t>
      </w:r>
      <w:r w:rsidR="000E0C05">
        <w:rPr>
          <w:rFonts w:ascii="Times New Roman" w:hAnsi="Times New Roman"/>
          <w:sz w:val="28"/>
          <w:szCs w:val="28"/>
        </w:rPr>
        <w:t xml:space="preserve">и бюджета на 2024 год. </w:t>
      </w:r>
      <w:r w:rsidR="00BC23B0" w:rsidRPr="00FA6888">
        <w:rPr>
          <w:rFonts w:ascii="Times New Roman" w:hAnsi="Times New Roman"/>
          <w:sz w:val="28"/>
          <w:szCs w:val="28"/>
        </w:rPr>
        <w:t>Изменения в показатели бюджета поселения на 2024 год приведены в таблице:</w:t>
      </w:r>
    </w:p>
    <w:p w:rsidR="00897C04" w:rsidRPr="00897C04" w:rsidRDefault="00897C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7C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897C04">
        <w:rPr>
          <w:rFonts w:ascii="Times New Roman" w:hAnsi="Times New Roman"/>
          <w:sz w:val="20"/>
          <w:szCs w:val="20"/>
        </w:rPr>
        <w:t xml:space="preserve">               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15"/>
        <w:gridCol w:w="1905"/>
        <w:gridCol w:w="1449"/>
        <w:gridCol w:w="1256"/>
        <w:gridCol w:w="1120"/>
      </w:tblGrid>
      <w:tr w:rsidR="00466BEB" w:rsidRPr="00EC05A6" w:rsidTr="00BC23B0">
        <w:trPr>
          <w:trHeight w:val="463"/>
        </w:trPr>
        <w:tc>
          <w:tcPr>
            <w:tcW w:w="3615" w:type="dxa"/>
            <w:noWrap/>
          </w:tcPr>
          <w:p w:rsidR="00466BEB" w:rsidRPr="00EC05A6" w:rsidRDefault="00466B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66BEB" w:rsidRPr="00EC05A6" w:rsidRDefault="00466B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66BEB" w:rsidRPr="00EC05A6" w:rsidRDefault="00466B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466BEB" w:rsidRPr="00EC05A6" w:rsidRDefault="00960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15.12.23 № 53</w:t>
            </w:r>
            <w:r w:rsidR="00BC23B0" w:rsidRPr="00EC05A6"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:rsidR="00466BEB" w:rsidRPr="00EC05A6" w:rsidRDefault="00960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  <w:noWrap/>
          </w:tcPr>
          <w:p w:rsidR="00466BEB" w:rsidRPr="00EC05A6" w:rsidRDefault="00960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noWrap/>
          </w:tcPr>
          <w:p w:rsidR="00466BEB" w:rsidRPr="00EC05A6" w:rsidRDefault="00960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F71711" w:rsidRPr="00EC05A6" w:rsidTr="00390C7F">
        <w:trPr>
          <w:trHeight w:val="184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F71711" w:rsidRPr="00EC05A6" w:rsidRDefault="00F71711" w:rsidP="00F717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17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19583,2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17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19959,1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F717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17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1,9%</w:t>
            </w:r>
          </w:p>
        </w:tc>
      </w:tr>
      <w:tr w:rsidR="00F71711" w:rsidRPr="00EC05A6" w:rsidTr="00390C7F">
        <w:trPr>
          <w:trHeight w:val="11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F71711" w:rsidRPr="00EC05A6" w:rsidRDefault="00F71711" w:rsidP="00F717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711">
              <w:rPr>
                <w:rFonts w:ascii="Times New Roman" w:hAnsi="Times New Roman"/>
                <w:color w:val="000000"/>
                <w:sz w:val="18"/>
                <w:szCs w:val="18"/>
              </w:rPr>
              <w:t>2485,0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711">
              <w:rPr>
                <w:rFonts w:ascii="Times New Roman" w:hAnsi="Times New Roman"/>
                <w:color w:val="000000"/>
                <w:sz w:val="18"/>
                <w:szCs w:val="18"/>
              </w:rPr>
              <w:t>2485,0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711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711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F71711" w:rsidRPr="00EC05A6" w:rsidTr="00390C7F">
        <w:trPr>
          <w:trHeight w:val="6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F71711" w:rsidRPr="00EC05A6" w:rsidRDefault="00F71711" w:rsidP="00F717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711">
              <w:rPr>
                <w:rFonts w:ascii="Times New Roman" w:hAnsi="Times New Roman"/>
                <w:color w:val="000000"/>
                <w:sz w:val="18"/>
                <w:szCs w:val="18"/>
              </w:rPr>
              <w:t>17098,2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711">
              <w:rPr>
                <w:rFonts w:ascii="Times New Roman" w:hAnsi="Times New Roman"/>
                <w:color w:val="000000"/>
                <w:sz w:val="18"/>
                <w:szCs w:val="18"/>
              </w:rPr>
              <w:t>17474,1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Pr="00F71711">
              <w:rPr>
                <w:rFonts w:ascii="Times New Roman" w:hAnsi="Times New Roman"/>
                <w:color w:val="000000"/>
                <w:sz w:val="18"/>
                <w:szCs w:val="18"/>
              </w:rPr>
              <w:t>375,9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1711" w:rsidRPr="00F71711" w:rsidRDefault="00F71711" w:rsidP="00F7171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711">
              <w:rPr>
                <w:rFonts w:ascii="Times New Roman" w:hAnsi="Times New Roman"/>
                <w:color w:val="000000"/>
                <w:sz w:val="18"/>
                <w:szCs w:val="18"/>
              </w:rPr>
              <w:t>2,2%</w:t>
            </w:r>
          </w:p>
        </w:tc>
      </w:tr>
      <w:tr w:rsidR="00BC23B0" w:rsidRPr="00EC05A6" w:rsidTr="00BC23B0">
        <w:trPr>
          <w:trHeight w:val="130"/>
        </w:trPr>
        <w:tc>
          <w:tcPr>
            <w:tcW w:w="3615" w:type="dxa"/>
            <w:tcBorders>
              <w:right w:val="single" w:sz="4" w:space="0" w:color="000000"/>
            </w:tcBorders>
            <w:noWrap/>
          </w:tcPr>
          <w:p w:rsidR="00BC23B0" w:rsidRPr="00EC05A6" w:rsidRDefault="00BC23B0" w:rsidP="00BC23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5A6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EC05A6" w:rsidRDefault="00F71711" w:rsidP="00F717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20840,2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EC05A6" w:rsidRDefault="00F71711" w:rsidP="00F717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21216,1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EC05A6" w:rsidRDefault="00CA3994" w:rsidP="00F717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EC05A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71711">
              <w:rPr>
                <w:rFonts w:ascii="Times New Roman" w:hAnsi="Times New Roman"/>
                <w:b/>
                <w:sz w:val="18"/>
                <w:szCs w:val="18"/>
              </w:rPr>
              <w:t>75,9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C23B0" w:rsidRPr="00EC05A6" w:rsidRDefault="00CA3994" w:rsidP="00F717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EC05A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F7171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0E0C05" w:rsidRPr="00EC05A6">
              <w:rPr>
                <w:rFonts w:ascii="Times New Roman" w:hAnsi="Times New Roman"/>
                <w:b/>
                <w:sz w:val="18"/>
                <w:szCs w:val="18"/>
              </w:rPr>
              <w:t xml:space="preserve"> %</w:t>
            </w:r>
          </w:p>
        </w:tc>
      </w:tr>
      <w:tr w:rsidR="00D863C5" w:rsidRPr="00EC05A6" w:rsidTr="00EC56FD">
        <w:trPr>
          <w:trHeight w:val="130"/>
        </w:trPr>
        <w:tc>
          <w:tcPr>
            <w:tcW w:w="3615" w:type="dxa"/>
            <w:noWrap/>
          </w:tcPr>
          <w:p w:rsidR="00D863C5" w:rsidRPr="00EC05A6" w:rsidRDefault="00D863C5" w:rsidP="00D863C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905" w:type="dxa"/>
            <w:noWrap/>
          </w:tcPr>
          <w:p w:rsidR="00D863C5" w:rsidRPr="00EC05A6" w:rsidRDefault="00D863C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- 1</w:t>
            </w:r>
            <w:r w:rsidR="000E0C05" w:rsidRPr="00EC05A6">
              <w:rPr>
                <w:rFonts w:ascii="Times New Roman" w:hAnsi="Times New Roman"/>
                <w:b/>
                <w:sz w:val="18"/>
                <w:szCs w:val="18"/>
              </w:rPr>
              <w:t>257,0</w:t>
            </w:r>
          </w:p>
        </w:tc>
        <w:tc>
          <w:tcPr>
            <w:tcW w:w="1449" w:type="dxa"/>
            <w:noWrap/>
          </w:tcPr>
          <w:p w:rsidR="00D863C5" w:rsidRPr="00EC05A6" w:rsidRDefault="00D863C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0E0C05" w:rsidRPr="00EC05A6">
              <w:rPr>
                <w:rFonts w:ascii="Times New Roman" w:hAnsi="Times New Roman"/>
                <w:b/>
                <w:sz w:val="18"/>
                <w:szCs w:val="18"/>
              </w:rPr>
              <w:t>1257,0</w:t>
            </w:r>
          </w:p>
        </w:tc>
        <w:tc>
          <w:tcPr>
            <w:tcW w:w="1256" w:type="dxa"/>
            <w:noWrap/>
          </w:tcPr>
          <w:p w:rsidR="00D863C5" w:rsidRPr="00EC05A6" w:rsidRDefault="000E0C0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05A6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20" w:type="dxa"/>
            <w:noWrap/>
          </w:tcPr>
          <w:p w:rsidR="00D863C5" w:rsidRPr="00EC05A6" w:rsidRDefault="00D863C5" w:rsidP="000E0C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25099" w:rsidRDefault="00A25099" w:rsidP="00A94C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5099" w:rsidRPr="00A25099" w:rsidRDefault="00A25099" w:rsidP="00A25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25099">
        <w:rPr>
          <w:rFonts w:ascii="Times New Roman" w:hAnsi="Times New Roman"/>
          <w:sz w:val="28"/>
          <w:szCs w:val="28"/>
        </w:rPr>
        <w:t xml:space="preserve">Общий плановый объем доходов бюджета в 2024 году </w:t>
      </w:r>
      <w:r w:rsidR="00CA3994">
        <w:rPr>
          <w:rFonts w:ascii="Times New Roman" w:hAnsi="Times New Roman"/>
          <w:sz w:val="28"/>
          <w:szCs w:val="28"/>
        </w:rPr>
        <w:t>увеличится</w:t>
      </w:r>
      <w:r w:rsidRPr="00A25099">
        <w:rPr>
          <w:rFonts w:ascii="Times New Roman" w:hAnsi="Times New Roman"/>
          <w:sz w:val="28"/>
          <w:szCs w:val="28"/>
        </w:rPr>
        <w:t xml:space="preserve"> на </w:t>
      </w:r>
      <w:r w:rsidR="00F71711">
        <w:rPr>
          <w:rFonts w:ascii="Times New Roman" w:hAnsi="Times New Roman"/>
          <w:sz w:val="28"/>
          <w:szCs w:val="28"/>
        </w:rPr>
        <w:t>375,9</w:t>
      </w:r>
      <w:r w:rsidR="00CA3994">
        <w:rPr>
          <w:rFonts w:ascii="Times New Roman" w:hAnsi="Times New Roman"/>
          <w:sz w:val="28"/>
          <w:szCs w:val="28"/>
        </w:rPr>
        <w:t xml:space="preserve"> т</w:t>
      </w:r>
      <w:r w:rsidRPr="00A25099">
        <w:rPr>
          <w:rFonts w:ascii="Times New Roman" w:hAnsi="Times New Roman"/>
          <w:sz w:val="28"/>
          <w:szCs w:val="28"/>
        </w:rPr>
        <w:t>ыс. рублей</w:t>
      </w:r>
      <w:r w:rsidR="00F71711">
        <w:rPr>
          <w:rFonts w:ascii="Times New Roman" w:hAnsi="Times New Roman"/>
          <w:sz w:val="28"/>
          <w:szCs w:val="28"/>
        </w:rPr>
        <w:t xml:space="preserve"> (+1,9%)</w:t>
      </w:r>
      <w:r w:rsidRPr="00A25099">
        <w:rPr>
          <w:rFonts w:ascii="Times New Roman" w:hAnsi="Times New Roman"/>
          <w:sz w:val="28"/>
          <w:szCs w:val="28"/>
        </w:rPr>
        <w:t xml:space="preserve"> и составит </w:t>
      </w:r>
      <w:r w:rsidR="00CA3994">
        <w:rPr>
          <w:rFonts w:ascii="Times New Roman" w:hAnsi="Times New Roman"/>
          <w:sz w:val="28"/>
          <w:szCs w:val="28"/>
        </w:rPr>
        <w:t>19</w:t>
      </w:r>
      <w:r w:rsidR="00F71711">
        <w:rPr>
          <w:rFonts w:ascii="Times New Roman" w:hAnsi="Times New Roman"/>
          <w:sz w:val="28"/>
          <w:szCs w:val="28"/>
        </w:rPr>
        <w:t>959,1</w:t>
      </w:r>
      <w:r w:rsidR="000E0C05">
        <w:rPr>
          <w:rFonts w:ascii="Times New Roman" w:hAnsi="Times New Roman"/>
          <w:sz w:val="28"/>
          <w:szCs w:val="28"/>
        </w:rPr>
        <w:t xml:space="preserve"> </w:t>
      </w:r>
      <w:r w:rsidRPr="00A25099">
        <w:rPr>
          <w:rFonts w:ascii="Times New Roman" w:hAnsi="Times New Roman"/>
          <w:sz w:val="28"/>
          <w:szCs w:val="28"/>
        </w:rPr>
        <w:t>тыс. рублей.</w:t>
      </w:r>
    </w:p>
    <w:p w:rsidR="00CA3994" w:rsidRPr="00CA3994" w:rsidRDefault="00A25099" w:rsidP="00CA3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099">
        <w:rPr>
          <w:rFonts w:ascii="Times New Roman" w:hAnsi="Times New Roman"/>
          <w:sz w:val="28"/>
          <w:szCs w:val="28"/>
        </w:rPr>
        <w:t xml:space="preserve">        План поступлений налоговых и неналоговых доходов </w:t>
      </w:r>
      <w:r w:rsidR="00EC05A6">
        <w:rPr>
          <w:rFonts w:ascii="Times New Roman" w:hAnsi="Times New Roman"/>
          <w:sz w:val="28"/>
          <w:szCs w:val="28"/>
        </w:rPr>
        <w:t xml:space="preserve">не изменится и составит </w:t>
      </w:r>
      <w:r>
        <w:rPr>
          <w:rFonts w:ascii="Times New Roman" w:hAnsi="Times New Roman"/>
          <w:sz w:val="28"/>
          <w:szCs w:val="28"/>
        </w:rPr>
        <w:t>248</w:t>
      </w:r>
      <w:r w:rsidR="00CA39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Pr="00A25099">
        <w:rPr>
          <w:rFonts w:ascii="Times New Roman" w:hAnsi="Times New Roman"/>
          <w:sz w:val="28"/>
          <w:szCs w:val="28"/>
        </w:rPr>
        <w:t xml:space="preserve"> тыс. рублей</w:t>
      </w:r>
      <w:r w:rsidR="00EC05A6">
        <w:rPr>
          <w:rFonts w:ascii="Times New Roman" w:hAnsi="Times New Roman"/>
          <w:sz w:val="28"/>
          <w:szCs w:val="28"/>
        </w:rPr>
        <w:t>, или 12,</w:t>
      </w:r>
      <w:r w:rsidR="00F71711">
        <w:rPr>
          <w:rFonts w:ascii="Times New Roman" w:hAnsi="Times New Roman"/>
          <w:sz w:val="28"/>
          <w:szCs w:val="28"/>
        </w:rPr>
        <w:t>5</w:t>
      </w:r>
      <w:r w:rsidR="00EC05A6">
        <w:rPr>
          <w:rFonts w:ascii="Times New Roman" w:hAnsi="Times New Roman"/>
          <w:sz w:val="28"/>
          <w:szCs w:val="28"/>
        </w:rPr>
        <w:t xml:space="preserve"> % от общего объема доходов</w:t>
      </w:r>
      <w:r w:rsidR="00622C8E">
        <w:rPr>
          <w:rFonts w:ascii="Times New Roman" w:hAnsi="Times New Roman"/>
          <w:sz w:val="28"/>
          <w:szCs w:val="28"/>
        </w:rPr>
        <w:t xml:space="preserve">. </w:t>
      </w:r>
    </w:p>
    <w:p w:rsidR="00EC05A6" w:rsidRPr="00EC05A6" w:rsidRDefault="00CA3994" w:rsidP="00EC05A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2349">
        <w:rPr>
          <w:rFonts w:ascii="Times New Roman" w:hAnsi="Times New Roman"/>
          <w:sz w:val="28"/>
          <w:szCs w:val="28"/>
        </w:rPr>
        <w:t xml:space="preserve">  </w:t>
      </w:r>
      <w:r w:rsidR="00A25099" w:rsidRPr="00A25099">
        <w:rPr>
          <w:rFonts w:ascii="Times New Roman" w:hAnsi="Times New Roman"/>
          <w:sz w:val="28"/>
          <w:szCs w:val="28"/>
        </w:rPr>
        <w:t>Объем безвозмездных поступлений</w:t>
      </w:r>
      <w:r w:rsidR="006957D3">
        <w:rPr>
          <w:rFonts w:ascii="Times New Roman" w:hAnsi="Times New Roman"/>
          <w:sz w:val="28"/>
          <w:szCs w:val="28"/>
        </w:rPr>
        <w:t xml:space="preserve"> </w:t>
      </w:r>
      <w:r w:rsidR="00A25099" w:rsidRPr="00A2509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величится</w:t>
      </w:r>
      <w:r w:rsidR="00A25099" w:rsidRPr="00A25099">
        <w:rPr>
          <w:rFonts w:ascii="Times New Roman" w:hAnsi="Times New Roman"/>
          <w:sz w:val="28"/>
          <w:szCs w:val="28"/>
        </w:rPr>
        <w:t xml:space="preserve"> на </w:t>
      </w:r>
      <w:r w:rsidR="00F71711">
        <w:rPr>
          <w:rFonts w:ascii="Times New Roman" w:hAnsi="Times New Roman"/>
          <w:sz w:val="28"/>
          <w:szCs w:val="28"/>
        </w:rPr>
        <w:t>375,9</w:t>
      </w:r>
      <w:r>
        <w:rPr>
          <w:rFonts w:ascii="Times New Roman" w:hAnsi="Times New Roman"/>
          <w:sz w:val="28"/>
          <w:szCs w:val="28"/>
        </w:rPr>
        <w:t xml:space="preserve"> </w:t>
      </w:r>
      <w:r w:rsidR="00A25099" w:rsidRPr="00A25099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+</w:t>
      </w:r>
      <w:r w:rsidR="00EC05A6">
        <w:rPr>
          <w:rFonts w:ascii="Times New Roman" w:hAnsi="Times New Roman"/>
          <w:sz w:val="28"/>
          <w:szCs w:val="28"/>
        </w:rPr>
        <w:t>2,</w:t>
      </w:r>
      <w:r w:rsidR="00F71711">
        <w:rPr>
          <w:rFonts w:ascii="Times New Roman" w:hAnsi="Times New Roman"/>
          <w:sz w:val="28"/>
          <w:szCs w:val="28"/>
        </w:rPr>
        <w:t>2</w:t>
      </w:r>
      <w:r w:rsidR="00A25099">
        <w:rPr>
          <w:rFonts w:ascii="Times New Roman" w:hAnsi="Times New Roman"/>
          <w:sz w:val="28"/>
          <w:szCs w:val="28"/>
        </w:rPr>
        <w:t xml:space="preserve"> %</w:t>
      </w:r>
      <w:r w:rsidR="00A25099" w:rsidRPr="00A25099">
        <w:rPr>
          <w:rFonts w:ascii="Times New Roman" w:hAnsi="Times New Roman"/>
          <w:sz w:val="28"/>
          <w:szCs w:val="28"/>
        </w:rPr>
        <w:t>)</w:t>
      </w:r>
      <w:r w:rsidR="000E0C05">
        <w:rPr>
          <w:rFonts w:ascii="Times New Roman" w:hAnsi="Times New Roman"/>
          <w:sz w:val="28"/>
          <w:szCs w:val="28"/>
        </w:rPr>
        <w:t>,</w:t>
      </w:r>
      <w:r w:rsidR="006957D3">
        <w:rPr>
          <w:rFonts w:ascii="Times New Roman" w:hAnsi="Times New Roman"/>
          <w:sz w:val="28"/>
          <w:szCs w:val="28"/>
        </w:rPr>
        <w:t xml:space="preserve"> </w:t>
      </w:r>
      <w:r w:rsidR="00EC05A6" w:rsidRPr="00EC05A6">
        <w:rPr>
          <w:rFonts w:ascii="Times New Roman" w:hAnsi="Times New Roman"/>
          <w:sz w:val="28"/>
          <w:szCs w:val="28"/>
        </w:rPr>
        <w:t xml:space="preserve">их доля в общем объеме доходов поселения – </w:t>
      </w:r>
      <w:r w:rsidR="00F71711">
        <w:rPr>
          <w:rFonts w:ascii="Times New Roman" w:hAnsi="Times New Roman"/>
          <w:sz w:val="28"/>
          <w:szCs w:val="28"/>
        </w:rPr>
        <w:t>87,5</w:t>
      </w:r>
      <w:r w:rsidR="00EC05A6" w:rsidRPr="00EC05A6">
        <w:rPr>
          <w:rFonts w:ascii="Times New Roman" w:hAnsi="Times New Roman"/>
          <w:sz w:val="28"/>
          <w:szCs w:val="28"/>
        </w:rPr>
        <w:t xml:space="preserve"> %. Проектом решения предлагается:</w:t>
      </w:r>
    </w:p>
    <w:p w:rsidR="000E0C05" w:rsidRPr="000E0C05" w:rsidRDefault="00A25099" w:rsidP="006223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0E0C05">
        <w:rPr>
          <w:rFonts w:ascii="Times New Roman" w:hAnsi="Times New Roman"/>
          <w:sz w:val="28"/>
          <w:szCs w:val="28"/>
        </w:rPr>
        <w:t xml:space="preserve"> </w:t>
      </w:r>
      <w:r w:rsidR="00EC05A6">
        <w:rPr>
          <w:rFonts w:ascii="Times New Roman" w:hAnsi="Times New Roman"/>
          <w:sz w:val="28"/>
          <w:szCs w:val="28"/>
        </w:rPr>
        <w:t>увеличить на 3</w:t>
      </w:r>
      <w:r w:rsidR="00F71711">
        <w:rPr>
          <w:rFonts w:ascii="Times New Roman" w:hAnsi="Times New Roman"/>
          <w:sz w:val="28"/>
          <w:szCs w:val="28"/>
        </w:rPr>
        <w:t>83,7</w:t>
      </w:r>
      <w:r w:rsidR="00EC05A6">
        <w:rPr>
          <w:rFonts w:ascii="Times New Roman" w:hAnsi="Times New Roman"/>
          <w:sz w:val="28"/>
          <w:szCs w:val="28"/>
        </w:rPr>
        <w:t xml:space="preserve"> тыс. рублей </w:t>
      </w:r>
      <w:r w:rsidR="00F71711">
        <w:rPr>
          <w:rFonts w:ascii="Times New Roman" w:hAnsi="Times New Roman"/>
          <w:sz w:val="28"/>
          <w:szCs w:val="28"/>
        </w:rPr>
        <w:t xml:space="preserve">общий объем дотаций </w:t>
      </w:r>
      <w:r w:rsidR="00622349">
        <w:rPr>
          <w:rFonts w:ascii="Times New Roman" w:hAnsi="Times New Roman"/>
          <w:sz w:val="28"/>
          <w:szCs w:val="28"/>
        </w:rPr>
        <w:t xml:space="preserve">за счет дополнительного поступления из районного бюджета </w:t>
      </w:r>
      <w:r w:rsidR="00CA3994">
        <w:rPr>
          <w:rFonts w:ascii="Times New Roman" w:hAnsi="Times New Roman"/>
          <w:sz w:val="28"/>
          <w:szCs w:val="28"/>
        </w:rPr>
        <w:t>дотаций на поддержку мер по обеспечению сбалансированности бюджето</w:t>
      </w:r>
      <w:r w:rsidR="00622349">
        <w:rPr>
          <w:rFonts w:ascii="Times New Roman" w:hAnsi="Times New Roman"/>
          <w:sz w:val="28"/>
          <w:szCs w:val="28"/>
        </w:rPr>
        <w:t>в</w:t>
      </w:r>
      <w:r w:rsidR="000E0C05" w:rsidRPr="000E0C05">
        <w:rPr>
          <w:rFonts w:ascii="Times New Roman" w:hAnsi="Times New Roman"/>
          <w:sz w:val="28"/>
          <w:szCs w:val="28"/>
        </w:rPr>
        <w:t>;</w:t>
      </w:r>
    </w:p>
    <w:p w:rsidR="00EC05A6" w:rsidRPr="00752248" w:rsidRDefault="00A25099" w:rsidP="002D7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622349" w:rsidRPr="00EC05A6">
        <w:rPr>
          <w:rFonts w:ascii="Times New Roman" w:hAnsi="Times New Roman"/>
          <w:sz w:val="28"/>
          <w:szCs w:val="28"/>
        </w:rPr>
        <w:t xml:space="preserve">      - у</w:t>
      </w:r>
      <w:r w:rsidR="00F71711">
        <w:rPr>
          <w:rFonts w:ascii="Times New Roman" w:hAnsi="Times New Roman"/>
          <w:sz w:val="28"/>
          <w:szCs w:val="28"/>
        </w:rPr>
        <w:t xml:space="preserve">меньшить </w:t>
      </w:r>
      <w:r w:rsidR="00622349" w:rsidRPr="00EC05A6">
        <w:rPr>
          <w:rFonts w:ascii="Times New Roman" w:hAnsi="Times New Roman"/>
          <w:sz w:val="28"/>
          <w:szCs w:val="28"/>
        </w:rPr>
        <w:t xml:space="preserve">на </w:t>
      </w:r>
      <w:r w:rsidR="00F71711">
        <w:rPr>
          <w:rFonts w:ascii="Times New Roman" w:hAnsi="Times New Roman"/>
          <w:sz w:val="28"/>
          <w:szCs w:val="28"/>
        </w:rPr>
        <w:t>7,8</w:t>
      </w:r>
      <w:r w:rsidR="00622349" w:rsidRPr="00EC05A6">
        <w:rPr>
          <w:rFonts w:ascii="Times New Roman" w:hAnsi="Times New Roman"/>
          <w:sz w:val="28"/>
          <w:szCs w:val="28"/>
        </w:rPr>
        <w:t xml:space="preserve"> тыс. рублей</w:t>
      </w:r>
      <w:r w:rsidR="00F71711">
        <w:rPr>
          <w:rFonts w:ascii="Times New Roman" w:hAnsi="Times New Roman"/>
          <w:sz w:val="28"/>
          <w:szCs w:val="28"/>
        </w:rPr>
        <w:t xml:space="preserve"> объем иных межбюджетных трансфертов за счет </w:t>
      </w:r>
      <w:r w:rsidR="00EE0E7E">
        <w:rPr>
          <w:rFonts w:ascii="Times New Roman" w:hAnsi="Times New Roman"/>
          <w:sz w:val="28"/>
          <w:szCs w:val="28"/>
        </w:rPr>
        <w:t>уменьшения плана по поступлениям межбюджетных трансфертов, передаваемых бюджетам сельских поселений из бюджетов муниципальных районов на осуществление части полномочий (на содержание контейнерных площадок)</w:t>
      </w:r>
      <w:r w:rsidR="00622349">
        <w:rPr>
          <w:rFonts w:ascii="Times New Roman" w:hAnsi="Times New Roman"/>
          <w:sz w:val="28"/>
          <w:szCs w:val="28"/>
        </w:rPr>
        <w:t>.</w:t>
      </w:r>
    </w:p>
    <w:p w:rsidR="00C8066C" w:rsidRDefault="00C8066C" w:rsidP="00C80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957D3" w:rsidRPr="006957D3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947C13">
        <w:rPr>
          <w:rFonts w:ascii="Times New Roman" w:hAnsi="Times New Roman"/>
          <w:sz w:val="28"/>
          <w:szCs w:val="28"/>
        </w:rPr>
        <w:t>375,9</w:t>
      </w:r>
      <w:r w:rsidR="006957D3" w:rsidRPr="006957D3">
        <w:rPr>
          <w:rFonts w:ascii="Times New Roman" w:hAnsi="Times New Roman"/>
          <w:sz w:val="28"/>
          <w:szCs w:val="28"/>
        </w:rPr>
        <w:t xml:space="preserve"> тыс. рублей (+</w:t>
      </w:r>
      <w:r w:rsidR="002D7C59">
        <w:rPr>
          <w:rFonts w:ascii="Times New Roman" w:hAnsi="Times New Roman"/>
          <w:sz w:val="28"/>
          <w:szCs w:val="28"/>
        </w:rPr>
        <w:t>1</w:t>
      </w:r>
      <w:r w:rsidR="006957D3" w:rsidRPr="006957D3">
        <w:rPr>
          <w:rFonts w:ascii="Times New Roman" w:hAnsi="Times New Roman"/>
          <w:sz w:val="28"/>
          <w:szCs w:val="28"/>
        </w:rPr>
        <w:t>,</w:t>
      </w:r>
      <w:r w:rsidR="00947C13">
        <w:rPr>
          <w:rFonts w:ascii="Times New Roman" w:hAnsi="Times New Roman"/>
          <w:sz w:val="28"/>
          <w:szCs w:val="28"/>
        </w:rPr>
        <w:t>8</w:t>
      </w:r>
      <w:r w:rsidR="006957D3" w:rsidRPr="006957D3">
        <w:rPr>
          <w:rFonts w:ascii="Times New Roman" w:hAnsi="Times New Roman"/>
          <w:sz w:val="28"/>
          <w:szCs w:val="28"/>
        </w:rPr>
        <w:t xml:space="preserve"> %) за счет увеличения доходной части</w:t>
      </w:r>
      <w:r w:rsidR="006957D3">
        <w:rPr>
          <w:rFonts w:ascii="Times New Roman" w:hAnsi="Times New Roman"/>
          <w:sz w:val="28"/>
          <w:szCs w:val="28"/>
        </w:rPr>
        <w:t xml:space="preserve"> и составит </w:t>
      </w:r>
      <w:r w:rsidR="00947C13">
        <w:rPr>
          <w:rFonts w:ascii="Times New Roman" w:hAnsi="Times New Roman"/>
          <w:sz w:val="28"/>
          <w:szCs w:val="28"/>
        </w:rPr>
        <w:t>21216,1</w:t>
      </w:r>
      <w:r w:rsidR="006957D3">
        <w:rPr>
          <w:rFonts w:ascii="Times New Roman" w:hAnsi="Times New Roman"/>
          <w:sz w:val="28"/>
          <w:szCs w:val="28"/>
        </w:rPr>
        <w:t xml:space="preserve"> тыс. рублей.</w:t>
      </w:r>
    </w:p>
    <w:p w:rsidR="00C8066C" w:rsidRDefault="00C8066C" w:rsidP="00C80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066C">
        <w:rPr>
          <w:rFonts w:ascii="Times New Roman" w:hAnsi="Times New Roman"/>
          <w:sz w:val="28"/>
          <w:szCs w:val="28"/>
        </w:rPr>
        <w:t xml:space="preserve">    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947C13" w:rsidRPr="00947C13" w:rsidRDefault="00947C13" w:rsidP="00947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7C13">
        <w:rPr>
          <w:rFonts w:ascii="Times New Roman" w:hAnsi="Times New Roman"/>
          <w:sz w:val="28"/>
          <w:szCs w:val="28"/>
        </w:rPr>
        <w:t>Проектом решения предлагается внести изменения:</w:t>
      </w:r>
    </w:p>
    <w:p w:rsidR="00947C13" w:rsidRPr="00947C13" w:rsidRDefault="00947C13" w:rsidP="00947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C13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46,8</w:t>
      </w:r>
      <w:r w:rsidRPr="00947C13">
        <w:rPr>
          <w:rFonts w:ascii="Times New Roman" w:hAnsi="Times New Roman"/>
          <w:sz w:val="28"/>
          <w:szCs w:val="28"/>
        </w:rPr>
        <w:t xml:space="preserve"> тыс. рублей у</w:t>
      </w:r>
      <w:r>
        <w:rPr>
          <w:rFonts w:ascii="Times New Roman" w:hAnsi="Times New Roman"/>
          <w:sz w:val="28"/>
          <w:szCs w:val="28"/>
        </w:rPr>
        <w:t xml:space="preserve">величить </w:t>
      </w:r>
      <w:r w:rsidRPr="00947C13">
        <w:rPr>
          <w:rFonts w:ascii="Times New Roman" w:hAnsi="Times New Roman"/>
          <w:sz w:val="28"/>
          <w:szCs w:val="28"/>
        </w:rPr>
        <w:t xml:space="preserve">расходы на выплаты Главе поселения (подраздел </w:t>
      </w:r>
      <w:r w:rsidRPr="00947C13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 w:rsidRPr="00947C13">
        <w:rPr>
          <w:rFonts w:ascii="Times New Roman" w:hAnsi="Times New Roman"/>
          <w:sz w:val="28"/>
          <w:szCs w:val="28"/>
        </w:rPr>
        <w:t>);</w:t>
      </w:r>
    </w:p>
    <w:p w:rsidR="00947C13" w:rsidRPr="00947C13" w:rsidRDefault="00947C13" w:rsidP="00947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C13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73,5</w:t>
      </w:r>
      <w:r w:rsidRPr="00947C13">
        <w:rPr>
          <w:rFonts w:ascii="Times New Roman" w:hAnsi="Times New Roman"/>
          <w:sz w:val="28"/>
          <w:szCs w:val="28"/>
        </w:rPr>
        <w:t xml:space="preserve"> тыс. рублей у</w:t>
      </w:r>
      <w:r>
        <w:rPr>
          <w:rFonts w:ascii="Times New Roman" w:hAnsi="Times New Roman"/>
          <w:sz w:val="28"/>
          <w:szCs w:val="28"/>
        </w:rPr>
        <w:t xml:space="preserve">величить </w:t>
      </w:r>
      <w:r w:rsidRPr="00947C13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на обеспечение деятельности органов местного самоуправления</w:t>
      </w:r>
      <w:r w:rsidRPr="00947C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947C13">
        <w:rPr>
          <w:rFonts w:ascii="Times New Roman" w:hAnsi="Times New Roman"/>
          <w:sz w:val="28"/>
          <w:szCs w:val="28"/>
        </w:rPr>
        <w:t xml:space="preserve">одраздел </w:t>
      </w:r>
      <w:r w:rsidRPr="00947C13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>)</w:t>
      </w:r>
      <w:r w:rsidRPr="00947C13">
        <w:rPr>
          <w:rFonts w:ascii="Times New Roman" w:hAnsi="Times New Roman"/>
          <w:i/>
          <w:sz w:val="28"/>
          <w:szCs w:val="28"/>
        </w:rPr>
        <w:t xml:space="preserve">, </w:t>
      </w:r>
      <w:r w:rsidRPr="00947C13">
        <w:rPr>
          <w:rFonts w:ascii="Times New Roman" w:hAnsi="Times New Roman"/>
          <w:sz w:val="28"/>
          <w:szCs w:val="28"/>
        </w:rPr>
        <w:t xml:space="preserve">в том числе: на </w:t>
      </w:r>
      <w:r>
        <w:rPr>
          <w:rFonts w:ascii="Times New Roman" w:hAnsi="Times New Roman"/>
          <w:sz w:val="28"/>
          <w:szCs w:val="28"/>
        </w:rPr>
        <w:t>66,9</w:t>
      </w:r>
      <w:r w:rsidRPr="00947C13">
        <w:rPr>
          <w:rFonts w:ascii="Times New Roman" w:hAnsi="Times New Roman"/>
          <w:sz w:val="28"/>
          <w:szCs w:val="28"/>
        </w:rPr>
        <w:t xml:space="preserve"> тыс. рублей у</w:t>
      </w:r>
      <w:r>
        <w:rPr>
          <w:rFonts w:ascii="Times New Roman" w:hAnsi="Times New Roman"/>
          <w:sz w:val="28"/>
          <w:szCs w:val="28"/>
        </w:rPr>
        <w:t>величатся</w:t>
      </w:r>
      <w:r w:rsidRPr="00947C13">
        <w:rPr>
          <w:rFonts w:ascii="Times New Roman" w:hAnsi="Times New Roman"/>
          <w:sz w:val="28"/>
          <w:szCs w:val="28"/>
        </w:rPr>
        <w:t xml:space="preserve"> расходы на выплаты муниципальным служащим, на </w:t>
      </w:r>
      <w:r>
        <w:rPr>
          <w:rFonts w:ascii="Times New Roman" w:hAnsi="Times New Roman"/>
          <w:sz w:val="28"/>
          <w:szCs w:val="28"/>
        </w:rPr>
        <w:t>6,6</w:t>
      </w:r>
      <w:r w:rsidRPr="00947C13">
        <w:rPr>
          <w:rFonts w:ascii="Times New Roman" w:hAnsi="Times New Roman"/>
          <w:sz w:val="28"/>
          <w:szCs w:val="28"/>
        </w:rPr>
        <w:t xml:space="preserve"> тыс. рублей у</w:t>
      </w:r>
      <w:r>
        <w:rPr>
          <w:rFonts w:ascii="Times New Roman" w:hAnsi="Times New Roman"/>
          <w:sz w:val="28"/>
          <w:szCs w:val="28"/>
        </w:rPr>
        <w:t xml:space="preserve">величатся </w:t>
      </w:r>
      <w:r w:rsidRPr="00947C13">
        <w:rPr>
          <w:rFonts w:ascii="Times New Roman" w:hAnsi="Times New Roman"/>
          <w:sz w:val="28"/>
          <w:szCs w:val="28"/>
        </w:rPr>
        <w:t xml:space="preserve">расходы </w:t>
      </w:r>
      <w:r w:rsidRPr="00947C13">
        <w:rPr>
          <w:rFonts w:ascii="Times New Roman" w:hAnsi="Times New Roman"/>
          <w:sz w:val="28"/>
          <w:szCs w:val="28"/>
        </w:rPr>
        <w:t>на выплаты</w:t>
      </w:r>
      <w:r>
        <w:rPr>
          <w:rFonts w:ascii="Times New Roman" w:hAnsi="Times New Roman"/>
          <w:sz w:val="28"/>
          <w:szCs w:val="28"/>
        </w:rPr>
        <w:t xml:space="preserve"> работникам, не являющихся муниципальными служащими</w:t>
      </w:r>
      <w:r w:rsidRPr="00947C13">
        <w:rPr>
          <w:rFonts w:ascii="Times New Roman" w:hAnsi="Times New Roman"/>
          <w:sz w:val="28"/>
          <w:szCs w:val="28"/>
        </w:rPr>
        <w:t>;</w:t>
      </w:r>
    </w:p>
    <w:p w:rsidR="00947C13" w:rsidRPr="00947C13" w:rsidRDefault="00947C13" w:rsidP="00947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C13">
        <w:rPr>
          <w:rFonts w:ascii="Times New Roman" w:hAnsi="Times New Roman"/>
          <w:sz w:val="28"/>
          <w:szCs w:val="28"/>
        </w:rPr>
        <w:t xml:space="preserve">- исключить расходы по подразделу </w:t>
      </w:r>
      <w:r w:rsidRPr="00947C13">
        <w:rPr>
          <w:rFonts w:ascii="Times New Roman" w:hAnsi="Times New Roman"/>
          <w:i/>
          <w:sz w:val="28"/>
          <w:szCs w:val="28"/>
        </w:rPr>
        <w:t>0111 «Резервные фонды»</w:t>
      </w:r>
      <w:r w:rsidRPr="00947C13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</w:t>
      </w:r>
      <w:r w:rsidRPr="00947C13">
        <w:rPr>
          <w:rFonts w:ascii="Times New Roman" w:hAnsi="Times New Roman"/>
          <w:sz w:val="28"/>
          <w:szCs w:val="28"/>
        </w:rPr>
        <w:t>0,0 тыс. рублей (отсутствие потребности в расходах);</w:t>
      </w:r>
    </w:p>
    <w:p w:rsidR="00947C13" w:rsidRPr="00490CAD" w:rsidRDefault="00947C13" w:rsidP="00947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C13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>64</w:t>
      </w:r>
      <w:r w:rsidRPr="00947C13">
        <w:rPr>
          <w:rFonts w:ascii="Times New Roman" w:hAnsi="Times New Roman"/>
          <w:sz w:val="28"/>
          <w:szCs w:val="28"/>
        </w:rPr>
        <w:t>,0 тыс. рублей у</w:t>
      </w:r>
      <w:r>
        <w:rPr>
          <w:rFonts w:ascii="Times New Roman" w:hAnsi="Times New Roman"/>
          <w:sz w:val="28"/>
          <w:szCs w:val="28"/>
        </w:rPr>
        <w:t>меньшить</w:t>
      </w:r>
      <w:r w:rsidRPr="00947C13">
        <w:rPr>
          <w:rFonts w:ascii="Times New Roman" w:hAnsi="Times New Roman"/>
          <w:sz w:val="28"/>
          <w:szCs w:val="28"/>
        </w:rPr>
        <w:t xml:space="preserve"> расходы</w:t>
      </w:r>
      <w:r w:rsidR="00490CAD">
        <w:rPr>
          <w:rFonts w:ascii="Times New Roman" w:hAnsi="Times New Roman"/>
          <w:sz w:val="28"/>
          <w:szCs w:val="28"/>
        </w:rPr>
        <w:t xml:space="preserve"> на выполнение других обязательств государства (</w:t>
      </w:r>
      <w:r w:rsidRPr="00947C13">
        <w:rPr>
          <w:rFonts w:ascii="Times New Roman" w:hAnsi="Times New Roman"/>
          <w:sz w:val="28"/>
          <w:szCs w:val="28"/>
        </w:rPr>
        <w:t xml:space="preserve">подраздел </w:t>
      </w:r>
      <w:r w:rsidRPr="00947C13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 w:rsidR="00490CAD">
        <w:rPr>
          <w:rFonts w:ascii="Times New Roman" w:hAnsi="Times New Roman"/>
          <w:i/>
          <w:sz w:val="28"/>
          <w:szCs w:val="28"/>
        </w:rPr>
        <w:t>)</w:t>
      </w:r>
      <w:r w:rsidR="00490CAD" w:rsidRPr="00490CAD">
        <w:rPr>
          <w:rFonts w:ascii="Times New Roman" w:hAnsi="Times New Roman"/>
          <w:i/>
          <w:sz w:val="28"/>
          <w:szCs w:val="28"/>
        </w:rPr>
        <w:t>;</w:t>
      </w:r>
    </w:p>
    <w:p w:rsidR="00947C13" w:rsidRPr="00BC5D23" w:rsidRDefault="00947C13" w:rsidP="00947C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C13">
        <w:rPr>
          <w:rFonts w:ascii="Times New Roman" w:hAnsi="Times New Roman"/>
          <w:sz w:val="28"/>
          <w:szCs w:val="28"/>
        </w:rPr>
        <w:t xml:space="preserve">- на </w:t>
      </w:r>
      <w:r w:rsidR="00490CAD">
        <w:rPr>
          <w:rFonts w:ascii="Times New Roman" w:hAnsi="Times New Roman"/>
          <w:sz w:val="28"/>
          <w:szCs w:val="28"/>
        </w:rPr>
        <w:t>208,6</w:t>
      </w:r>
      <w:r w:rsidRPr="00947C13">
        <w:rPr>
          <w:rFonts w:ascii="Times New Roman" w:hAnsi="Times New Roman"/>
          <w:sz w:val="28"/>
          <w:szCs w:val="28"/>
        </w:rPr>
        <w:t xml:space="preserve"> тыс. рублей у</w:t>
      </w:r>
      <w:r w:rsidR="00490CAD">
        <w:rPr>
          <w:rFonts w:ascii="Times New Roman" w:hAnsi="Times New Roman"/>
          <w:sz w:val="28"/>
          <w:szCs w:val="28"/>
        </w:rPr>
        <w:t>величатся</w:t>
      </w:r>
      <w:r w:rsidRPr="00947C13">
        <w:rPr>
          <w:rFonts w:ascii="Times New Roman" w:hAnsi="Times New Roman"/>
          <w:sz w:val="28"/>
          <w:szCs w:val="28"/>
        </w:rPr>
        <w:t xml:space="preserve"> расходы по подразделу </w:t>
      </w:r>
      <w:r w:rsidRPr="00947C13">
        <w:rPr>
          <w:rFonts w:ascii="Times New Roman" w:hAnsi="Times New Roman"/>
          <w:i/>
          <w:sz w:val="28"/>
          <w:szCs w:val="28"/>
        </w:rPr>
        <w:t xml:space="preserve">0503 «Благоустройство», </w:t>
      </w:r>
      <w:r w:rsidRPr="00947C13">
        <w:rPr>
          <w:rFonts w:ascii="Times New Roman" w:hAnsi="Times New Roman"/>
          <w:sz w:val="28"/>
          <w:szCs w:val="28"/>
        </w:rPr>
        <w:t xml:space="preserve">в том числе: на </w:t>
      </w:r>
      <w:r w:rsidR="00490CAD">
        <w:rPr>
          <w:rFonts w:ascii="Times New Roman" w:hAnsi="Times New Roman"/>
          <w:sz w:val="28"/>
          <w:szCs w:val="28"/>
        </w:rPr>
        <w:t xml:space="preserve">7,8 </w:t>
      </w:r>
      <w:r w:rsidRPr="00947C13">
        <w:rPr>
          <w:rFonts w:ascii="Times New Roman" w:hAnsi="Times New Roman"/>
          <w:sz w:val="28"/>
          <w:szCs w:val="28"/>
        </w:rPr>
        <w:t>тыс. рублей у</w:t>
      </w:r>
      <w:r w:rsidR="00490CAD">
        <w:rPr>
          <w:rFonts w:ascii="Times New Roman" w:hAnsi="Times New Roman"/>
          <w:sz w:val="28"/>
          <w:szCs w:val="28"/>
        </w:rPr>
        <w:t xml:space="preserve">меньшатся расходы на мероприятия в части содержания контейнерных площадок и мест накопления твердых коммунальных отходов на территории поселения (ввиду уменьшения иного межбюджетного трансферта), на 21,3 тыс. рублей увеличатся расходы на прочие мероприятия по благоустройству, на 200,0 тыс. рублей увеличатся </w:t>
      </w:r>
      <w:r w:rsidRPr="00947C13">
        <w:rPr>
          <w:rFonts w:ascii="Times New Roman" w:hAnsi="Times New Roman"/>
          <w:sz w:val="28"/>
          <w:szCs w:val="28"/>
        </w:rPr>
        <w:t xml:space="preserve"> расходы на организацию уличного освещения населенных пунктов поселения (целевая статья 20220), на </w:t>
      </w:r>
      <w:r w:rsidR="00490CAD">
        <w:rPr>
          <w:rFonts w:ascii="Times New Roman" w:hAnsi="Times New Roman"/>
          <w:sz w:val="28"/>
          <w:szCs w:val="28"/>
        </w:rPr>
        <w:t>4,9</w:t>
      </w:r>
      <w:r w:rsidRPr="00947C13">
        <w:rPr>
          <w:rFonts w:ascii="Times New Roman" w:hAnsi="Times New Roman"/>
          <w:sz w:val="28"/>
          <w:szCs w:val="28"/>
        </w:rPr>
        <w:t xml:space="preserve"> тыс. рублей уменьшатся расходы на организацию и содержание мест захоронений</w:t>
      </w:r>
      <w:r w:rsidR="00BC5D23" w:rsidRPr="00BC5D23">
        <w:rPr>
          <w:rFonts w:ascii="Times New Roman" w:hAnsi="Times New Roman"/>
          <w:sz w:val="28"/>
          <w:szCs w:val="28"/>
        </w:rPr>
        <w:t>;</w:t>
      </w:r>
    </w:p>
    <w:p w:rsidR="00932E2D" w:rsidRPr="00932E2D" w:rsidRDefault="00947C13" w:rsidP="00BC5D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7C13">
        <w:rPr>
          <w:rFonts w:ascii="Times New Roman" w:hAnsi="Times New Roman"/>
          <w:sz w:val="28"/>
          <w:szCs w:val="28"/>
        </w:rPr>
        <w:t xml:space="preserve">- на </w:t>
      </w:r>
      <w:r w:rsidR="00BC5D23">
        <w:rPr>
          <w:rFonts w:ascii="Times New Roman" w:hAnsi="Times New Roman"/>
          <w:sz w:val="28"/>
          <w:szCs w:val="28"/>
        </w:rPr>
        <w:t>131,0</w:t>
      </w:r>
      <w:r w:rsidRPr="00947C13">
        <w:rPr>
          <w:rFonts w:ascii="Times New Roman" w:hAnsi="Times New Roman"/>
          <w:sz w:val="28"/>
          <w:szCs w:val="28"/>
        </w:rPr>
        <w:t xml:space="preserve"> тыс. рублей у</w:t>
      </w:r>
      <w:r w:rsidR="00BC5D23">
        <w:rPr>
          <w:rFonts w:ascii="Times New Roman" w:hAnsi="Times New Roman"/>
          <w:sz w:val="28"/>
          <w:szCs w:val="28"/>
        </w:rPr>
        <w:t xml:space="preserve">величить </w:t>
      </w:r>
      <w:r w:rsidRPr="00947C13">
        <w:rPr>
          <w:rFonts w:ascii="Times New Roman" w:hAnsi="Times New Roman"/>
          <w:sz w:val="28"/>
          <w:szCs w:val="28"/>
        </w:rPr>
        <w:t xml:space="preserve">расходы на </w:t>
      </w:r>
      <w:r w:rsidR="00BC5D23">
        <w:rPr>
          <w:rFonts w:ascii="Times New Roman" w:hAnsi="Times New Roman"/>
          <w:sz w:val="28"/>
          <w:szCs w:val="28"/>
        </w:rPr>
        <w:t xml:space="preserve">содержание учреждений культуры (расходы на закупки) </w:t>
      </w:r>
      <w:r w:rsidRPr="00947C13">
        <w:rPr>
          <w:rFonts w:ascii="Times New Roman" w:hAnsi="Times New Roman"/>
          <w:sz w:val="28"/>
          <w:szCs w:val="28"/>
        </w:rPr>
        <w:t xml:space="preserve">(подраздел </w:t>
      </w:r>
      <w:r w:rsidR="00BC5D23" w:rsidRPr="00BC5D23">
        <w:rPr>
          <w:rFonts w:ascii="Times New Roman" w:hAnsi="Times New Roman"/>
          <w:i/>
          <w:sz w:val="28"/>
          <w:szCs w:val="28"/>
        </w:rPr>
        <w:t>08</w:t>
      </w:r>
      <w:r w:rsidRPr="00BC5D23">
        <w:rPr>
          <w:rFonts w:ascii="Times New Roman" w:hAnsi="Times New Roman"/>
          <w:i/>
          <w:sz w:val="28"/>
          <w:szCs w:val="28"/>
        </w:rPr>
        <w:t>01</w:t>
      </w:r>
      <w:r w:rsidRPr="00947C13">
        <w:rPr>
          <w:rFonts w:ascii="Times New Roman" w:hAnsi="Times New Roman"/>
          <w:i/>
          <w:sz w:val="28"/>
          <w:szCs w:val="28"/>
        </w:rPr>
        <w:t xml:space="preserve"> «</w:t>
      </w:r>
      <w:r w:rsidR="00BC5D23">
        <w:rPr>
          <w:rFonts w:ascii="Times New Roman" w:hAnsi="Times New Roman"/>
          <w:i/>
          <w:sz w:val="28"/>
          <w:szCs w:val="28"/>
        </w:rPr>
        <w:t>К</w:t>
      </w:r>
      <w:r w:rsidRPr="00947C13">
        <w:rPr>
          <w:rFonts w:ascii="Times New Roman" w:hAnsi="Times New Roman"/>
          <w:i/>
          <w:sz w:val="28"/>
          <w:szCs w:val="28"/>
        </w:rPr>
        <w:t xml:space="preserve">ультура»). </w:t>
      </w:r>
      <w:r w:rsidRPr="00947C13">
        <w:rPr>
          <w:rFonts w:ascii="Times New Roman" w:hAnsi="Times New Roman"/>
          <w:sz w:val="28"/>
          <w:szCs w:val="28"/>
        </w:rPr>
        <w:t xml:space="preserve">   </w:t>
      </w:r>
      <w:r w:rsidR="002D7C59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932E2D" w:rsidRPr="00932E2D" w:rsidRDefault="00FF3F1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 </w:t>
      </w:r>
      <w:r w:rsidR="00511F0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</w:t>
      </w:r>
      <w:r w:rsidR="00932E2D"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>В результате внесенных изменений расходы по разделам на 2024 год изменятся:</w:t>
      </w:r>
    </w:p>
    <w:p w:rsidR="00932E2D" w:rsidRDefault="00932E2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по разделу </w:t>
      </w:r>
      <w:r w:rsidRPr="00932E2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01 «Общегосударственные вопросы» 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увеличатся на </w:t>
      </w:r>
      <w:r w:rsidR="00BC5D23">
        <w:rPr>
          <w:rFonts w:ascii="Times New Roman" w:hAnsi="Times New Roman"/>
          <w:iCs/>
          <w:color w:val="000000"/>
          <w:sz w:val="28"/>
          <w:szCs w:val="28"/>
          <w:lang w:eastAsia="ru-RU"/>
        </w:rPr>
        <w:t>36,3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 и составят </w:t>
      </w:r>
      <w:r w:rsidR="00BC5D23">
        <w:rPr>
          <w:rFonts w:ascii="Times New Roman" w:hAnsi="Times New Roman"/>
          <w:iCs/>
          <w:color w:val="000000"/>
          <w:sz w:val="28"/>
          <w:szCs w:val="28"/>
          <w:lang w:eastAsia="ru-RU"/>
        </w:rPr>
        <w:t>5597,6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932E2D" w:rsidRPr="00932E2D" w:rsidRDefault="00932E2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по разделу </w:t>
      </w:r>
      <w:r w:rsidRPr="00932E2D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05 «Жилищно – коммунальное хозяйство» 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увеличатся на </w:t>
      </w:r>
      <w:r w:rsidR="00BC5D23">
        <w:rPr>
          <w:rFonts w:ascii="Times New Roman" w:hAnsi="Times New Roman"/>
          <w:iCs/>
          <w:color w:val="000000"/>
          <w:sz w:val="28"/>
          <w:szCs w:val="28"/>
          <w:lang w:eastAsia="ru-RU"/>
        </w:rPr>
        <w:t>208,6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тыс. рублей и составят </w:t>
      </w:r>
      <w:r w:rsidR="00BC5D23">
        <w:rPr>
          <w:rFonts w:ascii="Times New Roman" w:hAnsi="Times New Roman"/>
          <w:iCs/>
          <w:color w:val="000000"/>
          <w:sz w:val="28"/>
          <w:szCs w:val="28"/>
          <w:lang w:eastAsia="ru-RU"/>
        </w:rPr>
        <w:t>7009,5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932E2D" w:rsidRPr="00932E2D" w:rsidRDefault="00932E2D" w:rsidP="00932E2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- по разделу </w:t>
      </w:r>
      <w:r w:rsidR="00BC5D23" w:rsidRPr="00BC5D23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08</w:t>
      </w:r>
      <w:r w:rsidRPr="00BC5D23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«</w:t>
      </w:r>
      <w:r w:rsidR="00BC5D23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Культура, кинематография»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у</w:t>
      </w:r>
      <w:r w:rsidR="00BC5D23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величатся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на </w:t>
      </w:r>
      <w:r w:rsidR="00BC5D2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131,0 </w:t>
      </w:r>
      <w:r w:rsidR="00C704F6">
        <w:rPr>
          <w:rFonts w:ascii="Times New Roman" w:hAnsi="Times New Roman"/>
          <w:iCs/>
          <w:color w:val="000000"/>
          <w:sz w:val="28"/>
          <w:szCs w:val="28"/>
          <w:lang w:eastAsia="ru-RU"/>
        </w:rPr>
        <w:t>т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ыс. рублей и составят </w:t>
      </w:r>
      <w:r w:rsidR="00BC5D23">
        <w:rPr>
          <w:rFonts w:ascii="Times New Roman" w:hAnsi="Times New Roman"/>
          <w:iCs/>
          <w:color w:val="000000"/>
          <w:sz w:val="28"/>
          <w:szCs w:val="28"/>
          <w:lang w:eastAsia="ru-RU"/>
        </w:rPr>
        <w:t>6688,7 т</w:t>
      </w:r>
      <w:r w:rsidRPr="00932E2D">
        <w:rPr>
          <w:rFonts w:ascii="Times New Roman" w:hAnsi="Times New Roman"/>
          <w:iCs/>
          <w:color w:val="000000"/>
          <w:sz w:val="28"/>
          <w:szCs w:val="28"/>
          <w:lang w:eastAsia="ru-RU"/>
        </w:rPr>
        <w:t>ыс. рублей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</w:t>
      </w:r>
    </w:p>
    <w:p w:rsidR="00845589" w:rsidRDefault="00845589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45589">
        <w:rPr>
          <w:rFonts w:ascii="Times New Roman" w:hAnsi="Times New Roman"/>
          <w:sz w:val="28"/>
          <w:szCs w:val="28"/>
        </w:rPr>
        <w:t xml:space="preserve">Размер дефицита бюджета поселения не изменится и составит </w:t>
      </w:r>
      <w:r>
        <w:rPr>
          <w:rFonts w:ascii="Times New Roman" w:hAnsi="Times New Roman"/>
          <w:sz w:val="28"/>
          <w:szCs w:val="28"/>
        </w:rPr>
        <w:t xml:space="preserve">1257,0 </w:t>
      </w:r>
      <w:r w:rsidRPr="00845589">
        <w:rPr>
          <w:rFonts w:ascii="Times New Roman" w:hAnsi="Times New Roman"/>
          <w:sz w:val="28"/>
          <w:szCs w:val="28"/>
        </w:rPr>
        <w:t xml:space="preserve">тыс. рублей. Предлагаемый к утверждению объем дефицита соответствует нормам </w:t>
      </w:r>
      <w:r w:rsidRPr="00845589">
        <w:rPr>
          <w:rFonts w:ascii="Times New Roman" w:hAnsi="Times New Roman"/>
          <w:sz w:val="28"/>
          <w:szCs w:val="28"/>
        </w:rPr>
        <w:lastRenderedPageBreak/>
        <w:t xml:space="preserve">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     </w:t>
      </w:r>
    </w:p>
    <w:p w:rsidR="00BC5D23" w:rsidRDefault="00BC5D23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C5D23">
        <w:rPr>
          <w:rFonts w:ascii="Times New Roman" w:hAnsi="Times New Roman"/>
          <w:sz w:val="28"/>
          <w:szCs w:val="28"/>
        </w:rPr>
        <w:t xml:space="preserve">Размер резервного фонда в результате внесенных изменений составит 0,0 тыс. рублей. Соответствующие изменения внесены в подпункт 1 пункта 7 решения Совета сельского поселения </w:t>
      </w:r>
      <w:r>
        <w:rPr>
          <w:rFonts w:ascii="Times New Roman" w:hAnsi="Times New Roman"/>
          <w:sz w:val="28"/>
          <w:szCs w:val="28"/>
        </w:rPr>
        <w:t>Андомское</w:t>
      </w:r>
      <w:r w:rsidRPr="00BC5D23">
        <w:rPr>
          <w:rFonts w:ascii="Times New Roman" w:hAnsi="Times New Roman"/>
          <w:sz w:val="28"/>
          <w:szCs w:val="28"/>
        </w:rPr>
        <w:t xml:space="preserve"> от 15.12.2023 года № </w:t>
      </w:r>
      <w:r>
        <w:rPr>
          <w:rFonts w:ascii="Times New Roman" w:hAnsi="Times New Roman"/>
          <w:sz w:val="28"/>
          <w:szCs w:val="28"/>
        </w:rPr>
        <w:t>53</w:t>
      </w:r>
      <w:r w:rsidRPr="00BC5D23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Андомское</w:t>
      </w:r>
      <w:r w:rsidRPr="00BC5D23">
        <w:rPr>
          <w:rFonts w:ascii="Times New Roman" w:hAnsi="Times New Roman"/>
          <w:sz w:val="28"/>
          <w:szCs w:val="28"/>
        </w:rPr>
        <w:t xml:space="preserve"> на 2024 год и плановый период 2025 и 2026 годов».   </w:t>
      </w:r>
    </w:p>
    <w:p w:rsidR="00BC5D23" w:rsidRPr="00C704F6" w:rsidRDefault="00845589" w:rsidP="00C70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704F6" w:rsidRPr="00C704F6">
        <w:rPr>
          <w:rFonts w:ascii="Times New Roman" w:hAnsi="Times New Roman"/>
          <w:sz w:val="28"/>
          <w:szCs w:val="28"/>
        </w:rPr>
        <w:t xml:space="preserve"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2024 год составит </w:t>
      </w:r>
      <w:r w:rsidR="00BC5D23">
        <w:rPr>
          <w:rFonts w:ascii="Times New Roman" w:hAnsi="Times New Roman"/>
          <w:sz w:val="28"/>
          <w:szCs w:val="28"/>
        </w:rPr>
        <w:t>3181,1</w:t>
      </w:r>
      <w:r w:rsidR="00C704F6">
        <w:rPr>
          <w:rFonts w:ascii="Times New Roman" w:hAnsi="Times New Roman"/>
          <w:sz w:val="28"/>
          <w:szCs w:val="28"/>
        </w:rPr>
        <w:t xml:space="preserve"> </w:t>
      </w:r>
      <w:r w:rsidR="00C704F6" w:rsidRPr="00C704F6">
        <w:rPr>
          <w:rFonts w:ascii="Times New Roman" w:hAnsi="Times New Roman"/>
          <w:sz w:val="28"/>
          <w:szCs w:val="28"/>
        </w:rPr>
        <w:t xml:space="preserve">тыс. рублей, что соответствует нормативу 3503,28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с учетом коэффициента 1,20, применяемого к нормативу для органов местного самоуправления городских и сельских поселений, реализовавших начиная с 2009 года инициативу о преобразовании поселений области путем их объединения, с численностью населения до 3,5 тыс. человек.  </w:t>
      </w:r>
    </w:p>
    <w:p w:rsidR="001A67FF" w:rsidRDefault="008D0380" w:rsidP="00845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60739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2024 год. </w:t>
      </w:r>
      <w:r w:rsidR="00845589">
        <w:rPr>
          <w:rFonts w:ascii="Times New Roman" w:hAnsi="Times New Roman"/>
          <w:sz w:val="28"/>
          <w:szCs w:val="28"/>
        </w:rPr>
        <w:t>О</w:t>
      </w:r>
      <w:r w:rsidR="00960739">
        <w:rPr>
          <w:rFonts w:ascii="Times New Roman" w:hAnsi="Times New Roman"/>
          <w:sz w:val="28"/>
          <w:szCs w:val="28"/>
        </w:rPr>
        <w:t xml:space="preserve">бъем средств, направляемый на реализацию муниципальных программ, увеличится на </w:t>
      </w:r>
      <w:r w:rsidR="00BC5D23">
        <w:rPr>
          <w:rFonts w:ascii="Times New Roman" w:hAnsi="Times New Roman"/>
          <w:sz w:val="28"/>
          <w:szCs w:val="28"/>
        </w:rPr>
        <w:t>339,6</w:t>
      </w:r>
      <w:r w:rsidR="0072688D">
        <w:rPr>
          <w:rFonts w:ascii="Times New Roman" w:hAnsi="Times New Roman"/>
          <w:sz w:val="28"/>
          <w:szCs w:val="28"/>
        </w:rPr>
        <w:t xml:space="preserve"> </w:t>
      </w:r>
      <w:r w:rsidR="00960739">
        <w:rPr>
          <w:rFonts w:ascii="Times New Roman" w:hAnsi="Times New Roman"/>
          <w:sz w:val="28"/>
          <w:szCs w:val="28"/>
        </w:rPr>
        <w:t>тыс. рублей</w:t>
      </w:r>
      <w:r w:rsidR="0072688D">
        <w:rPr>
          <w:rFonts w:ascii="Times New Roman" w:hAnsi="Times New Roman"/>
          <w:sz w:val="28"/>
          <w:szCs w:val="28"/>
        </w:rPr>
        <w:t xml:space="preserve"> (+</w:t>
      </w:r>
      <w:r w:rsidR="00845589">
        <w:rPr>
          <w:rFonts w:ascii="Times New Roman" w:hAnsi="Times New Roman"/>
          <w:sz w:val="28"/>
          <w:szCs w:val="28"/>
        </w:rPr>
        <w:t>2,</w:t>
      </w:r>
      <w:r w:rsidR="002610ED">
        <w:rPr>
          <w:rFonts w:ascii="Times New Roman" w:hAnsi="Times New Roman"/>
          <w:sz w:val="28"/>
          <w:szCs w:val="28"/>
        </w:rPr>
        <w:t>3</w:t>
      </w:r>
      <w:r w:rsidR="00845589">
        <w:rPr>
          <w:rFonts w:ascii="Times New Roman" w:hAnsi="Times New Roman"/>
          <w:sz w:val="28"/>
          <w:szCs w:val="28"/>
        </w:rPr>
        <w:t xml:space="preserve"> </w:t>
      </w:r>
      <w:r w:rsidR="0072688D">
        <w:rPr>
          <w:rFonts w:ascii="Times New Roman" w:hAnsi="Times New Roman"/>
          <w:sz w:val="28"/>
          <w:szCs w:val="28"/>
        </w:rPr>
        <w:t>%)</w:t>
      </w:r>
      <w:r w:rsidR="00960739">
        <w:rPr>
          <w:rFonts w:ascii="Times New Roman" w:hAnsi="Times New Roman"/>
          <w:sz w:val="28"/>
          <w:szCs w:val="28"/>
        </w:rPr>
        <w:t xml:space="preserve"> и составит в 2024 году </w:t>
      </w:r>
      <w:r w:rsidR="00845589">
        <w:rPr>
          <w:rFonts w:ascii="Times New Roman" w:hAnsi="Times New Roman"/>
          <w:sz w:val="28"/>
          <w:szCs w:val="28"/>
        </w:rPr>
        <w:t>1</w:t>
      </w:r>
      <w:r w:rsidR="002610ED">
        <w:rPr>
          <w:rFonts w:ascii="Times New Roman" w:hAnsi="Times New Roman"/>
          <w:sz w:val="28"/>
          <w:szCs w:val="28"/>
        </w:rPr>
        <w:t>5254,9</w:t>
      </w:r>
      <w:r w:rsidR="00960739">
        <w:rPr>
          <w:rFonts w:ascii="Times New Roman" w:hAnsi="Times New Roman"/>
          <w:sz w:val="28"/>
          <w:szCs w:val="28"/>
        </w:rPr>
        <w:t xml:space="preserve"> тыс. рублей, или </w:t>
      </w:r>
      <w:r w:rsidR="002F0A1E">
        <w:rPr>
          <w:rFonts w:ascii="Times New Roman" w:hAnsi="Times New Roman"/>
          <w:sz w:val="28"/>
          <w:szCs w:val="28"/>
        </w:rPr>
        <w:t>71,</w:t>
      </w:r>
      <w:r w:rsidR="002610ED">
        <w:rPr>
          <w:rFonts w:ascii="Times New Roman" w:hAnsi="Times New Roman"/>
          <w:sz w:val="28"/>
          <w:szCs w:val="28"/>
        </w:rPr>
        <w:t>9</w:t>
      </w:r>
      <w:r w:rsidR="00960739">
        <w:rPr>
          <w:rFonts w:ascii="Times New Roman" w:hAnsi="Times New Roman"/>
          <w:sz w:val="28"/>
          <w:szCs w:val="28"/>
        </w:rPr>
        <w:t xml:space="preserve"> % от общего объема расходов поселения. </w:t>
      </w:r>
      <w:r w:rsidR="00946E66">
        <w:rPr>
          <w:rFonts w:ascii="Times New Roman" w:hAnsi="Times New Roman"/>
          <w:sz w:val="28"/>
          <w:szCs w:val="28"/>
        </w:rPr>
        <w:t xml:space="preserve">         </w:t>
      </w:r>
    </w:p>
    <w:p w:rsidR="00466BEB" w:rsidRDefault="00960739" w:rsidP="001A67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15</w:t>
      </w:r>
      <w:r w:rsidR="0072688D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2023 года № 53 «О бюджете сельского поселения Андомское на 2024 год и плановый период 2025 и 2026 годов».        </w:t>
      </w:r>
    </w:p>
    <w:p w:rsidR="002610ED" w:rsidRPr="002610ED" w:rsidRDefault="002610ED" w:rsidP="00261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610ED">
        <w:rPr>
          <w:rFonts w:ascii="Times New Roman" w:hAnsi="Times New Roman"/>
          <w:sz w:val="28"/>
          <w:szCs w:val="28"/>
          <w:u w:val="single"/>
        </w:rPr>
        <w:t xml:space="preserve">Ревизионная комиссия обращает </w:t>
      </w:r>
      <w:r w:rsidRPr="00565F0E">
        <w:rPr>
          <w:rFonts w:ascii="Times New Roman" w:hAnsi="Times New Roman"/>
          <w:sz w:val="28"/>
          <w:szCs w:val="28"/>
          <w:u w:val="single"/>
        </w:rPr>
        <w:t>внимание,</w:t>
      </w:r>
      <w:r>
        <w:rPr>
          <w:rFonts w:ascii="Times New Roman" w:hAnsi="Times New Roman"/>
          <w:sz w:val="28"/>
          <w:szCs w:val="28"/>
        </w:rPr>
        <w:t xml:space="preserve"> что до принятия настоящего проекта решения необходимо принять решение о внесении изменений в решение Совета сельского поселения Андомское от 28.12.2023 № 57</w:t>
      </w:r>
      <w:r w:rsidRPr="002610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2610ED">
        <w:rPr>
          <w:rFonts w:ascii="Times New Roman" w:hAnsi="Times New Roman"/>
          <w:sz w:val="28"/>
          <w:szCs w:val="28"/>
        </w:rPr>
        <w:t>О принятии осуществления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0ED">
        <w:rPr>
          <w:rFonts w:ascii="Times New Roman" w:hAnsi="Times New Roman"/>
          <w:sz w:val="28"/>
          <w:szCs w:val="28"/>
        </w:rPr>
        <w:t>полномочий в сфере обращения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0ED">
        <w:rPr>
          <w:rFonts w:ascii="Times New Roman" w:hAnsi="Times New Roman"/>
          <w:sz w:val="28"/>
          <w:szCs w:val="28"/>
        </w:rPr>
        <w:t>твердыми коммунальными отходами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0ED">
        <w:rPr>
          <w:rFonts w:ascii="Times New Roman" w:hAnsi="Times New Roman"/>
          <w:sz w:val="28"/>
          <w:szCs w:val="28"/>
        </w:rPr>
        <w:t>сельского поселения Андомское на 2024 год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466BEB" w:rsidRDefault="0046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Выводы и предложения.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Представленный проект решения</w:t>
      </w:r>
      <w:r w:rsidR="00845589" w:rsidRPr="00845589">
        <w:rPr>
          <w:rFonts w:ascii="Times New Roman" w:hAnsi="Times New Roman"/>
          <w:sz w:val="28"/>
          <w:szCs w:val="28"/>
        </w:rPr>
        <w:t xml:space="preserve"> Совета сельского поселения Андомское «О внесении изменений в решение Совета сельского поселения Андомское от 15 декабря 2023 года № 53»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466BEB" w:rsidRDefault="00466B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6BEB" w:rsidRDefault="006377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</w:t>
      </w:r>
      <w:r w:rsidR="00960739">
        <w:rPr>
          <w:rFonts w:ascii="Times New Roman" w:hAnsi="Times New Roman"/>
          <w:sz w:val="28"/>
          <w:szCs w:val="28"/>
        </w:rPr>
        <w:t xml:space="preserve">евизионной комиссии  </w:t>
      </w:r>
      <w:bookmarkStart w:id="0" w:name="_GoBack"/>
      <w:bookmarkEnd w:id="0"/>
      <w:r w:rsidR="00960739">
        <w:rPr>
          <w:rFonts w:ascii="Times New Roman" w:hAnsi="Times New Roman"/>
          <w:sz w:val="28"/>
          <w:szCs w:val="28"/>
        </w:rPr>
        <w:t xml:space="preserve">                      </w:t>
      </w:r>
      <w:r w:rsidR="00391226">
        <w:rPr>
          <w:rFonts w:ascii="Times New Roman" w:hAnsi="Times New Roman"/>
          <w:sz w:val="28"/>
          <w:szCs w:val="28"/>
        </w:rPr>
        <w:t xml:space="preserve">            </w:t>
      </w:r>
      <w:r w:rsidR="009607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607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О.Е. Нестерова</w:t>
      </w:r>
    </w:p>
    <w:sectPr w:rsidR="0046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F6" w:rsidRDefault="004C34F6">
      <w:pPr>
        <w:spacing w:after="0" w:line="240" w:lineRule="auto"/>
      </w:pPr>
      <w:r>
        <w:separator/>
      </w:r>
    </w:p>
  </w:endnote>
  <w:endnote w:type="continuationSeparator" w:id="0">
    <w:p w:rsidR="004C34F6" w:rsidRDefault="004C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F6" w:rsidRDefault="004C34F6">
      <w:pPr>
        <w:spacing w:after="0" w:line="240" w:lineRule="auto"/>
      </w:pPr>
      <w:r>
        <w:separator/>
      </w:r>
    </w:p>
  </w:footnote>
  <w:footnote w:type="continuationSeparator" w:id="0">
    <w:p w:rsidR="004C34F6" w:rsidRDefault="004C3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83514"/>
    <w:multiLevelType w:val="hybridMultilevel"/>
    <w:tmpl w:val="E6C81216"/>
    <w:lvl w:ilvl="0" w:tplc="1FFA30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9464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3C57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16AC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F224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8A59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5C60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12E5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5C25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35C3250"/>
    <w:multiLevelType w:val="hybridMultilevel"/>
    <w:tmpl w:val="ACC81E24"/>
    <w:lvl w:ilvl="0" w:tplc="C458E6F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1B05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60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8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A1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F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67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2E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B3A20"/>
    <w:multiLevelType w:val="hybridMultilevel"/>
    <w:tmpl w:val="2F6E1074"/>
    <w:lvl w:ilvl="0" w:tplc="912262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DEE50C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092403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5AE4DC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0994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6F4D1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0ECB92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1B401B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4347F8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9BF431C"/>
    <w:multiLevelType w:val="hybridMultilevel"/>
    <w:tmpl w:val="83921328"/>
    <w:lvl w:ilvl="0" w:tplc="25D4938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23ED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6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A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47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65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AC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08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35B32"/>
    <w:multiLevelType w:val="hybridMultilevel"/>
    <w:tmpl w:val="C69CED70"/>
    <w:lvl w:ilvl="0" w:tplc="949EE2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48BA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F80F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E0E5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5606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E25B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DE7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D6F6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16D4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80F3013"/>
    <w:multiLevelType w:val="hybridMultilevel"/>
    <w:tmpl w:val="0FD81198"/>
    <w:lvl w:ilvl="0" w:tplc="7116C45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EA00E2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9F2468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05A0CE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6F2C6A3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72E452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090E9C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7EAF90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6DEAB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EB"/>
    <w:rsid w:val="000703E1"/>
    <w:rsid w:val="00077CB4"/>
    <w:rsid w:val="000D78F6"/>
    <w:rsid w:val="000E0C05"/>
    <w:rsid w:val="000E10C3"/>
    <w:rsid w:val="001003D2"/>
    <w:rsid w:val="0016698E"/>
    <w:rsid w:val="001A67FF"/>
    <w:rsid w:val="002610ED"/>
    <w:rsid w:val="00287B41"/>
    <w:rsid w:val="002944F4"/>
    <w:rsid w:val="002D0A2B"/>
    <w:rsid w:val="002D7C59"/>
    <w:rsid w:val="002F0A1E"/>
    <w:rsid w:val="002F34B4"/>
    <w:rsid w:val="00391226"/>
    <w:rsid w:val="003D12A5"/>
    <w:rsid w:val="00447DB6"/>
    <w:rsid w:val="00450EAD"/>
    <w:rsid w:val="00455A45"/>
    <w:rsid w:val="00466BEB"/>
    <w:rsid w:val="00470B1D"/>
    <w:rsid w:val="00490CAD"/>
    <w:rsid w:val="0049127C"/>
    <w:rsid w:val="004A6AB8"/>
    <w:rsid w:val="004C34F6"/>
    <w:rsid w:val="00511F09"/>
    <w:rsid w:val="00565F0E"/>
    <w:rsid w:val="005E2B0D"/>
    <w:rsid w:val="00622349"/>
    <w:rsid w:val="00622C8E"/>
    <w:rsid w:val="0063771D"/>
    <w:rsid w:val="006957D3"/>
    <w:rsid w:val="006A628C"/>
    <w:rsid w:val="006B7FEF"/>
    <w:rsid w:val="00703BB0"/>
    <w:rsid w:val="0072688D"/>
    <w:rsid w:val="007C7D19"/>
    <w:rsid w:val="007F5547"/>
    <w:rsid w:val="008022E7"/>
    <w:rsid w:val="008379BA"/>
    <w:rsid w:val="00845589"/>
    <w:rsid w:val="00897C04"/>
    <w:rsid w:val="008D0380"/>
    <w:rsid w:val="00932E2D"/>
    <w:rsid w:val="00946E66"/>
    <w:rsid w:val="00947C13"/>
    <w:rsid w:val="00956BC0"/>
    <w:rsid w:val="00960739"/>
    <w:rsid w:val="009A3E39"/>
    <w:rsid w:val="00A20031"/>
    <w:rsid w:val="00A25099"/>
    <w:rsid w:val="00A94C01"/>
    <w:rsid w:val="00B25C92"/>
    <w:rsid w:val="00B30A0B"/>
    <w:rsid w:val="00BB4F63"/>
    <w:rsid w:val="00BC23B0"/>
    <w:rsid w:val="00BC5D23"/>
    <w:rsid w:val="00C704F6"/>
    <w:rsid w:val="00C8066C"/>
    <w:rsid w:val="00CA3994"/>
    <w:rsid w:val="00CC13DE"/>
    <w:rsid w:val="00D1336B"/>
    <w:rsid w:val="00D3318D"/>
    <w:rsid w:val="00D863C5"/>
    <w:rsid w:val="00DC27EB"/>
    <w:rsid w:val="00E02A26"/>
    <w:rsid w:val="00E92517"/>
    <w:rsid w:val="00E95F5D"/>
    <w:rsid w:val="00EC05A6"/>
    <w:rsid w:val="00ED6444"/>
    <w:rsid w:val="00EE0E7E"/>
    <w:rsid w:val="00F465DE"/>
    <w:rsid w:val="00F71711"/>
    <w:rsid w:val="00FB6C40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BB024-4957-484A-AD46-041A7A0D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F8D2-DA76-423D-B6BD-7F1DA55A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129</cp:revision>
  <cp:lastPrinted>2024-11-18T09:59:00Z</cp:lastPrinted>
  <dcterms:created xsi:type="dcterms:W3CDTF">2018-05-17T09:59:00Z</dcterms:created>
  <dcterms:modified xsi:type="dcterms:W3CDTF">2024-12-17T14:05:00Z</dcterms:modified>
</cp:coreProperties>
</file>