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23F" w:rsidRDefault="005A623F" w:rsidP="007A421B">
      <w:pPr>
        <w:jc w:val="center"/>
        <w:rPr>
          <w:noProof/>
          <w:lang w:eastAsia="ru-RU"/>
        </w:rPr>
      </w:pPr>
    </w:p>
    <w:p w:rsidR="00EC6F6C" w:rsidRDefault="007F7D15" w:rsidP="007A421B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F613D61" wp14:editId="107C9393">
            <wp:extent cx="487680" cy="57277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146C7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E848D2" w:rsidRDefault="009F6C09" w:rsidP="003146C7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277B59">
        <w:t xml:space="preserve">: </w:t>
      </w:r>
      <w:proofErr w:type="spellStart"/>
      <w:r w:rsidR="00277B59" w:rsidRPr="00277B59">
        <w:rPr>
          <w:u w:val="single"/>
          <w:lang w:val="en-US"/>
        </w:rPr>
        <w:t>revkom</w:t>
      </w:r>
      <w:proofErr w:type="spellEnd"/>
      <w:r w:rsidR="00277B59" w:rsidRPr="00E848D2">
        <w:rPr>
          <w:u w:val="single"/>
        </w:rPr>
        <w:t>@</w:t>
      </w:r>
      <w:proofErr w:type="spellStart"/>
      <w:r w:rsidR="00277B59" w:rsidRPr="00277B59">
        <w:rPr>
          <w:u w:val="single"/>
          <w:lang w:val="en-US"/>
        </w:rPr>
        <w:t>vytegra</w:t>
      </w:r>
      <w:proofErr w:type="spellEnd"/>
      <w:r w:rsidR="00277B59" w:rsidRPr="00E848D2">
        <w:rPr>
          <w:u w:val="single"/>
        </w:rPr>
        <w:t>-</w:t>
      </w:r>
      <w:proofErr w:type="spellStart"/>
      <w:r w:rsidR="00277B59" w:rsidRPr="00277B59">
        <w:rPr>
          <w:u w:val="single"/>
          <w:lang w:val="en-US"/>
        </w:rPr>
        <w:t>adm</w:t>
      </w:r>
      <w:proofErr w:type="spellEnd"/>
      <w:r w:rsidR="00277B59" w:rsidRPr="00E848D2">
        <w:rPr>
          <w:u w:val="single"/>
        </w:rPr>
        <w:t>.</w:t>
      </w:r>
      <w:proofErr w:type="spellStart"/>
      <w:r w:rsidR="00277B59" w:rsidRPr="00277B59">
        <w:rPr>
          <w:u w:val="single"/>
          <w:lang w:val="en-US"/>
        </w:rPr>
        <w:t>ru</w:t>
      </w:r>
      <w:proofErr w:type="spellEnd"/>
    </w:p>
    <w:p w:rsidR="00EF03B0" w:rsidRPr="00EF03B0" w:rsidRDefault="00636046" w:rsidP="003146C7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5560" r="36830" b="3111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7EE49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3146C7" w:rsidRDefault="003146C7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645ACC" w:rsidRDefault="009F52E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645ACC" w:rsidRDefault="005D0D40" w:rsidP="00416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b/>
          <w:sz w:val="28"/>
          <w:szCs w:val="28"/>
        </w:rPr>
        <w:t>на проект решения Представительного Собрания Вытегорского муниципального района</w:t>
      </w:r>
    </w:p>
    <w:p w:rsidR="009F52E0" w:rsidRPr="00645ACC" w:rsidRDefault="009F52E0" w:rsidP="004161F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645ACC" w:rsidRDefault="00AB55FF" w:rsidP="00E65854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52274">
        <w:rPr>
          <w:rFonts w:ascii="Times New Roman" w:hAnsi="Times New Roman"/>
          <w:sz w:val="28"/>
          <w:szCs w:val="28"/>
        </w:rPr>
        <w:t>6</w:t>
      </w:r>
      <w:r w:rsidR="00B32B1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 w:rsidR="00B32B16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3</w:t>
      </w:r>
      <w:r w:rsidR="009F52E0" w:rsidRPr="00645ACC">
        <w:rPr>
          <w:rFonts w:ascii="Times New Roman" w:hAnsi="Times New Roman"/>
          <w:sz w:val="28"/>
          <w:szCs w:val="28"/>
        </w:rPr>
        <w:t xml:space="preserve"> г.                                                          </w:t>
      </w:r>
      <w:r w:rsidR="007A421B" w:rsidRPr="00645ACC">
        <w:rPr>
          <w:rFonts w:ascii="Times New Roman" w:hAnsi="Times New Roman"/>
          <w:sz w:val="28"/>
          <w:szCs w:val="28"/>
        </w:rPr>
        <w:t xml:space="preserve">                  </w:t>
      </w:r>
      <w:r w:rsidR="00645ACC">
        <w:rPr>
          <w:rFonts w:ascii="Times New Roman" w:hAnsi="Times New Roman"/>
          <w:sz w:val="28"/>
          <w:szCs w:val="28"/>
        </w:rPr>
        <w:t xml:space="preserve">           </w:t>
      </w:r>
      <w:r w:rsidR="009F52E0" w:rsidRPr="00645ACC">
        <w:rPr>
          <w:rFonts w:ascii="Times New Roman" w:hAnsi="Times New Roman"/>
          <w:sz w:val="28"/>
          <w:szCs w:val="28"/>
        </w:rPr>
        <w:t>г. Вытегра</w:t>
      </w:r>
    </w:p>
    <w:p w:rsidR="00473BCE" w:rsidRPr="00645ACC" w:rsidRDefault="009F52E0" w:rsidP="00E65854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муниципального района на проект решения </w:t>
      </w:r>
      <w:r w:rsidR="005D0D40" w:rsidRPr="00645ACC">
        <w:rPr>
          <w:rFonts w:ascii="Times New Roman" w:hAnsi="Times New Roman"/>
          <w:sz w:val="28"/>
          <w:szCs w:val="28"/>
        </w:rPr>
        <w:t xml:space="preserve">Представительного Собрания Вытегорского муниципального района </w:t>
      </w:r>
      <w:r w:rsidR="003B1761" w:rsidRPr="00645ACC">
        <w:rPr>
          <w:rFonts w:ascii="Times New Roman" w:hAnsi="Times New Roman"/>
          <w:sz w:val="28"/>
          <w:szCs w:val="28"/>
        </w:rPr>
        <w:t>«О</w:t>
      </w:r>
      <w:r w:rsidR="005D0D40" w:rsidRPr="00645ACC">
        <w:rPr>
          <w:rFonts w:ascii="Times New Roman" w:hAnsi="Times New Roman"/>
          <w:sz w:val="28"/>
          <w:szCs w:val="28"/>
        </w:rPr>
        <w:t xml:space="preserve"> внесении изменений в решен</w:t>
      </w:r>
      <w:r w:rsidR="003B1761" w:rsidRPr="00645ACC">
        <w:rPr>
          <w:rFonts w:ascii="Times New Roman" w:hAnsi="Times New Roman"/>
          <w:sz w:val="28"/>
          <w:szCs w:val="28"/>
        </w:rPr>
        <w:t xml:space="preserve">ие Представительного Собрания </w:t>
      </w:r>
      <w:r w:rsidR="001E093E">
        <w:rPr>
          <w:rFonts w:ascii="Times New Roman" w:hAnsi="Times New Roman"/>
          <w:sz w:val="28"/>
          <w:szCs w:val="28"/>
        </w:rPr>
        <w:t>от 13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1E093E">
        <w:rPr>
          <w:rFonts w:ascii="Times New Roman" w:hAnsi="Times New Roman"/>
          <w:sz w:val="28"/>
          <w:szCs w:val="28"/>
        </w:rPr>
        <w:t>2.202</w:t>
      </w:r>
      <w:r w:rsidR="00AB55FF">
        <w:rPr>
          <w:rFonts w:ascii="Times New Roman" w:hAnsi="Times New Roman"/>
          <w:sz w:val="28"/>
          <w:szCs w:val="28"/>
        </w:rPr>
        <w:t>2</w:t>
      </w:r>
      <w:r w:rsidR="001E093E">
        <w:rPr>
          <w:rFonts w:ascii="Times New Roman" w:hAnsi="Times New Roman"/>
          <w:sz w:val="28"/>
          <w:szCs w:val="28"/>
        </w:rPr>
        <w:t xml:space="preserve"> № 5</w:t>
      </w:r>
      <w:r w:rsidR="00AB55FF">
        <w:rPr>
          <w:rFonts w:ascii="Times New Roman" w:hAnsi="Times New Roman"/>
          <w:sz w:val="28"/>
          <w:szCs w:val="28"/>
        </w:rPr>
        <w:t>88</w:t>
      </w:r>
      <w:r w:rsidR="00A2717C" w:rsidRPr="00645ACC">
        <w:rPr>
          <w:rFonts w:ascii="Times New Roman" w:hAnsi="Times New Roman"/>
          <w:sz w:val="28"/>
          <w:szCs w:val="28"/>
        </w:rPr>
        <w:t>»</w:t>
      </w:r>
      <w:r w:rsidR="005D0D40" w:rsidRPr="00645ACC">
        <w:rPr>
          <w:rFonts w:ascii="Times New Roman" w:hAnsi="Times New Roman"/>
          <w:sz w:val="28"/>
          <w:szCs w:val="28"/>
        </w:rPr>
        <w:t xml:space="preserve"> </w:t>
      </w:r>
      <w:r w:rsidRPr="00645ACC">
        <w:rPr>
          <w:rFonts w:ascii="Times New Roman" w:hAnsi="Times New Roman"/>
          <w:sz w:val="28"/>
          <w:szCs w:val="28"/>
        </w:rPr>
        <w:t>подготовлено в соответствии с требованиями Бюджетного кодекса Российской Федерации, Положения о Ревизионной комиссии Вытегорского</w:t>
      </w:r>
      <w:r w:rsidR="005D0D40" w:rsidRPr="00645ACC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9E1157" w:rsidRDefault="00554CE5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440691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9F6C09" w:rsidRPr="00645ACC">
        <w:rPr>
          <w:rFonts w:ascii="Times New Roman" w:hAnsi="Times New Roman"/>
          <w:sz w:val="28"/>
          <w:szCs w:val="28"/>
        </w:rPr>
        <w:t>Проектом решения вносятся изменения</w:t>
      </w:r>
      <w:r w:rsidR="003B1761" w:rsidRPr="00645ACC">
        <w:rPr>
          <w:rFonts w:ascii="Times New Roman" w:hAnsi="Times New Roman"/>
          <w:sz w:val="28"/>
          <w:szCs w:val="28"/>
        </w:rPr>
        <w:t xml:space="preserve"> в решение Представительного Собрания Вытегорск</w:t>
      </w:r>
      <w:r w:rsidR="002D3EB3" w:rsidRPr="00645ACC">
        <w:rPr>
          <w:rFonts w:ascii="Times New Roman" w:hAnsi="Times New Roman"/>
          <w:sz w:val="28"/>
          <w:szCs w:val="28"/>
        </w:rPr>
        <w:t xml:space="preserve">ого муниципального района </w:t>
      </w:r>
      <w:r w:rsidR="001E093E">
        <w:rPr>
          <w:rFonts w:ascii="Times New Roman" w:hAnsi="Times New Roman"/>
          <w:sz w:val="28"/>
          <w:szCs w:val="28"/>
        </w:rPr>
        <w:t>от 13</w:t>
      </w:r>
      <w:r w:rsidR="00B723A6" w:rsidRPr="00645ACC">
        <w:rPr>
          <w:rFonts w:ascii="Times New Roman" w:hAnsi="Times New Roman"/>
          <w:sz w:val="28"/>
          <w:szCs w:val="28"/>
        </w:rPr>
        <w:t>.1</w:t>
      </w:r>
      <w:r w:rsidR="001E093E">
        <w:rPr>
          <w:rFonts w:ascii="Times New Roman" w:hAnsi="Times New Roman"/>
          <w:sz w:val="28"/>
          <w:szCs w:val="28"/>
        </w:rPr>
        <w:t>2.202</w:t>
      </w:r>
      <w:r w:rsidR="00AB55FF">
        <w:rPr>
          <w:rFonts w:ascii="Times New Roman" w:hAnsi="Times New Roman"/>
          <w:sz w:val="28"/>
          <w:szCs w:val="28"/>
        </w:rPr>
        <w:t>2</w:t>
      </w:r>
      <w:r w:rsidR="001E093E">
        <w:rPr>
          <w:rFonts w:ascii="Times New Roman" w:hAnsi="Times New Roman"/>
          <w:sz w:val="28"/>
          <w:szCs w:val="28"/>
        </w:rPr>
        <w:t xml:space="preserve"> № 5</w:t>
      </w:r>
      <w:r w:rsidR="00AB55FF">
        <w:rPr>
          <w:rFonts w:ascii="Times New Roman" w:hAnsi="Times New Roman"/>
          <w:sz w:val="28"/>
          <w:szCs w:val="28"/>
        </w:rPr>
        <w:t>88</w:t>
      </w:r>
      <w:r w:rsidR="003B1761" w:rsidRPr="00645ACC">
        <w:rPr>
          <w:rFonts w:ascii="Times New Roman" w:hAnsi="Times New Roman"/>
          <w:sz w:val="28"/>
          <w:szCs w:val="28"/>
        </w:rPr>
        <w:t xml:space="preserve"> </w:t>
      </w:r>
      <w:r w:rsidR="001E093E">
        <w:rPr>
          <w:rFonts w:ascii="Times New Roman" w:hAnsi="Times New Roman"/>
          <w:sz w:val="28"/>
          <w:szCs w:val="28"/>
        </w:rPr>
        <w:t>«О районном бюджете на 202</w:t>
      </w:r>
      <w:r w:rsidR="00AB55FF">
        <w:rPr>
          <w:rFonts w:ascii="Times New Roman" w:hAnsi="Times New Roman"/>
          <w:sz w:val="28"/>
          <w:szCs w:val="28"/>
        </w:rPr>
        <w:t>3</w:t>
      </w:r>
      <w:r w:rsidR="0013151F" w:rsidRPr="00645ACC">
        <w:rPr>
          <w:rFonts w:ascii="Times New Roman" w:hAnsi="Times New Roman"/>
          <w:sz w:val="28"/>
          <w:szCs w:val="28"/>
        </w:rPr>
        <w:t xml:space="preserve"> г</w:t>
      </w:r>
      <w:r w:rsidR="00697342" w:rsidRPr="00645ACC">
        <w:rPr>
          <w:rFonts w:ascii="Times New Roman" w:hAnsi="Times New Roman"/>
          <w:sz w:val="28"/>
          <w:szCs w:val="28"/>
        </w:rPr>
        <w:t>од</w:t>
      </w:r>
      <w:r w:rsidR="001E093E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AB55FF">
        <w:rPr>
          <w:rFonts w:ascii="Times New Roman" w:hAnsi="Times New Roman"/>
          <w:sz w:val="28"/>
          <w:szCs w:val="28"/>
        </w:rPr>
        <w:t>4</w:t>
      </w:r>
      <w:r w:rsidR="001E093E">
        <w:rPr>
          <w:rFonts w:ascii="Times New Roman" w:hAnsi="Times New Roman"/>
          <w:sz w:val="28"/>
          <w:szCs w:val="28"/>
        </w:rPr>
        <w:t xml:space="preserve"> и 202</w:t>
      </w:r>
      <w:r w:rsidR="00AB55FF">
        <w:rPr>
          <w:rFonts w:ascii="Times New Roman" w:hAnsi="Times New Roman"/>
          <w:sz w:val="28"/>
          <w:szCs w:val="28"/>
        </w:rPr>
        <w:t>5</w:t>
      </w:r>
      <w:r w:rsidR="003F1E68" w:rsidRPr="00645ACC">
        <w:rPr>
          <w:rFonts w:ascii="Times New Roman" w:hAnsi="Times New Roman"/>
          <w:sz w:val="28"/>
          <w:szCs w:val="28"/>
        </w:rPr>
        <w:t xml:space="preserve"> годов</w:t>
      </w:r>
      <w:r w:rsidR="003B1761" w:rsidRPr="00645ACC">
        <w:rPr>
          <w:rFonts w:ascii="Times New Roman" w:hAnsi="Times New Roman"/>
          <w:sz w:val="28"/>
          <w:szCs w:val="28"/>
        </w:rPr>
        <w:t>».</w:t>
      </w:r>
    </w:p>
    <w:p w:rsidR="00AB55FF" w:rsidRDefault="00AB55FF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Проектом решения вносятся изменения в основные параметры бюджета на 2023 и 2024 годы.</w:t>
      </w:r>
    </w:p>
    <w:p w:rsidR="00211701" w:rsidRDefault="00211701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701" w:rsidRPr="00211701" w:rsidRDefault="00211701" w:rsidP="004161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11701">
        <w:rPr>
          <w:rFonts w:ascii="Times New Roman" w:hAnsi="Times New Roman"/>
          <w:b/>
          <w:sz w:val="28"/>
          <w:szCs w:val="28"/>
        </w:rPr>
        <w:t xml:space="preserve">2023 год </w:t>
      </w:r>
    </w:p>
    <w:p w:rsidR="0007477A" w:rsidRDefault="00AB55FF" w:rsidP="008451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E1157">
        <w:rPr>
          <w:rFonts w:ascii="Times New Roman" w:hAnsi="Times New Roman"/>
          <w:sz w:val="28"/>
          <w:szCs w:val="28"/>
        </w:rPr>
        <w:t xml:space="preserve">Первоначально районный бюджет </w:t>
      </w:r>
      <w:r>
        <w:rPr>
          <w:rFonts w:ascii="Times New Roman" w:hAnsi="Times New Roman"/>
          <w:sz w:val="28"/>
          <w:szCs w:val="28"/>
        </w:rPr>
        <w:t xml:space="preserve">на 2023 год </w:t>
      </w:r>
      <w:r w:rsidR="009E1157">
        <w:rPr>
          <w:rFonts w:ascii="Times New Roman" w:hAnsi="Times New Roman"/>
          <w:sz w:val="28"/>
          <w:szCs w:val="28"/>
        </w:rPr>
        <w:t>был утвержден по дохо</w:t>
      </w:r>
      <w:r w:rsidR="00333F71">
        <w:rPr>
          <w:rFonts w:ascii="Times New Roman" w:hAnsi="Times New Roman"/>
          <w:sz w:val="28"/>
          <w:szCs w:val="28"/>
        </w:rPr>
        <w:t>дам и расходам в сумме 1</w:t>
      </w:r>
      <w:r>
        <w:rPr>
          <w:rFonts w:ascii="Times New Roman" w:hAnsi="Times New Roman"/>
          <w:sz w:val="28"/>
          <w:szCs w:val="28"/>
        </w:rPr>
        <w:t>542391,2</w:t>
      </w:r>
      <w:r w:rsidR="009E1157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9E1157">
        <w:rPr>
          <w:rFonts w:ascii="Times New Roman" w:hAnsi="Times New Roman"/>
          <w:sz w:val="28"/>
          <w:szCs w:val="28"/>
        </w:rPr>
        <w:t xml:space="preserve">рублей – без дефицита. </w:t>
      </w:r>
      <w:r w:rsidR="00C16DE6">
        <w:rPr>
          <w:rFonts w:ascii="Times New Roman" w:hAnsi="Times New Roman"/>
          <w:sz w:val="28"/>
          <w:szCs w:val="28"/>
        </w:rPr>
        <w:t>П</w:t>
      </w:r>
      <w:r w:rsidR="00C16DE6" w:rsidRPr="00E2474F">
        <w:rPr>
          <w:rFonts w:ascii="Times New Roman" w:hAnsi="Times New Roman"/>
          <w:sz w:val="28"/>
          <w:szCs w:val="28"/>
        </w:rPr>
        <w:t>роектом решения п</w:t>
      </w:r>
      <w:r w:rsidR="00C16DE6">
        <w:rPr>
          <w:rFonts w:ascii="Times New Roman" w:hAnsi="Times New Roman"/>
          <w:sz w:val="28"/>
          <w:szCs w:val="28"/>
        </w:rPr>
        <w:t xml:space="preserve">редлагается внести изменения в доходную и </w:t>
      </w:r>
      <w:r w:rsidR="00C16DE6" w:rsidRPr="00E2474F">
        <w:rPr>
          <w:rFonts w:ascii="Times New Roman" w:hAnsi="Times New Roman"/>
          <w:sz w:val="28"/>
          <w:szCs w:val="28"/>
        </w:rPr>
        <w:t>расходн</w:t>
      </w:r>
      <w:r w:rsidR="00C16DE6">
        <w:rPr>
          <w:rFonts w:ascii="Times New Roman" w:hAnsi="Times New Roman"/>
          <w:sz w:val="28"/>
          <w:szCs w:val="28"/>
        </w:rPr>
        <w:t xml:space="preserve">ую части районного </w:t>
      </w:r>
      <w:r w:rsidR="00C16DE6" w:rsidRPr="00E2474F">
        <w:rPr>
          <w:rFonts w:ascii="Times New Roman" w:hAnsi="Times New Roman"/>
          <w:sz w:val="28"/>
          <w:szCs w:val="28"/>
        </w:rPr>
        <w:t>бюджета на 202</w:t>
      </w:r>
      <w:r w:rsidR="00C16DE6">
        <w:rPr>
          <w:rFonts w:ascii="Times New Roman" w:hAnsi="Times New Roman"/>
          <w:sz w:val="28"/>
          <w:szCs w:val="28"/>
        </w:rPr>
        <w:t>3</w:t>
      </w:r>
      <w:r w:rsidR="00C16DE6" w:rsidRPr="00E2474F">
        <w:rPr>
          <w:rFonts w:ascii="Times New Roman" w:hAnsi="Times New Roman"/>
          <w:sz w:val="28"/>
          <w:szCs w:val="28"/>
        </w:rPr>
        <w:t xml:space="preserve"> год</w:t>
      </w:r>
      <w:r w:rsidR="00C16DE6">
        <w:rPr>
          <w:rFonts w:ascii="Times New Roman" w:hAnsi="Times New Roman"/>
          <w:sz w:val="28"/>
          <w:szCs w:val="28"/>
        </w:rPr>
        <w:t xml:space="preserve">, утвердить дефицит районного бюджета в сумме 5974,8 тыс. рублей. </w:t>
      </w:r>
      <w:r w:rsidR="0084517A" w:rsidRPr="00695313">
        <w:rPr>
          <w:rFonts w:ascii="Times New Roman" w:hAnsi="Times New Roman"/>
          <w:sz w:val="28"/>
          <w:szCs w:val="28"/>
        </w:rPr>
        <w:t>Изменения в показатели бюджета на 2023 год приведены в таблице: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275"/>
        <w:gridCol w:w="1418"/>
      </w:tblGrid>
      <w:tr w:rsidR="00B4045E" w:rsidRPr="00EC7B5C" w:rsidTr="00903B33">
        <w:trPr>
          <w:trHeight w:val="488"/>
        </w:trPr>
        <w:tc>
          <w:tcPr>
            <w:tcW w:w="2122" w:type="dxa"/>
          </w:tcPr>
          <w:p w:rsidR="00B4045E" w:rsidRPr="00EC7B5C" w:rsidRDefault="00B4045E" w:rsidP="00AA542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B4045E" w:rsidRPr="00EC7B5C" w:rsidRDefault="00B4045E" w:rsidP="008451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E093E">
              <w:rPr>
                <w:rFonts w:ascii="Times New Roman" w:hAnsi="Times New Roman"/>
                <w:sz w:val="16"/>
                <w:szCs w:val="16"/>
              </w:rPr>
              <w:t>ерждено решением о бюджете от 13.12.202</w:t>
            </w:r>
            <w:r w:rsidR="0084517A">
              <w:rPr>
                <w:rFonts w:ascii="Times New Roman" w:hAnsi="Times New Roman"/>
                <w:sz w:val="16"/>
                <w:szCs w:val="16"/>
              </w:rPr>
              <w:t>2</w:t>
            </w:r>
            <w:r w:rsidR="001E093E">
              <w:rPr>
                <w:rFonts w:ascii="Times New Roman" w:hAnsi="Times New Roman"/>
                <w:sz w:val="16"/>
                <w:szCs w:val="16"/>
              </w:rPr>
              <w:t xml:space="preserve"> № 5</w:t>
            </w:r>
            <w:r w:rsidR="0084517A">
              <w:rPr>
                <w:rFonts w:ascii="Times New Roman" w:hAnsi="Times New Roman"/>
                <w:sz w:val="16"/>
                <w:szCs w:val="16"/>
              </w:rPr>
              <w:t>88</w:t>
            </w:r>
            <w:r w:rsidR="009E115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7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275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418" w:type="dxa"/>
          </w:tcPr>
          <w:p w:rsidR="00B4045E" w:rsidRPr="00EC7B5C" w:rsidRDefault="00B4045E" w:rsidP="00AA542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% изменения</w:t>
            </w:r>
            <w:r w:rsidR="00211701">
              <w:rPr>
                <w:rFonts w:ascii="Times New Roman" w:hAnsi="Times New Roman"/>
                <w:sz w:val="16"/>
                <w:szCs w:val="16"/>
              </w:rPr>
              <w:t>, %</w:t>
            </w:r>
          </w:p>
        </w:tc>
      </w:tr>
      <w:tr w:rsidR="00E31F62" w:rsidRPr="00EC7B5C" w:rsidTr="00903B33">
        <w:trPr>
          <w:trHeight w:val="313"/>
        </w:trPr>
        <w:tc>
          <w:tcPr>
            <w:tcW w:w="2122" w:type="dxa"/>
            <w:vAlign w:val="center"/>
          </w:tcPr>
          <w:p w:rsidR="00E31F62" w:rsidRPr="00EC7B5C" w:rsidRDefault="00E31F62" w:rsidP="00E31F6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Доходы всего (тыс.</w:t>
            </w:r>
            <w:r w:rsidR="002117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EC7B5C">
              <w:rPr>
                <w:rFonts w:ascii="Times New Roman" w:hAnsi="Times New Roman"/>
                <w:sz w:val="16"/>
                <w:szCs w:val="16"/>
              </w:rPr>
              <w:t>руб.)</w:t>
            </w:r>
          </w:p>
        </w:tc>
        <w:tc>
          <w:tcPr>
            <w:tcW w:w="2409" w:type="dxa"/>
            <w:vAlign w:val="center"/>
          </w:tcPr>
          <w:p w:rsidR="00E31F62" w:rsidRPr="00EC7B5C" w:rsidRDefault="0084517A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1542391,2</w:t>
            </w:r>
          </w:p>
        </w:tc>
        <w:tc>
          <w:tcPr>
            <w:tcW w:w="2127" w:type="dxa"/>
            <w:vAlign w:val="center"/>
          </w:tcPr>
          <w:p w:rsidR="00E31F62" w:rsidRPr="00EC7B5C" w:rsidRDefault="0084517A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1619050,6</w:t>
            </w:r>
          </w:p>
        </w:tc>
        <w:tc>
          <w:tcPr>
            <w:tcW w:w="1275" w:type="dxa"/>
            <w:vAlign w:val="center"/>
          </w:tcPr>
          <w:p w:rsidR="00E31F62" w:rsidRPr="00EC7B5C" w:rsidRDefault="0084517A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+76659,4</w:t>
            </w:r>
          </w:p>
        </w:tc>
        <w:tc>
          <w:tcPr>
            <w:tcW w:w="1418" w:type="dxa"/>
            <w:vAlign w:val="center"/>
          </w:tcPr>
          <w:p w:rsidR="00E31F62" w:rsidRPr="00EC7B5C" w:rsidRDefault="0084517A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+5,0</w:t>
            </w:r>
          </w:p>
        </w:tc>
      </w:tr>
      <w:tr w:rsidR="00E31F62" w:rsidRPr="00EC7B5C" w:rsidTr="00903B33">
        <w:trPr>
          <w:trHeight w:val="275"/>
        </w:trPr>
        <w:tc>
          <w:tcPr>
            <w:tcW w:w="2122" w:type="dxa"/>
          </w:tcPr>
          <w:p w:rsidR="00E31F62" w:rsidRPr="00EC7B5C" w:rsidRDefault="00E31F62" w:rsidP="00E31F6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(тыс.</w:t>
            </w:r>
            <w:r w:rsidR="00211701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руб.)</w:t>
            </w:r>
          </w:p>
        </w:tc>
        <w:tc>
          <w:tcPr>
            <w:tcW w:w="2409" w:type="dxa"/>
            <w:vAlign w:val="center"/>
          </w:tcPr>
          <w:p w:rsidR="00E31F62" w:rsidRPr="00EC7B5C" w:rsidRDefault="0084517A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1542391,2</w:t>
            </w:r>
          </w:p>
        </w:tc>
        <w:tc>
          <w:tcPr>
            <w:tcW w:w="2127" w:type="dxa"/>
            <w:vAlign w:val="center"/>
          </w:tcPr>
          <w:p w:rsidR="00E31F62" w:rsidRPr="00EC7B5C" w:rsidRDefault="0084517A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1625025,4</w:t>
            </w:r>
          </w:p>
        </w:tc>
        <w:tc>
          <w:tcPr>
            <w:tcW w:w="1275" w:type="dxa"/>
            <w:vAlign w:val="center"/>
          </w:tcPr>
          <w:p w:rsidR="00E31F62" w:rsidRPr="00EC7B5C" w:rsidRDefault="0084517A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+82634,2</w:t>
            </w:r>
          </w:p>
        </w:tc>
        <w:tc>
          <w:tcPr>
            <w:tcW w:w="1418" w:type="dxa"/>
            <w:vAlign w:val="center"/>
          </w:tcPr>
          <w:p w:rsidR="00E31F62" w:rsidRPr="00EC7B5C" w:rsidRDefault="0084517A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+5,4</w:t>
            </w:r>
          </w:p>
        </w:tc>
      </w:tr>
      <w:tr w:rsidR="00E31F62" w:rsidRPr="00EC7B5C" w:rsidTr="00B4045E">
        <w:trPr>
          <w:trHeight w:val="419"/>
        </w:trPr>
        <w:tc>
          <w:tcPr>
            <w:tcW w:w="2122" w:type="dxa"/>
          </w:tcPr>
          <w:p w:rsidR="00E31F62" w:rsidRDefault="00E31F62" w:rsidP="00E31F6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Дефицит бюджета (-), профицит бюджета (+)</w:t>
            </w:r>
          </w:p>
        </w:tc>
        <w:tc>
          <w:tcPr>
            <w:tcW w:w="2409" w:type="dxa"/>
            <w:vAlign w:val="center"/>
          </w:tcPr>
          <w:p w:rsidR="00E31F62" w:rsidRDefault="0084517A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127" w:type="dxa"/>
            <w:vAlign w:val="center"/>
          </w:tcPr>
          <w:p w:rsidR="00E31F62" w:rsidRDefault="0084517A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- 5974,8</w:t>
            </w:r>
          </w:p>
        </w:tc>
        <w:tc>
          <w:tcPr>
            <w:tcW w:w="1275" w:type="dxa"/>
            <w:vAlign w:val="center"/>
          </w:tcPr>
          <w:p w:rsidR="00E31F62" w:rsidRPr="00EC7B5C" w:rsidRDefault="0084517A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+5974,8</w:t>
            </w:r>
          </w:p>
        </w:tc>
        <w:tc>
          <w:tcPr>
            <w:tcW w:w="1418" w:type="dxa"/>
            <w:vAlign w:val="center"/>
          </w:tcPr>
          <w:p w:rsidR="00E31F62" w:rsidRPr="00EC7B5C" w:rsidRDefault="00E31F62" w:rsidP="00E31F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7477A" w:rsidRPr="00645ACC" w:rsidRDefault="0007477A" w:rsidP="004161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34C" w:rsidRDefault="003F4826" w:rsidP="001C53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</w:t>
      </w:r>
      <w:r w:rsidR="004518D5">
        <w:rPr>
          <w:rFonts w:ascii="Times New Roman" w:hAnsi="Times New Roman"/>
          <w:sz w:val="28"/>
          <w:szCs w:val="28"/>
        </w:rPr>
        <w:t xml:space="preserve">плановый </w:t>
      </w:r>
      <w:r>
        <w:rPr>
          <w:rFonts w:ascii="Times New Roman" w:hAnsi="Times New Roman"/>
          <w:sz w:val="28"/>
          <w:szCs w:val="28"/>
        </w:rPr>
        <w:t>объем доходов бюджет</w:t>
      </w:r>
      <w:r w:rsidR="001E093E">
        <w:rPr>
          <w:rFonts w:ascii="Times New Roman" w:hAnsi="Times New Roman"/>
          <w:sz w:val="28"/>
          <w:szCs w:val="28"/>
        </w:rPr>
        <w:t>а в 202</w:t>
      </w:r>
      <w:r w:rsidR="0084517A">
        <w:rPr>
          <w:rFonts w:ascii="Times New Roman" w:hAnsi="Times New Roman"/>
          <w:sz w:val="28"/>
          <w:szCs w:val="28"/>
        </w:rPr>
        <w:t>3</w:t>
      </w:r>
      <w:r w:rsidR="00EB2C60">
        <w:rPr>
          <w:rFonts w:ascii="Times New Roman" w:hAnsi="Times New Roman"/>
          <w:sz w:val="28"/>
          <w:szCs w:val="28"/>
        </w:rPr>
        <w:t xml:space="preserve"> году </w:t>
      </w:r>
      <w:r w:rsidR="0084517A">
        <w:rPr>
          <w:rFonts w:ascii="Times New Roman" w:hAnsi="Times New Roman"/>
          <w:sz w:val="28"/>
          <w:szCs w:val="28"/>
        </w:rPr>
        <w:t xml:space="preserve">увеличится </w:t>
      </w:r>
      <w:r w:rsidR="00B32B16">
        <w:rPr>
          <w:rFonts w:ascii="Times New Roman" w:hAnsi="Times New Roman"/>
          <w:sz w:val="28"/>
          <w:szCs w:val="28"/>
        </w:rPr>
        <w:t xml:space="preserve">на </w:t>
      </w:r>
      <w:r w:rsidR="0084517A">
        <w:rPr>
          <w:rFonts w:ascii="Times New Roman" w:hAnsi="Times New Roman"/>
          <w:sz w:val="28"/>
          <w:szCs w:val="28"/>
        </w:rPr>
        <w:t>76659,4</w:t>
      </w:r>
      <w:r w:rsidR="00B32B16">
        <w:rPr>
          <w:rFonts w:ascii="Times New Roman" w:hAnsi="Times New Roman"/>
          <w:sz w:val="28"/>
          <w:szCs w:val="28"/>
        </w:rPr>
        <w:t xml:space="preserve"> тыс.</w:t>
      </w:r>
      <w:r w:rsidR="0084517A">
        <w:rPr>
          <w:rFonts w:ascii="Times New Roman" w:hAnsi="Times New Roman"/>
          <w:sz w:val="28"/>
          <w:szCs w:val="28"/>
        </w:rPr>
        <w:t xml:space="preserve"> </w:t>
      </w:r>
      <w:r w:rsidR="00B32B16">
        <w:rPr>
          <w:rFonts w:ascii="Times New Roman" w:hAnsi="Times New Roman"/>
          <w:sz w:val="28"/>
          <w:szCs w:val="28"/>
        </w:rPr>
        <w:t>рублей</w:t>
      </w:r>
      <w:r w:rsidR="001E093E">
        <w:rPr>
          <w:rFonts w:ascii="Times New Roman" w:hAnsi="Times New Roman"/>
          <w:sz w:val="28"/>
          <w:szCs w:val="28"/>
        </w:rPr>
        <w:t xml:space="preserve"> и </w:t>
      </w:r>
      <w:r w:rsidR="00EB2C60">
        <w:rPr>
          <w:rFonts w:ascii="Times New Roman" w:hAnsi="Times New Roman"/>
          <w:sz w:val="28"/>
          <w:szCs w:val="28"/>
        </w:rPr>
        <w:t>сос</w:t>
      </w:r>
      <w:r w:rsidR="00B32B16">
        <w:rPr>
          <w:rFonts w:ascii="Times New Roman" w:hAnsi="Times New Roman"/>
          <w:sz w:val="28"/>
          <w:szCs w:val="28"/>
        </w:rPr>
        <w:t>тавит</w:t>
      </w:r>
      <w:r w:rsidR="0084517A">
        <w:rPr>
          <w:rFonts w:ascii="Times New Roman" w:hAnsi="Times New Roman"/>
          <w:sz w:val="28"/>
          <w:szCs w:val="28"/>
        </w:rPr>
        <w:t xml:space="preserve"> 1619050,6</w:t>
      </w:r>
      <w:r w:rsidR="004518D5">
        <w:rPr>
          <w:rFonts w:ascii="Times New Roman" w:hAnsi="Times New Roman"/>
          <w:sz w:val="28"/>
          <w:szCs w:val="28"/>
        </w:rPr>
        <w:t xml:space="preserve"> тыс.</w:t>
      </w:r>
      <w:r w:rsidR="0084517A">
        <w:rPr>
          <w:rFonts w:ascii="Times New Roman" w:hAnsi="Times New Roman"/>
          <w:sz w:val="28"/>
          <w:szCs w:val="28"/>
        </w:rPr>
        <w:t xml:space="preserve"> </w:t>
      </w:r>
      <w:r w:rsidR="004518D5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.</w:t>
      </w:r>
      <w:r w:rsidR="00B32B16">
        <w:rPr>
          <w:rFonts w:ascii="Times New Roman" w:hAnsi="Times New Roman"/>
          <w:sz w:val="28"/>
          <w:szCs w:val="28"/>
        </w:rPr>
        <w:t xml:space="preserve"> </w:t>
      </w:r>
      <w:r w:rsidR="004518D5">
        <w:rPr>
          <w:rFonts w:ascii="Times New Roman" w:hAnsi="Times New Roman"/>
          <w:sz w:val="28"/>
          <w:szCs w:val="28"/>
        </w:rPr>
        <w:t xml:space="preserve">План поступлений налоговых и неналоговых доходов </w:t>
      </w:r>
      <w:r w:rsidR="0084517A">
        <w:rPr>
          <w:rFonts w:ascii="Times New Roman" w:hAnsi="Times New Roman"/>
          <w:sz w:val="28"/>
          <w:szCs w:val="28"/>
        </w:rPr>
        <w:t>останется без изменений</w:t>
      </w:r>
      <w:r w:rsidR="001C534C">
        <w:rPr>
          <w:rFonts w:ascii="Times New Roman" w:hAnsi="Times New Roman"/>
          <w:sz w:val="28"/>
          <w:szCs w:val="28"/>
        </w:rPr>
        <w:t xml:space="preserve"> и </w:t>
      </w:r>
      <w:r w:rsidR="004518D5">
        <w:rPr>
          <w:rFonts w:ascii="Times New Roman" w:hAnsi="Times New Roman"/>
          <w:sz w:val="28"/>
          <w:szCs w:val="28"/>
        </w:rPr>
        <w:t xml:space="preserve">составит </w:t>
      </w:r>
      <w:r w:rsidR="0084517A">
        <w:rPr>
          <w:rFonts w:ascii="Times New Roman" w:hAnsi="Times New Roman"/>
          <w:sz w:val="28"/>
          <w:szCs w:val="28"/>
        </w:rPr>
        <w:t>410129,0</w:t>
      </w:r>
      <w:r w:rsidR="004518D5">
        <w:rPr>
          <w:rFonts w:ascii="Times New Roman" w:hAnsi="Times New Roman"/>
          <w:sz w:val="28"/>
          <w:szCs w:val="28"/>
        </w:rPr>
        <w:t xml:space="preserve"> т</w:t>
      </w:r>
      <w:r w:rsidR="00C4505B">
        <w:rPr>
          <w:rFonts w:ascii="Times New Roman" w:hAnsi="Times New Roman"/>
          <w:sz w:val="28"/>
          <w:szCs w:val="28"/>
        </w:rPr>
        <w:t>ыс.</w:t>
      </w:r>
      <w:r w:rsidR="004B5AC4">
        <w:rPr>
          <w:rFonts w:ascii="Times New Roman" w:hAnsi="Times New Roman"/>
          <w:sz w:val="28"/>
          <w:szCs w:val="28"/>
        </w:rPr>
        <w:t xml:space="preserve"> </w:t>
      </w:r>
      <w:r w:rsidR="00C4505B">
        <w:rPr>
          <w:rFonts w:ascii="Times New Roman" w:hAnsi="Times New Roman"/>
          <w:sz w:val="28"/>
          <w:szCs w:val="28"/>
        </w:rPr>
        <w:t>р</w:t>
      </w:r>
      <w:r w:rsidR="00333F71">
        <w:rPr>
          <w:rFonts w:ascii="Times New Roman" w:hAnsi="Times New Roman"/>
          <w:sz w:val="28"/>
          <w:szCs w:val="28"/>
        </w:rPr>
        <w:t>ублей</w:t>
      </w:r>
      <w:r w:rsidR="00333F71" w:rsidRPr="002A017B">
        <w:rPr>
          <w:rFonts w:ascii="Times New Roman" w:hAnsi="Times New Roman"/>
          <w:sz w:val="28"/>
          <w:szCs w:val="28"/>
        </w:rPr>
        <w:t xml:space="preserve">, из них налоговых </w:t>
      </w:r>
      <w:r w:rsidR="002A017B" w:rsidRPr="002A017B">
        <w:rPr>
          <w:rFonts w:ascii="Times New Roman" w:hAnsi="Times New Roman"/>
          <w:sz w:val="28"/>
          <w:szCs w:val="28"/>
        </w:rPr>
        <w:t>389373,0</w:t>
      </w:r>
      <w:r w:rsidR="004518D5" w:rsidRPr="002A017B">
        <w:rPr>
          <w:rFonts w:ascii="Times New Roman" w:hAnsi="Times New Roman"/>
          <w:sz w:val="28"/>
          <w:szCs w:val="28"/>
        </w:rPr>
        <w:t xml:space="preserve"> тыс.</w:t>
      </w:r>
      <w:r w:rsidR="002A017B" w:rsidRPr="002A017B">
        <w:rPr>
          <w:rFonts w:ascii="Times New Roman" w:hAnsi="Times New Roman"/>
          <w:sz w:val="28"/>
          <w:szCs w:val="28"/>
        </w:rPr>
        <w:t xml:space="preserve"> </w:t>
      </w:r>
      <w:r w:rsidR="004518D5" w:rsidRPr="002A017B">
        <w:rPr>
          <w:rFonts w:ascii="Times New Roman" w:hAnsi="Times New Roman"/>
          <w:sz w:val="28"/>
          <w:szCs w:val="28"/>
        </w:rPr>
        <w:t>рублей</w:t>
      </w:r>
      <w:r w:rsidR="00333F71" w:rsidRPr="002A017B">
        <w:rPr>
          <w:rFonts w:ascii="Times New Roman" w:hAnsi="Times New Roman"/>
          <w:sz w:val="28"/>
          <w:szCs w:val="28"/>
        </w:rPr>
        <w:t xml:space="preserve">, неналоговых </w:t>
      </w:r>
      <w:r w:rsidR="002A017B" w:rsidRPr="002A017B">
        <w:rPr>
          <w:rFonts w:ascii="Times New Roman" w:hAnsi="Times New Roman"/>
          <w:sz w:val="28"/>
          <w:szCs w:val="28"/>
        </w:rPr>
        <w:t>20756,0</w:t>
      </w:r>
      <w:r w:rsidR="00014F4B" w:rsidRPr="002A017B">
        <w:rPr>
          <w:rFonts w:ascii="Times New Roman" w:hAnsi="Times New Roman"/>
          <w:sz w:val="28"/>
          <w:szCs w:val="28"/>
        </w:rPr>
        <w:t xml:space="preserve"> тыс.</w:t>
      </w:r>
      <w:r w:rsidR="002A017B" w:rsidRPr="002A017B">
        <w:rPr>
          <w:rFonts w:ascii="Times New Roman" w:hAnsi="Times New Roman"/>
          <w:sz w:val="28"/>
          <w:szCs w:val="28"/>
        </w:rPr>
        <w:t xml:space="preserve"> </w:t>
      </w:r>
      <w:r w:rsidR="00014F4B" w:rsidRPr="002A017B">
        <w:rPr>
          <w:rFonts w:ascii="Times New Roman" w:hAnsi="Times New Roman"/>
          <w:sz w:val="28"/>
          <w:szCs w:val="28"/>
        </w:rPr>
        <w:t>рублей.</w:t>
      </w:r>
      <w:r w:rsidR="008A0AEE">
        <w:rPr>
          <w:rFonts w:ascii="Times New Roman" w:hAnsi="Times New Roman"/>
          <w:sz w:val="28"/>
          <w:szCs w:val="28"/>
        </w:rPr>
        <w:t xml:space="preserve"> </w:t>
      </w:r>
      <w:r w:rsidR="004518D5">
        <w:rPr>
          <w:rFonts w:ascii="Times New Roman" w:hAnsi="Times New Roman"/>
          <w:sz w:val="28"/>
          <w:szCs w:val="28"/>
        </w:rPr>
        <w:t>О</w:t>
      </w:r>
      <w:r w:rsidR="00B32B16">
        <w:rPr>
          <w:rFonts w:ascii="Times New Roman" w:hAnsi="Times New Roman"/>
          <w:sz w:val="28"/>
          <w:szCs w:val="28"/>
        </w:rPr>
        <w:t xml:space="preserve">бъем безвозмездных поступлений </w:t>
      </w:r>
      <w:r w:rsidR="004B5AC4">
        <w:rPr>
          <w:rFonts w:ascii="Times New Roman" w:hAnsi="Times New Roman"/>
          <w:sz w:val="28"/>
          <w:szCs w:val="28"/>
        </w:rPr>
        <w:t xml:space="preserve">увеличится </w:t>
      </w:r>
      <w:r w:rsidR="00B32B16">
        <w:rPr>
          <w:rFonts w:ascii="Times New Roman" w:hAnsi="Times New Roman"/>
          <w:sz w:val="28"/>
          <w:szCs w:val="28"/>
        </w:rPr>
        <w:t xml:space="preserve">на </w:t>
      </w:r>
      <w:r w:rsidR="004B5AC4">
        <w:rPr>
          <w:rFonts w:ascii="Times New Roman" w:hAnsi="Times New Roman"/>
          <w:sz w:val="28"/>
          <w:szCs w:val="28"/>
        </w:rPr>
        <w:t>76659,4</w:t>
      </w:r>
      <w:r w:rsidR="00B32B16">
        <w:rPr>
          <w:rFonts w:ascii="Times New Roman" w:hAnsi="Times New Roman"/>
          <w:sz w:val="28"/>
          <w:szCs w:val="28"/>
        </w:rPr>
        <w:t xml:space="preserve"> тыс.</w:t>
      </w:r>
      <w:r w:rsidR="004B5AC4">
        <w:rPr>
          <w:rFonts w:ascii="Times New Roman" w:hAnsi="Times New Roman"/>
          <w:sz w:val="28"/>
          <w:szCs w:val="28"/>
        </w:rPr>
        <w:t xml:space="preserve"> </w:t>
      </w:r>
      <w:r w:rsidR="00B32B16">
        <w:rPr>
          <w:rFonts w:ascii="Times New Roman" w:hAnsi="Times New Roman"/>
          <w:sz w:val="28"/>
          <w:szCs w:val="28"/>
        </w:rPr>
        <w:t xml:space="preserve">рублей и составит </w:t>
      </w:r>
      <w:r w:rsidR="004B5AC4">
        <w:rPr>
          <w:rFonts w:ascii="Times New Roman" w:hAnsi="Times New Roman"/>
          <w:sz w:val="28"/>
          <w:szCs w:val="28"/>
        </w:rPr>
        <w:t>1208921,6</w:t>
      </w:r>
      <w:r w:rsidR="004518D5">
        <w:rPr>
          <w:rFonts w:ascii="Times New Roman" w:hAnsi="Times New Roman"/>
          <w:sz w:val="28"/>
          <w:szCs w:val="28"/>
        </w:rPr>
        <w:t xml:space="preserve"> тыс.</w:t>
      </w:r>
      <w:r w:rsidR="004B5AC4">
        <w:rPr>
          <w:rFonts w:ascii="Times New Roman" w:hAnsi="Times New Roman"/>
          <w:sz w:val="28"/>
          <w:szCs w:val="28"/>
        </w:rPr>
        <w:t xml:space="preserve"> </w:t>
      </w:r>
      <w:r w:rsidR="004518D5">
        <w:rPr>
          <w:rFonts w:ascii="Times New Roman" w:hAnsi="Times New Roman"/>
          <w:sz w:val="28"/>
          <w:szCs w:val="28"/>
        </w:rPr>
        <w:t xml:space="preserve">рублей. </w:t>
      </w:r>
      <w:r w:rsidR="001C534C">
        <w:rPr>
          <w:rFonts w:ascii="Times New Roman" w:hAnsi="Times New Roman"/>
          <w:sz w:val="28"/>
          <w:szCs w:val="28"/>
        </w:rPr>
        <w:t>Размеры уточнений по каждому виду доходов на 2023 год представлены в таблице</w:t>
      </w:r>
      <w:r w:rsidR="001C534C" w:rsidRPr="001C534C">
        <w:rPr>
          <w:rFonts w:ascii="Times New Roman" w:hAnsi="Times New Roman"/>
          <w:sz w:val="28"/>
          <w:szCs w:val="28"/>
        </w:rPr>
        <w:t>:</w:t>
      </w:r>
    </w:p>
    <w:p w:rsidR="00211701" w:rsidRDefault="00211701" w:rsidP="001C53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5854" w:rsidRDefault="00E65854" w:rsidP="001C53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11701" w:rsidRPr="00211701" w:rsidRDefault="00211701" w:rsidP="001C534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21170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211701">
        <w:rPr>
          <w:rFonts w:ascii="Times New Roman" w:hAnsi="Times New Roman"/>
          <w:sz w:val="20"/>
          <w:szCs w:val="20"/>
        </w:rPr>
        <w:t xml:space="preserve">           (тыс. рублей)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114"/>
        <w:gridCol w:w="2268"/>
        <w:gridCol w:w="1984"/>
        <w:gridCol w:w="1985"/>
      </w:tblGrid>
      <w:tr w:rsidR="001C534C" w:rsidRPr="00EC7B5C" w:rsidTr="001C534C">
        <w:trPr>
          <w:trHeight w:val="488"/>
        </w:trPr>
        <w:tc>
          <w:tcPr>
            <w:tcW w:w="3114" w:type="dxa"/>
          </w:tcPr>
          <w:p w:rsidR="001C534C" w:rsidRPr="00EC7B5C" w:rsidRDefault="001C534C" w:rsidP="00F80D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доходных источников</w:t>
            </w:r>
          </w:p>
        </w:tc>
        <w:tc>
          <w:tcPr>
            <w:tcW w:w="2268" w:type="dxa"/>
          </w:tcPr>
          <w:p w:rsidR="001C534C" w:rsidRPr="00EC7B5C" w:rsidRDefault="001C534C" w:rsidP="00F80D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13.12.2022 № 588 </w:t>
            </w:r>
          </w:p>
        </w:tc>
        <w:tc>
          <w:tcPr>
            <w:tcW w:w="1984" w:type="dxa"/>
          </w:tcPr>
          <w:p w:rsidR="001C534C" w:rsidRPr="00EC7B5C" w:rsidRDefault="001C534C" w:rsidP="00F80D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985" w:type="dxa"/>
          </w:tcPr>
          <w:p w:rsidR="001C534C" w:rsidRPr="00EC7B5C" w:rsidRDefault="001C534C" w:rsidP="00F80D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</w:tr>
      <w:tr w:rsidR="001C534C" w:rsidRPr="00EC7B5C" w:rsidTr="001C534C">
        <w:trPr>
          <w:trHeight w:val="313"/>
        </w:trPr>
        <w:tc>
          <w:tcPr>
            <w:tcW w:w="3114" w:type="dxa"/>
            <w:vAlign w:val="center"/>
          </w:tcPr>
          <w:p w:rsidR="001C534C" w:rsidRPr="000C23DA" w:rsidRDefault="001C534C" w:rsidP="00F80D9E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0C23DA">
              <w:rPr>
                <w:rFonts w:ascii="Times New Roman" w:hAnsi="Times New Roman"/>
                <w:b/>
                <w:sz w:val="16"/>
                <w:szCs w:val="16"/>
              </w:rPr>
              <w:t xml:space="preserve">Налоговые и неналоговые доходы  </w:t>
            </w:r>
          </w:p>
        </w:tc>
        <w:tc>
          <w:tcPr>
            <w:tcW w:w="2268" w:type="dxa"/>
            <w:vAlign w:val="center"/>
          </w:tcPr>
          <w:p w:rsidR="001C534C" w:rsidRPr="000C23DA" w:rsidRDefault="001C534C" w:rsidP="00F80D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23DA">
              <w:rPr>
                <w:rFonts w:ascii="Times New Roman" w:hAnsi="Times New Roman"/>
                <w:b/>
                <w:sz w:val="16"/>
                <w:szCs w:val="16"/>
              </w:rPr>
              <w:t>410129,0</w:t>
            </w:r>
          </w:p>
        </w:tc>
        <w:tc>
          <w:tcPr>
            <w:tcW w:w="1984" w:type="dxa"/>
            <w:vAlign w:val="center"/>
          </w:tcPr>
          <w:p w:rsidR="001C534C" w:rsidRPr="000C23DA" w:rsidRDefault="001C534C" w:rsidP="00F80D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23DA">
              <w:rPr>
                <w:rFonts w:ascii="Times New Roman" w:hAnsi="Times New Roman"/>
                <w:b/>
                <w:sz w:val="16"/>
                <w:szCs w:val="16"/>
              </w:rPr>
              <w:t>410129,0</w:t>
            </w:r>
          </w:p>
        </w:tc>
        <w:tc>
          <w:tcPr>
            <w:tcW w:w="1985" w:type="dxa"/>
            <w:vAlign w:val="center"/>
          </w:tcPr>
          <w:p w:rsidR="001C534C" w:rsidRPr="000C23DA" w:rsidRDefault="001C534C" w:rsidP="00F80D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C23DA">
              <w:rPr>
                <w:rFonts w:ascii="Times New Roman" w:hAnsi="Times New Roman"/>
                <w:b/>
                <w:sz w:val="16"/>
                <w:szCs w:val="16"/>
              </w:rPr>
              <w:t>0,0</w:t>
            </w:r>
          </w:p>
        </w:tc>
      </w:tr>
      <w:tr w:rsidR="001C534C" w:rsidRPr="00EC7B5C" w:rsidTr="001C534C">
        <w:trPr>
          <w:trHeight w:val="275"/>
        </w:trPr>
        <w:tc>
          <w:tcPr>
            <w:tcW w:w="3114" w:type="dxa"/>
          </w:tcPr>
          <w:p w:rsidR="001C534C" w:rsidRPr="00177C68" w:rsidRDefault="000C23DA" w:rsidP="00F80D9E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177C68">
              <w:rPr>
                <w:rFonts w:ascii="Times New Roman" w:hAnsi="Times New Roman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2268" w:type="dxa"/>
            <w:vAlign w:val="center"/>
          </w:tcPr>
          <w:p w:rsidR="001C534C" w:rsidRPr="00177C68" w:rsidRDefault="000C23DA" w:rsidP="00F80D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7C68">
              <w:rPr>
                <w:rFonts w:ascii="Times New Roman" w:hAnsi="Times New Roman"/>
                <w:b/>
                <w:sz w:val="16"/>
                <w:szCs w:val="16"/>
              </w:rPr>
              <w:t>1132262,2</w:t>
            </w:r>
          </w:p>
        </w:tc>
        <w:tc>
          <w:tcPr>
            <w:tcW w:w="1984" w:type="dxa"/>
            <w:vAlign w:val="center"/>
          </w:tcPr>
          <w:p w:rsidR="001C534C" w:rsidRPr="00177C68" w:rsidRDefault="000C23DA" w:rsidP="00F80D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7C68">
              <w:rPr>
                <w:rFonts w:ascii="Times New Roman" w:hAnsi="Times New Roman"/>
                <w:b/>
                <w:sz w:val="16"/>
                <w:szCs w:val="16"/>
              </w:rPr>
              <w:t>1208921,6</w:t>
            </w:r>
          </w:p>
        </w:tc>
        <w:tc>
          <w:tcPr>
            <w:tcW w:w="1985" w:type="dxa"/>
            <w:vAlign w:val="center"/>
          </w:tcPr>
          <w:p w:rsidR="001C534C" w:rsidRPr="00177C68" w:rsidRDefault="000C23DA" w:rsidP="00F80D9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77C68">
              <w:rPr>
                <w:rFonts w:ascii="Times New Roman" w:hAnsi="Times New Roman"/>
                <w:b/>
                <w:sz w:val="16"/>
                <w:szCs w:val="16"/>
              </w:rPr>
              <w:t>+76659,4</w:t>
            </w:r>
          </w:p>
        </w:tc>
      </w:tr>
      <w:tr w:rsidR="001C534C" w:rsidRPr="00EC7B5C" w:rsidTr="001C534C">
        <w:trPr>
          <w:trHeight w:val="271"/>
        </w:trPr>
        <w:tc>
          <w:tcPr>
            <w:tcW w:w="3114" w:type="dxa"/>
          </w:tcPr>
          <w:p w:rsidR="001C534C" w:rsidRDefault="000C23DA" w:rsidP="00F80D9E">
            <w:pPr>
              <w:rPr>
                <w:rFonts w:ascii="Times New Roman" w:hAnsi="Times New Roman"/>
                <w:sz w:val="16"/>
                <w:szCs w:val="16"/>
              </w:rPr>
            </w:pPr>
            <w:r w:rsidRPr="000C23DA">
              <w:rPr>
                <w:rFonts w:ascii="Times New Roman" w:hAnsi="Times New Roman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1C534C" w:rsidRDefault="000C23DA" w:rsidP="00F80D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135067,8</w:t>
            </w:r>
          </w:p>
        </w:tc>
        <w:tc>
          <w:tcPr>
            <w:tcW w:w="1984" w:type="dxa"/>
            <w:vAlign w:val="center"/>
          </w:tcPr>
          <w:p w:rsidR="001C534C" w:rsidRDefault="000C23DA" w:rsidP="00F80D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135123,1</w:t>
            </w:r>
          </w:p>
        </w:tc>
        <w:tc>
          <w:tcPr>
            <w:tcW w:w="1985" w:type="dxa"/>
            <w:vAlign w:val="center"/>
          </w:tcPr>
          <w:p w:rsidR="001C534C" w:rsidRPr="00EC7B5C" w:rsidRDefault="000C23DA" w:rsidP="00F80D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+55,3</w:t>
            </w:r>
          </w:p>
        </w:tc>
      </w:tr>
      <w:tr w:rsidR="001C534C" w:rsidRPr="00EC7B5C" w:rsidTr="001C534C">
        <w:trPr>
          <w:trHeight w:val="271"/>
        </w:trPr>
        <w:tc>
          <w:tcPr>
            <w:tcW w:w="3114" w:type="dxa"/>
          </w:tcPr>
          <w:p w:rsidR="001C534C" w:rsidRDefault="000C23DA" w:rsidP="00F80D9E">
            <w:pPr>
              <w:rPr>
                <w:rFonts w:ascii="Times New Roman" w:hAnsi="Times New Roman"/>
                <w:sz w:val="16"/>
                <w:szCs w:val="16"/>
              </w:rPr>
            </w:pPr>
            <w:r w:rsidRPr="000C23DA">
              <w:rPr>
                <w:rFonts w:ascii="Times New Roman" w:hAnsi="Times New Roman"/>
                <w:sz w:val="16"/>
                <w:szCs w:val="16"/>
              </w:rPr>
              <w:t>Субсидии бюджетам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1C534C" w:rsidRDefault="000C23DA" w:rsidP="00F80D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575869,1</w:t>
            </w:r>
          </w:p>
        </w:tc>
        <w:tc>
          <w:tcPr>
            <w:tcW w:w="1984" w:type="dxa"/>
            <w:vAlign w:val="center"/>
          </w:tcPr>
          <w:p w:rsidR="001C534C" w:rsidRDefault="000C23DA" w:rsidP="00F80D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651143,2</w:t>
            </w:r>
          </w:p>
        </w:tc>
        <w:tc>
          <w:tcPr>
            <w:tcW w:w="1985" w:type="dxa"/>
            <w:vAlign w:val="center"/>
          </w:tcPr>
          <w:p w:rsidR="001C534C" w:rsidRPr="00EC7B5C" w:rsidRDefault="000C23DA" w:rsidP="00F80D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+75274,1</w:t>
            </w:r>
          </w:p>
        </w:tc>
      </w:tr>
      <w:tr w:rsidR="001C534C" w:rsidRPr="00EC7B5C" w:rsidTr="001C534C">
        <w:trPr>
          <w:trHeight w:val="271"/>
        </w:trPr>
        <w:tc>
          <w:tcPr>
            <w:tcW w:w="3114" w:type="dxa"/>
          </w:tcPr>
          <w:p w:rsidR="001C534C" w:rsidRDefault="000C23DA" w:rsidP="00F80D9E">
            <w:pPr>
              <w:rPr>
                <w:rFonts w:ascii="Times New Roman" w:hAnsi="Times New Roman"/>
                <w:sz w:val="16"/>
                <w:szCs w:val="16"/>
              </w:rPr>
            </w:pPr>
            <w:r w:rsidRPr="000C23DA">
              <w:rPr>
                <w:rFonts w:ascii="Times New Roman" w:hAnsi="Times New Roman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vAlign w:val="center"/>
          </w:tcPr>
          <w:p w:rsidR="001C534C" w:rsidRDefault="000C23DA" w:rsidP="00F80D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401754,4</w:t>
            </w:r>
          </w:p>
        </w:tc>
        <w:tc>
          <w:tcPr>
            <w:tcW w:w="1984" w:type="dxa"/>
            <w:vAlign w:val="center"/>
          </w:tcPr>
          <w:p w:rsidR="001C534C" w:rsidRDefault="000C23DA" w:rsidP="00F80D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401774,3</w:t>
            </w:r>
          </w:p>
        </w:tc>
        <w:tc>
          <w:tcPr>
            <w:tcW w:w="1985" w:type="dxa"/>
            <w:vAlign w:val="center"/>
          </w:tcPr>
          <w:p w:rsidR="001C534C" w:rsidRPr="00EC7B5C" w:rsidRDefault="000C23DA" w:rsidP="00F80D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+19,9</w:t>
            </w:r>
          </w:p>
        </w:tc>
      </w:tr>
      <w:tr w:rsidR="001C534C" w:rsidRPr="00EC7B5C" w:rsidTr="001C534C">
        <w:trPr>
          <w:trHeight w:val="271"/>
        </w:trPr>
        <w:tc>
          <w:tcPr>
            <w:tcW w:w="3114" w:type="dxa"/>
          </w:tcPr>
          <w:p w:rsidR="001C534C" w:rsidRDefault="000C23DA" w:rsidP="00F80D9E">
            <w:pPr>
              <w:rPr>
                <w:rFonts w:ascii="Times New Roman" w:hAnsi="Times New Roman"/>
                <w:sz w:val="16"/>
                <w:szCs w:val="16"/>
              </w:rPr>
            </w:pPr>
            <w:r w:rsidRPr="000C23DA">
              <w:rPr>
                <w:rFonts w:ascii="Times New Roman" w:hAnsi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268" w:type="dxa"/>
            <w:vAlign w:val="center"/>
          </w:tcPr>
          <w:p w:rsidR="001C534C" w:rsidRDefault="000C23DA" w:rsidP="00F80D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19570,9</w:t>
            </w:r>
          </w:p>
        </w:tc>
        <w:tc>
          <w:tcPr>
            <w:tcW w:w="1984" w:type="dxa"/>
            <w:vAlign w:val="center"/>
          </w:tcPr>
          <w:p w:rsidR="001C534C" w:rsidRDefault="000C23DA" w:rsidP="00F80D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19447,4</w:t>
            </w:r>
          </w:p>
        </w:tc>
        <w:tc>
          <w:tcPr>
            <w:tcW w:w="1985" w:type="dxa"/>
            <w:vAlign w:val="center"/>
          </w:tcPr>
          <w:p w:rsidR="001C534C" w:rsidRPr="00EC7B5C" w:rsidRDefault="000C23DA" w:rsidP="00F80D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-123,5</w:t>
            </w:r>
          </w:p>
        </w:tc>
      </w:tr>
      <w:tr w:rsidR="001C534C" w:rsidRPr="00EC7B5C" w:rsidTr="001C534C">
        <w:trPr>
          <w:trHeight w:val="271"/>
        </w:trPr>
        <w:tc>
          <w:tcPr>
            <w:tcW w:w="3114" w:type="dxa"/>
          </w:tcPr>
          <w:p w:rsidR="001C534C" w:rsidRDefault="00177C68" w:rsidP="00F80D9E">
            <w:pPr>
              <w:rPr>
                <w:rFonts w:ascii="Times New Roman" w:hAnsi="Times New Roman"/>
                <w:sz w:val="16"/>
                <w:szCs w:val="16"/>
              </w:rPr>
            </w:pPr>
            <w:r w:rsidRPr="00177C68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2268" w:type="dxa"/>
            <w:vAlign w:val="center"/>
          </w:tcPr>
          <w:p w:rsidR="001C534C" w:rsidRDefault="00177C68" w:rsidP="00F80D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984" w:type="dxa"/>
            <w:vAlign w:val="center"/>
          </w:tcPr>
          <w:p w:rsidR="001C534C" w:rsidRDefault="00177C68" w:rsidP="00F80D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1433,6</w:t>
            </w:r>
          </w:p>
        </w:tc>
        <w:tc>
          <w:tcPr>
            <w:tcW w:w="1985" w:type="dxa"/>
            <w:vAlign w:val="center"/>
          </w:tcPr>
          <w:p w:rsidR="001C534C" w:rsidRPr="00EC7B5C" w:rsidRDefault="00177C68" w:rsidP="00F80D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+1433,6</w:t>
            </w:r>
          </w:p>
        </w:tc>
      </w:tr>
    </w:tbl>
    <w:p w:rsidR="00B4295A" w:rsidRDefault="00B4295A" w:rsidP="001C53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77C68" w:rsidRDefault="00177C68" w:rsidP="001C53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дотаций увеличен на 55,3 тыс. рублей за счет поступающих из областного бюджета дотаций на поддержку мер по обеспечению сбалансированности бюджетов.</w:t>
      </w:r>
    </w:p>
    <w:p w:rsidR="00211701" w:rsidRDefault="00B4295A" w:rsidP="001C53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предлагается изменение распределения</w:t>
      </w:r>
      <w:r w:rsidRPr="00865429">
        <w:rPr>
          <w:rFonts w:ascii="Times New Roman" w:hAnsi="Times New Roman"/>
          <w:sz w:val="28"/>
          <w:szCs w:val="28"/>
        </w:rPr>
        <w:t xml:space="preserve"> дотаций бюджетам поселений на поддержку мер по обеспечению сбалансированности бюджетов на 202</w:t>
      </w:r>
      <w:r>
        <w:rPr>
          <w:rFonts w:ascii="Times New Roman" w:hAnsi="Times New Roman"/>
          <w:sz w:val="28"/>
          <w:szCs w:val="28"/>
        </w:rPr>
        <w:t>3</w:t>
      </w:r>
      <w:r w:rsidRPr="0086542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:</w:t>
      </w:r>
      <w:r w:rsidRPr="00865429">
        <w:rPr>
          <w:rFonts w:ascii="Times New Roman" w:hAnsi="Times New Roman"/>
          <w:sz w:val="28"/>
          <w:szCs w:val="28"/>
        </w:rPr>
        <w:tab/>
      </w:r>
    </w:p>
    <w:p w:rsidR="00B4295A" w:rsidRPr="00211701" w:rsidRDefault="00211701" w:rsidP="001C534C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B4295A" w:rsidRPr="0086542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Pr="00211701">
        <w:rPr>
          <w:rFonts w:ascii="Times New Roman" w:hAnsi="Times New Roman"/>
          <w:sz w:val="20"/>
          <w:szCs w:val="20"/>
        </w:rPr>
        <w:t>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9"/>
        <w:gridCol w:w="2103"/>
        <w:gridCol w:w="1776"/>
        <w:gridCol w:w="1776"/>
      </w:tblGrid>
      <w:tr w:rsidR="00B4295A" w:rsidRPr="00AF1E02" w:rsidTr="009F25C9">
        <w:tc>
          <w:tcPr>
            <w:tcW w:w="3689" w:type="dxa"/>
          </w:tcPr>
          <w:p w:rsidR="00B4295A" w:rsidRPr="00865429" w:rsidRDefault="00B4295A" w:rsidP="009F25C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Муниципальные образования</w:t>
            </w:r>
          </w:p>
        </w:tc>
        <w:tc>
          <w:tcPr>
            <w:tcW w:w="2103" w:type="dxa"/>
          </w:tcPr>
          <w:p w:rsidR="00B4295A" w:rsidRPr="00865429" w:rsidRDefault="00B4295A" w:rsidP="009F25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Утверждено бюджетом с изменениями</w:t>
            </w:r>
          </w:p>
        </w:tc>
        <w:tc>
          <w:tcPr>
            <w:tcW w:w="1776" w:type="dxa"/>
          </w:tcPr>
          <w:p w:rsidR="00B4295A" w:rsidRPr="00865429" w:rsidRDefault="00B4295A" w:rsidP="009F25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Проект решения</w:t>
            </w:r>
          </w:p>
        </w:tc>
        <w:tc>
          <w:tcPr>
            <w:tcW w:w="1776" w:type="dxa"/>
          </w:tcPr>
          <w:p w:rsidR="00B4295A" w:rsidRPr="00865429" w:rsidRDefault="00B4295A" w:rsidP="009F25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429">
              <w:rPr>
                <w:rFonts w:ascii="Times New Roman" w:hAnsi="Times New Roman"/>
                <w:sz w:val="20"/>
                <w:szCs w:val="20"/>
              </w:rPr>
              <w:t>Изменения</w:t>
            </w:r>
          </w:p>
          <w:p w:rsidR="00B4295A" w:rsidRPr="00865429" w:rsidRDefault="00B4295A" w:rsidP="009F25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295A" w:rsidRPr="00AF1E02" w:rsidTr="0070266A">
        <w:tc>
          <w:tcPr>
            <w:tcW w:w="3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МО Город Вытегра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4874,5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7137,7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2263,2</w:t>
            </w:r>
          </w:p>
        </w:tc>
      </w:tr>
      <w:tr w:rsidR="00B4295A" w:rsidRPr="00AF1E02" w:rsidTr="0070266A">
        <w:tc>
          <w:tcPr>
            <w:tcW w:w="3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Алмозерское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997,8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997,8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4295A" w:rsidRPr="00AF1E02" w:rsidTr="0070266A">
        <w:tc>
          <w:tcPr>
            <w:tcW w:w="3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Андомское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2384,6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3384,3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999,7</w:t>
            </w:r>
          </w:p>
        </w:tc>
      </w:tr>
      <w:tr w:rsidR="00B4295A" w:rsidRPr="00AF1E02" w:rsidTr="0070266A">
        <w:tc>
          <w:tcPr>
            <w:tcW w:w="3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Сельское поселение Анненское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2511,6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2511,6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4295A" w:rsidRPr="00AF1E02" w:rsidTr="0070266A">
        <w:tc>
          <w:tcPr>
            <w:tcW w:w="3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Анхимовское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1123,0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1123,0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4295A" w:rsidRPr="00AF1E02" w:rsidTr="0070266A">
        <w:tc>
          <w:tcPr>
            <w:tcW w:w="3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Девятинское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3975,2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3975,2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4295A" w:rsidRPr="00AF1E02" w:rsidTr="0070266A">
        <w:tc>
          <w:tcPr>
            <w:tcW w:w="3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Кемское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626,1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B4295A" w:rsidRPr="00AF1E02" w:rsidTr="0070266A">
        <w:tc>
          <w:tcPr>
            <w:tcW w:w="3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Сельское поселение </w:t>
            </w:r>
            <w:proofErr w:type="spellStart"/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Оштинское</w:t>
            </w:r>
            <w:proofErr w:type="spellEnd"/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2960,7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3637,1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color w:val="000000"/>
                <w:sz w:val="20"/>
                <w:szCs w:val="20"/>
              </w:rPr>
              <w:t>676,4</w:t>
            </w:r>
          </w:p>
        </w:tc>
      </w:tr>
      <w:tr w:rsidR="00B4295A" w:rsidRPr="00B4295A" w:rsidTr="0070266A">
        <w:tc>
          <w:tcPr>
            <w:tcW w:w="3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19453,5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23392,8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295A" w:rsidRPr="00B4295A" w:rsidRDefault="00B4295A" w:rsidP="00B4295A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4295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3939,3</w:t>
            </w:r>
          </w:p>
        </w:tc>
      </w:tr>
    </w:tbl>
    <w:p w:rsidR="00B4295A" w:rsidRDefault="00B4295A" w:rsidP="001C53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6FC2" w:rsidRDefault="00177C68" w:rsidP="001C53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субсидий ув</w:t>
      </w:r>
      <w:r w:rsidR="00263787">
        <w:rPr>
          <w:rFonts w:ascii="Times New Roman" w:hAnsi="Times New Roman"/>
          <w:sz w:val="28"/>
          <w:szCs w:val="28"/>
        </w:rPr>
        <w:t>еличится на 75274,1 тыс. рублей, в том числе</w:t>
      </w:r>
      <w:r w:rsidR="005E6FC2" w:rsidRPr="005E6FC2">
        <w:rPr>
          <w:rFonts w:ascii="Times New Roman" w:hAnsi="Times New Roman"/>
          <w:sz w:val="28"/>
          <w:szCs w:val="28"/>
        </w:rPr>
        <w:t>:</w:t>
      </w:r>
    </w:p>
    <w:p w:rsidR="001C534C" w:rsidRDefault="005E6FC2" w:rsidP="001C53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3787">
        <w:rPr>
          <w:rFonts w:ascii="Times New Roman" w:hAnsi="Times New Roman"/>
          <w:sz w:val="28"/>
          <w:szCs w:val="28"/>
        </w:rPr>
        <w:t xml:space="preserve">- </w:t>
      </w:r>
      <w:r w:rsidR="00263787" w:rsidRPr="00263787">
        <w:rPr>
          <w:rFonts w:ascii="Times New Roman" w:hAnsi="Times New Roman"/>
          <w:sz w:val="28"/>
          <w:szCs w:val="28"/>
        </w:rPr>
        <w:t xml:space="preserve"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</w:t>
      </w:r>
      <w:r w:rsidR="00263787">
        <w:rPr>
          <w:rFonts w:ascii="Times New Roman" w:hAnsi="Times New Roman"/>
          <w:sz w:val="28"/>
          <w:szCs w:val="28"/>
        </w:rPr>
        <w:t>«Фонд развития территорий»</w:t>
      </w:r>
      <w:r w:rsidR="00565CFE">
        <w:rPr>
          <w:rFonts w:ascii="Times New Roman" w:hAnsi="Times New Roman"/>
          <w:sz w:val="28"/>
          <w:szCs w:val="28"/>
        </w:rPr>
        <w:t xml:space="preserve"> на</w:t>
      </w:r>
      <w:r w:rsidR="00263787">
        <w:rPr>
          <w:rFonts w:ascii="Times New Roman" w:hAnsi="Times New Roman"/>
          <w:sz w:val="28"/>
          <w:szCs w:val="28"/>
        </w:rPr>
        <w:t xml:space="preserve"> 1632,0 тыс. рублей</w:t>
      </w:r>
      <w:r w:rsidR="00263787" w:rsidRPr="00263787">
        <w:rPr>
          <w:rFonts w:ascii="Times New Roman" w:hAnsi="Times New Roman"/>
          <w:sz w:val="28"/>
          <w:szCs w:val="28"/>
        </w:rPr>
        <w:t>;</w:t>
      </w:r>
    </w:p>
    <w:p w:rsidR="00263787" w:rsidRDefault="00263787" w:rsidP="001C53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65CFE" w:rsidRPr="00565CFE">
        <w:rPr>
          <w:rFonts w:ascii="Times New Roman" w:hAnsi="Times New Roman"/>
          <w:sz w:val="28"/>
          <w:szCs w:val="28"/>
        </w:rPr>
        <w:t>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</w:r>
      <w:r w:rsidR="00565CFE">
        <w:rPr>
          <w:rFonts w:ascii="Times New Roman" w:hAnsi="Times New Roman"/>
          <w:sz w:val="28"/>
          <w:szCs w:val="28"/>
        </w:rPr>
        <w:t xml:space="preserve"> на 1935,5 тыс. рублей</w:t>
      </w:r>
      <w:r w:rsidR="00565CFE" w:rsidRPr="00565CFE">
        <w:rPr>
          <w:rFonts w:ascii="Times New Roman" w:hAnsi="Times New Roman"/>
          <w:sz w:val="28"/>
          <w:szCs w:val="28"/>
        </w:rPr>
        <w:t>;</w:t>
      </w:r>
    </w:p>
    <w:p w:rsidR="002A017B" w:rsidRDefault="00565CFE" w:rsidP="002A017B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Pr="00565CFE">
        <w:rPr>
          <w:rFonts w:ascii="Times New Roman" w:hAnsi="Times New Roman"/>
          <w:sz w:val="28"/>
          <w:szCs w:val="28"/>
        </w:rPr>
        <w:t>рочие субсидии бюджетам муниципальных районов</w:t>
      </w:r>
      <w:r>
        <w:rPr>
          <w:rFonts w:ascii="Times New Roman" w:hAnsi="Times New Roman"/>
          <w:sz w:val="28"/>
          <w:szCs w:val="28"/>
        </w:rPr>
        <w:t xml:space="preserve"> на 141978,2 тыс. рублей</w:t>
      </w:r>
      <w:r w:rsidR="005F4548">
        <w:rPr>
          <w:rFonts w:ascii="Times New Roman" w:hAnsi="Times New Roman"/>
          <w:sz w:val="28"/>
          <w:szCs w:val="28"/>
        </w:rPr>
        <w:t>, из них</w:t>
      </w:r>
      <w:r w:rsidR="005F4548" w:rsidRPr="005F4548">
        <w:rPr>
          <w:rFonts w:ascii="Times New Roman" w:hAnsi="Times New Roman"/>
          <w:sz w:val="28"/>
          <w:szCs w:val="28"/>
        </w:rPr>
        <w:t>:</w:t>
      </w:r>
      <w:r w:rsidR="005F4548">
        <w:rPr>
          <w:rFonts w:ascii="Times New Roman" w:hAnsi="Times New Roman"/>
          <w:sz w:val="28"/>
          <w:szCs w:val="28"/>
        </w:rPr>
        <w:t xml:space="preserve"> 71706,6 тыс. рублей - субсидии поступят из областного бюджета, на сумму 70271,6 тыс. рублей в соответствии с уточнением кода бюджетной классификации согласно уведомлений Департамента финансов области</w:t>
      </w:r>
      <w:r w:rsidR="002A017B">
        <w:rPr>
          <w:rFonts w:ascii="Times New Roman" w:hAnsi="Times New Roman"/>
          <w:sz w:val="28"/>
          <w:szCs w:val="28"/>
        </w:rPr>
        <w:t xml:space="preserve"> в Прочие субсидии</w:t>
      </w:r>
      <w:r w:rsidR="005F4548">
        <w:rPr>
          <w:rFonts w:ascii="Times New Roman" w:hAnsi="Times New Roman"/>
          <w:sz w:val="28"/>
          <w:szCs w:val="28"/>
        </w:rPr>
        <w:t xml:space="preserve"> ос</w:t>
      </w:r>
      <w:r w:rsidR="002A017B">
        <w:rPr>
          <w:rFonts w:ascii="Times New Roman" w:hAnsi="Times New Roman"/>
          <w:sz w:val="28"/>
          <w:szCs w:val="28"/>
        </w:rPr>
        <w:t>уществлен перенос субсидий</w:t>
      </w:r>
      <w:r w:rsidR="002A017B" w:rsidRPr="002A017B">
        <w:rPr>
          <w:rFonts w:ascii="Times New Roman" w:hAnsi="Times New Roman"/>
          <w:sz w:val="28"/>
          <w:szCs w:val="28"/>
        </w:rPr>
        <w:t>:</w:t>
      </w:r>
      <w:r w:rsidR="002A017B">
        <w:rPr>
          <w:rFonts w:ascii="Times New Roman" w:hAnsi="Times New Roman"/>
          <w:sz w:val="28"/>
          <w:szCs w:val="28"/>
        </w:rPr>
        <w:t xml:space="preserve"> </w:t>
      </w:r>
      <w:r w:rsidRPr="002A017B">
        <w:rPr>
          <w:rFonts w:ascii="Times New Roman" w:hAnsi="Times New Roman"/>
          <w:sz w:val="28"/>
          <w:szCs w:val="28"/>
        </w:rPr>
        <w:t xml:space="preserve">на создание новых мест в общеобразовательных организациях, расположенных в сельской местности и поселках городского типа на </w:t>
      </w:r>
      <w:r w:rsidR="002A017B" w:rsidRPr="002A017B">
        <w:rPr>
          <w:rFonts w:ascii="Times New Roman" w:hAnsi="Times New Roman"/>
          <w:sz w:val="28"/>
          <w:szCs w:val="28"/>
        </w:rPr>
        <w:t xml:space="preserve">сумму </w:t>
      </w:r>
      <w:r w:rsidRPr="002A017B">
        <w:rPr>
          <w:rFonts w:ascii="Times New Roman" w:hAnsi="Times New Roman"/>
          <w:sz w:val="28"/>
          <w:szCs w:val="28"/>
        </w:rPr>
        <w:t>63268,9 тыс. рублей;</w:t>
      </w:r>
      <w:r w:rsidR="002A017B" w:rsidRPr="002A017B">
        <w:rPr>
          <w:rFonts w:ascii="Times New Roman" w:hAnsi="Times New Roman"/>
          <w:sz w:val="28"/>
          <w:szCs w:val="28"/>
        </w:rPr>
        <w:t xml:space="preserve"> </w:t>
      </w:r>
      <w:r w:rsidRPr="002A017B">
        <w:rPr>
          <w:rFonts w:ascii="Times New Roman" w:hAnsi="Times New Roman"/>
          <w:sz w:val="28"/>
          <w:szCs w:val="28"/>
        </w:rPr>
        <w:t xml:space="preserve">на </w:t>
      </w:r>
      <w:r w:rsidRPr="002A017B">
        <w:rPr>
          <w:rFonts w:ascii="Times New Roman" w:hAnsi="Times New Roman"/>
          <w:sz w:val="28"/>
          <w:szCs w:val="28"/>
        </w:rPr>
        <w:lastRenderedPageBreak/>
        <w:t>поддержку отрасли культуры</w:t>
      </w:r>
      <w:r w:rsidR="005E6FC2" w:rsidRPr="002A017B">
        <w:rPr>
          <w:rFonts w:ascii="Times New Roman" w:hAnsi="Times New Roman"/>
          <w:sz w:val="28"/>
          <w:szCs w:val="28"/>
        </w:rPr>
        <w:t xml:space="preserve"> на </w:t>
      </w:r>
      <w:r w:rsidR="002A017B" w:rsidRPr="002A017B">
        <w:rPr>
          <w:rFonts w:ascii="Times New Roman" w:hAnsi="Times New Roman"/>
          <w:sz w:val="28"/>
          <w:szCs w:val="28"/>
        </w:rPr>
        <w:t xml:space="preserve">сумму </w:t>
      </w:r>
      <w:r w:rsidR="005E6FC2" w:rsidRPr="002A017B">
        <w:rPr>
          <w:rFonts w:ascii="Times New Roman" w:hAnsi="Times New Roman"/>
          <w:sz w:val="28"/>
          <w:szCs w:val="28"/>
        </w:rPr>
        <w:t>340,0 тыс. рублей;</w:t>
      </w:r>
      <w:r w:rsidR="002A017B" w:rsidRPr="002A017B">
        <w:rPr>
          <w:rFonts w:ascii="Times New Roman" w:hAnsi="Times New Roman"/>
          <w:sz w:val="28"/>
          <w:szCs w:val="28"/>
        </w:rPr>
        <w:t xml:space="preserve"> </w:t>
      </w:r>
      <w:r w:rsidR="005E6FC2" w:rsidRPr="002A017B">
        <w:rPr>
          <w:rFonts w:ascii="Times New Roman" w:hAnsi="Times New Roman"/>
          <w:sz w:val="28"/>
          <w:szCs w:val="28"/>
        </w:rPr>
        <w:t xml:space="preserve">на реализацию программ формирования современной городской среды </w:t>
      </w:r>
      <w:r w:rsidR="002A017B" w:rsidRPr="002A017B">
        <w:rPr>
          <w:rFonts w:ascii="Times New Roman" w:hAnsi="Times New Roman"/>
          <w:sz w:val="28"/>
          <w:szCs w:val="28"/>
        </w:rPr>
        <w:t>на сумму</w:t>
      </w:r>
      <w:r w:rsidR="005E6FC2" w:rsidRPr="002A017B">
        <w:rPr>
          <w:rFonts w:ascii="Times New Roman" w:hAnsi="Times New Roman"/>
          <w:sz w:val="28"/>
          <w:szCs w:val="28"/>
        </w:rPr>
        <w:t xml:space="preserve"> 4662,7 тыс. рублей;</w:t>
      </w:r>
      <w:r w:rsidR="002A017B" w:rsidRPr="002A017B">
        <w:rPr>
          <w:rFonts w:ascii="Times New Roman" w:hAnsi="Times New Roman"/>
          <w:sz w:val="28"/>
          <w:szCs w:val="28"/>
        </w:rPr>
        <w:t xml:space="preserve"> н</w:t>
      </w:r>
      <w:r w:rsidR="005E6FC2" w:rsidRPr="002A017B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="005E6FC2" w:rsidRPr="002A017B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5E6FC2" w:rsidRPr="002A017B">
        <w:rPr>
          <w:rFonts w:ascii="Times New Roman" w:hAnsi="Times New Roman"/>
          <w:sz w:val="28"/>
          <w:szCs w:val="28"/>
        </w:rPr>
        <w:t xml:space="preserve"> капитальных вложений в объекты муниципальной собственности </w:t>
      </w:r>
      <w:r w:rsidR="002A017B" w:rsidRPr="002A017B">
        <w:rPr>
          <w:rFonts w:ascii="Times New Roman" w:hAnsi="Times New Roman"/>
          <w:sz w:val="28"/>
          <w:szCs w:val="28"/>
        </w:rPr>
        <w:t>на сумму</w:t>
      </w:r>
      <w:r w:rsidR="005E6FC2" w:rsidRPr="002A017B">
        <w:rPr>
          <w:rFonts w:ascii="Times New Roman" w:hAnsi="Times New Roman"/>
          <w:sz w:val="28"/>
          <w:szCs w:val="28"/>
        </w:rPr>
        <w:t xml:space="preserve"> 2000,0 тыс. рублей.</w:t>
      </w:r>
      <w:r w:rsidR="005E6FC2">
        <w:rPr>
          <w:rFonts w:ascii="Times New Roman" w:hAnsi="Times New Roman"/>
          <w:sz w:val="28"/>
          <w:szCs w:val="28"/>
        </w:rPr>
        <w:t xml:space="preserve"> </w:t>
      </w:r>
    </w:p>
    <w:p w:rsidR="00CB1376" w:rsidRDefault="002A017B" w:rsidP="002A017B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E6FC2">
        <w:rPr>
          <w:rFonts w:ascii="Times New Roman" w:hAnsi="Times New Roman"/>
          <w:sz w:val="28"/>
          <w:szCs w:val="28"/>
        </w:rPr>
        <w:t>бщий объем субвенций увеличится на 19,9 тыс. рублей за счет поступающих из областного бюджета субвенций на выполнение передаваемых полномочий.</w:t>
      </w:r>
    </w:p>
    <w:p w:rsidR="002A017B" w:rsidRDefault="00CB1376" w:rsidP="00B12B5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иных межбюджетных трансфертов уменьшится на 123,5 тыс. рублей за счет уменьшения</w:t>
      </w:r>
      <w:r w:rsidR="005E6F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CB1376">
        <w:rPr>
          <w:rFonts w:ascii="Times New Roman" w:hAnsi="Times New Roman"/>
          <w:sz w:val="28"/>
          <w:szCs w:val="28"/>
        </w:rPr>
        <w:t>ежбюджетны</w:t>
      </w:r>
      <w:r>
        <w:rPr>
          <w:rFonts w:ascii="Times New Roman" w:hAnsi="Times New Roman"/>
          <w:sz w:val="28"/>
          <w:szCs w:val="28"/>
        </w:rPr>
        <w:t>х</w:t>
      </w:r>
      <w:r w:rsidRPr="00CB1376">
        <w:rPr>
          <w:rFonts w:ascii="Times New Roman" w:hAnsi="Times New Roman"/>
          <w:sz w:val="28"/>
          <w:szCs w:val="28"/>
        </w:rPr>
        <w:t xml:space="preserve"> трансферт</w:t>
      </w:r>
      <w:r>
        <w:rPr>
          <w:rFonts w:ascii="Times New Roman" w:hAnsi="Times New Roman"/>
          <w:sz w:val="28"/>
          <w:szCs w:val="28"/>
        </w:rPr>
        <w:t>ов</w:t>
      </w:r>
      <w:r w:rsidRPr="00CB1376">
        <w:rPr>
          <w:rFonts w:ascii="Times New Roman" w:hAnsi="Times New Roman"/>
          <w:sz w:val="28"/>
          <w:szCs w:val="28"/>
        </w:rPr>
        <w:t>, передаваемы</w:t>
      </w:r>
      <w:r>
        <w:rPr>
          <w:rFonts w:ascii="Times New Roman" w:hAnsi="Times New Roman"/>
          <w:sz w:val="28"/>
          <w:szCs w:val="28"/>
        </w:rPr>
        <w:t>х</w:t>
      </w:r>
      <w:r w:rsidRPr="00CB1376">
        <w:rPr>
          <w:rFonts w:ascii="Times New Roman" w:hAnsi="Times New Roman"/>
          <w:sz w:val="28"/>
          <w:szCs w:val="28"/>
        </w:rPr>
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B1376" w:rsidRPr="005E6FC2" w:rsidRDefault="00CB1376" w:rsidP="00B12B5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утверждаются прочие безвозмездные поступления в объеме 1433,6 тыс. рублей (п</w:t>
      </w:r>
      <w:r w:rsidRPr="00CB1376">
        <w:rPr>
          <w:rFonts w:ascii="Times New Roman" w:hAnsi="Times New Roman"/>
          <w:sz w:val="28"/>
          <w:szCs w:val="28"/>
        </w:rPr>
        <w:t>оступления от денежных пожертвований, предоставляемых физическими лицами получателям средств бюджетов муниципальных районов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CB1376" w:rsidRPr="00CB1376" w:rsidRDefault="00CB1376" w:rsidP="00CB137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1376">
        <w:rPr>
          <w:rFonts w:ascii="Times New Roman" w:hAnsi="Times New Roman"/>
          <w:sz w:val="28"/>
          <w:szCs w:val="28"/>
        </w:rPr>
        <w:t>Согласно проекта решения общий объем расходов районного бюджета в 202</w:t>
      </w:r>
      <w:r>
        <w:rPr>
          <w:rFonts w:ascii="Times New Roman" w:hAnsi="Times New Roman"/>
          <w:sz w:val="28"/>
          <w:szCs w:val="28"/>
        </w:rPr>
        <w:t>3</w:t>
      </w:r>
      <w:r w:rsidRPr="00CB1376">
        <w:rPr>
          <w:rFonts w:ascii="Times New Roman" w:hAnsi="Times New Roman"/>
          <w:sz w:val="28"/>
          <w:szCs w:val="28"/>
        </w:rPr>
        <w:t xml:space="preserve"> году увеличивается на </w:t>
      </w:r>
      <w:r>
        <w:rPr>
          <w:rFonts w:ascii="Times New Roman" w:hAnsi="Times New Roman"/>
          <w:sz w:val="28"/>
          <w:szCs w:val="28"/>
        </w:rPr>
        <w:t>82634,2</w:t>
      </w:r>
      <w:r w:rsidRPr="00CB1376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и с</w:t>
      </w:r>
      <w:r w:rsidRPr="00CB1376">
        <w:rPr>
          <w:rFonts w:ascii="Times New Roman" w:hAnsi="Times New Roman"/>
          <w:sz w:val="28"/>
          <w:szCs w:val="28"/>
        </w:rPr>
        <w:t xml:space="preserve">оставит </w:t>
      </w:r>
      <w:r>
        <w:rPr>
          <w:rFonts w:ascii="Times New Roman" w:hAnsi="Times New Roman"/>
          <w:sz w:val="28"/>
          <w:szCs w:val="28"/>
        </w:rPr>
        <w:t>1625025,4</w:t>
      </w:r>
      <w:r w:rsidRPr="00CB1376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376">
        <w:rPr>
          <w:rFonts w:ascii="Times New Roman" w:hAnsi="Times New Roman"/>
          <w:sz w:val="28"/>
          <w:szCs w:val="28"/>
        </w:rPr>
        <w:t xml:space="preserve">рублей. Изменение в расходной части связано с уточнением безвозмездных поступлений в бюджет. </w:t>
      </w:r>
    </w:p>
    <w:p w:rsidR="0091536B" w:rsidRDefault="0091536B" w:rsidP="009153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Расходы </w:t>
      </w:r>
      <w:r w:rsidRPr="00240164">
        <w:rPr>
          <w:rFonts w:ascii="Times New Roman" w:hAnsi="Times New Roman"/>
          <w:sz w:val="28"/>
          <w:szCs w:val="28"/>
        </w:rPr>
        <w:t>раздела</w:t>
      </w:r>
      <w:r w:rsidRPr="00645ACC">
        <w:rPr>
          <w:rFonts w:ascii="Times New Roman" w:hAnsi="Times New Roman"/>
          <w:b/>
          <w:sz w:val="28"/>
          <w:szCs w:val="28"/>
        </w:rPr>
        <w:t xml:space="preserve"> 01 «Общегосударственные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 сокращаются</w:t>
      </w:r>
      <w:r w:rsidRPr="00645ACC">
        <w:rPr>
          <w:rFonts w:ascii="Times New Roman" w:hAnsi="Times New Roman"/>
          <w:sz w:val="28"/>
          <w:szCs w:val="28"/>
        </w:rPr>
        <w:t xml:space="preserve"> в целом на </w:t>
      </w:r>
      <w:r>
        <w:rPr>
          <w:rFonts w:ascii="Times New Roman" w:hAnsi="Times New Roman"/>
          <w:sz w:val="28"/>
          <w:szCs w:val="28"/>
        </w:rPr>
        <w:t xml:space="preserve">277,6 тыс. </w:t>
      </w:r>
      <w:r w:rsidRPr="00645ACC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(-</w:t>
      </w:r>
      <w:r w:rsidR="00EE693B">
        <w:rPr>
          <w:rFonts w:ascii="Times New Roman" w:hAnsi="Times New Roman"/>
          <w:sz w:val="28"/>
          <w:szCs w:val="28"/>
        </w:rPr>
        <w:t xml:space="preserve"> 0,3 %) и составят 98947,8 тыс. рублей. </w:t>
      </w:r>
    </w:p>
    <w:p w:rsidR="004A150E" w:rsidRDefault="004A150E" w:rsidP="004A150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4A150E">
        <w:rPr>
          <w:rFonts w:ascii="Times New Roman" w:hAnsi="Times New Roman"/>
          <w:i/>
          <w:sz w:val="28"/>
          <w:szCs w:val="28"/>
        </w:rPr>
        <w:t>0103 «Функционирование законодательных (представительных) органов государственной власти и представительных органов муниципальных образований</w:t>
      </w:r>
      <w:r>
        <w:rPr>
          <w:rFonts w:ascii="Times New Roman" w:hAnsi="Times New Roman"/>
          <w:i/>
          <w:sz w:val="28"/>
          <w:szCs w:val="28"/>
        </w:rPr>
        <w:t xml:space="preserve">» </w:t>
      </w:r>
      <w:r w:rsidRPr="004A150E">
        <w:rPr>
          <w:rFonts w:ascii="Times New Roman" w:hAnsi="Times New Roman"/>
          <w:sz w:val="28"/>
          <w:szCs w:val="28"/>
        </w:rPr>
        <w:t xml:space="preserve">бюджетные ассигнования </w:t>
      </w:r>
      <w:r>
        <w:rPr>
          <w:rFonts w:ascii="Times New Roman" w:hAnsi="Times New Roman"/>
          <w:sz w:val="28"/>
          <w:szCs w:val="28"/>
        </w:rPr>
        <w:t xml:space="preserve">увеличатся на 939,7 тыс. рублей (+ 31,7 %). Средства будут направлены на обеспечение функций Представительного Собрания (закупки). Увеличение расходов станет возможным за счет перераспределения бюджетных ассигнований с расходов на закупки на обеспечение МФЦ (подраздел </w:t>
      </w:r>
      <w:r w:rsidRPr="006E6D6B">
        <w:rPr>
          <w:rFonts w:ascii="Times New Roman" w:hAnsi="Times New Roman"/>
          <w:i/>
          <w:sz w:val="28"/>
          <w:szCs w:val="28"/>
        </w:rPr>
        <w:t>0113 «Другие общегосударственные вопросы»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6A206E" w:rsidRDefault="0091536B" w:rsidP="006A206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7C6924">
        <w:rPr>
          <w:rFonts w:ascii="Times New Roman" w:hAnsi="Times New Roman"/>
          <w:i/>
          <w:sz w:val="28"/>
          <w:szCs w:val="28"/>
        </w:rPr>
        <w:t>подраздел</w:t>
      </w:r>
      <w:r>
        <w:rPr>
          <w:rFonts w:ascii="Times New Roman" w:hAnsi="Times New Roman"/>
          <w:i/>
          <w:sz w:val="28"/>
          <w:szCs w:val="28"/>
        </w:rPr>
        <w:t>у</w:t>
      </w:r>
      <w:r w:rsidRPr="007C6924">
        <w:rPr>
          <w:rFonts w:ascii="Times New Roman" w:hAnsi="Times New Roman"/>
          <w:i/>
          <w:sz w:val="28"/>
          <w:szCs w:val="28"/>
        </w:rPr>
        <w:t xml:space="preserve"> 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>
        <w:rPr>
          <w:rFonts w:ascii="Times New Roman" w:hAnsi="Times New Roman"/>
          <w:sz w:val="28"/>
          <w:szCs w:val="28"/>
        </w:rPr>
        <w:t xml:space="preserve"> бюджетные ассигнования </w:t>
      </w:r>
      <w:r w:rsidR="004A150E">
        <w:rPr>
          <w:rFonts w:ascii="Times New Roman" w:hAnsi="Times New Roman"/>
          <w:sz w:val="28"/>
          <w:szCs w:val="28"/>
        </w:rPr>
        <w:t xml:space="preserve">уменьшатся на 206,8 тыс. рублей (- 0,5 %) за счет сокращения расходов на выплаты персоналу. </w:t>
      </w:r>
    </w:p>
    <w:p w:rsidR="004A150E" w:rsidRPr="006E6D6B" w:rsidRDefault="004A150E" w:rsidP="006A206E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4A150E">
        <w:rPr>
          <w:rFonts w:ascii="Times New Roman" w:hAnsi="Times New Roman"/>
          <w:i/>
          <w:sz w:val="28"/>
          <w:szCs w:val="28"/>
        </w:rPr>
        <w:t xml:space="preserve">0111 «Резервные фонды» </w:t>
      </w:r>
      <w:r>
        <w:rPr>
          <w:rFonts w:ascii="Times New Roman" w:hAnsi="Times New Roman"/>
          <w:sz w:val="28"/>
          <w:szCs w:val="28"/>
        </w:rPr>
        <w:t>бюджетные ассигнования уменьшатся на 70,8 тыс. рублей (резервные фонды местной администрации)</w:t>
      </w:r>
      <w:r w:rsidR="006E6D6B">
        <w:rPr>
          <w:rFonts w:ascii="Times New Roman" w:hAnsi="Times New Roman"/>
          <w:sz w:val="28"/>
          <w:szCs w:val="28"/>
        </w:rPr>
        <w:t xml:space="preserve"> в целях перераспределения ассигнований </w:t>
      </w:r>
      <w:r w:rsidR="00EE693B">
        <w:rPr>
          <w:rFonts w:ascii="Times New Roman" w:hAnsi="Times New Roman"/>
          <w:sz w:val="28"/>
          <w:szCs w:val="28"/>
        </w:rPr>
        <w:t>на подраздел 0310</w:t>
      </w:r>
      <w:r w:rsidR="00EE693B" w:rsidRPr="00EE693B">
        <w:rPr>
          <w:rFonts w:ascii="Times New Roman" w:hAnsi="Times New Roman"/>
          <w:i/>
          <w:sz w:val="28"/>
          <w:szCs w:val="28"/>
        </w:rPr>
        <w:t xml:space="preserve"> </w:t>
      </w:r>
      <w:r w:rsidR="00EE693B">
        <w:rPr>
          <w:rFonts w:ascii="Times New Roman" w:hAnsi="Times New Roman"/>
          <w:i/>
          <w:sz w:val="28"/>
          <w:szCs w:val="28"/>
        </w:rPr>
        <w:t>«</w:t>
      </w:r>
      <w:r w:rsidR="00EE693B" w:rsidRPr="00EE693B">
        <w:rPr>
          <w:rFonts w:ascii="Times New Roman" w:hAnsi="Times New Roman"/>
          <w:i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="00EE693B">
        <w:rPr>
          <w:rFonts w:ascii="Times New Roman" w:hAnsi="Times New Roman"/>
          <w:i/>
          <w:sz w:val="28"/>
          <w:szCs w:val="28"/>
        </w:rPr>
        <w:t xml:space="preserve">. </w:t>
      </w:r>
    </w:p>
    <w:p w:rsidR="006E6D6B" w:rsidRDefault="006E6D6B" w:rsidP="006E6D6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6E6D6B">
        <w:rPr>
          <w:rFonts w:ascii="Times New Roman" w:hAnsi="Times New Roman"/>
          <w:i/>
          <w:sz w:val="28"/>
          <w:szCs w:val="28"/>
        </w:rPr>
        <w:t>0113 «Другие общегосударственные вопросы»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6E6D6B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уменьшаются на 939,7 тыс. рублей (перераспределение на подраздел 0103). </w:t>
      </w:r>
      <w:r w:rsidRPr="006E6D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536B" w:rsidRPr="002E7918" w:rsidRDefault="006E6D6B" w:rsidP="009153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</w:t>
      </w:r>
      <w:r w:rsidR="0091536B" w:rsidRPr="00645ACC">
        <w:rPr>
          <w:rFonts w:ascii="Times New Roman" w:hAnsi="Times New Roman"/>
          <w:sz w:val="28"/>
          <w:szCs w:val="28"/>
        </w:rPr>
        <w:t xml:space="preserve">оля расходов раздела 01 «Общегосударственные вопросы» после уточнения составит </w:t>
      </w:r>
      <w:r w:rsidR="0091536B">
        <w:rPr>
          <w:rFonts w:ascii="Times New Roman" w:hAnsi="Times New Roman"/>
          <w:sz w:val="28"/>
          <w:szCs w:val="28"/>
        </w:rPr>
        <w:t>6,</w:t>
      </w:r>
      <w:r>
        <w:rPr>
          <w:rFonts w:ascii="Times New Roman" w:hAnsi="Times New Roman"/>
          <w:sz w:val="28"/>
          <w:szCs w:val="28"/>
        </w:rPr>
        <w:t>1</w:t>
      </w:r>
      <w:r w:rsidR="0091536B">
        <w:rPr>
          <w:rFonts w:ascii="Times New Roman" w:hAnsi="Times New Roman"/>
          <w:sz w:val="28"/>
          <w:szCs w:val="28"/>
        </w:rPr>
        <w:t xml:space="preserve"> </w:t>
      </w:r>
      <w:r w:rsidR="0091536B" w:rsidRPr="00645ACC">
        <w:rPr>
          <w:rFonts w:ascii="Times New Roman" w:hAnsi="Times New Roman"/>
          <w:sz w:val="28"/>
          <w:szCs w:val="28"/>
        </w:rPr>
        <w:t>% в общих расходах бюджета.</w:t>
      </w:r>
    </w:p>
    <w:p w:rsidR="00022F03" w:rsidRDefault="00022F03" w:rsidP="0091536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5854" w:rsidRPr="006E6D6B" w:rsidRDefault="00240164" w:rsidP="00E65854">
      <w:pPr>
        <w:spacing w:after="12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</w:t>
      </w:r>
      <w:r w:rsidRPr="00240164">
        <w:rPr>
          <w:rFonts w:ascii="Times New Roman" w:hAnsi="Times New Roman"/>
          <w:sz w:val="28"/>
          <w:szCs w:val="28"/>
        </w:rPr>
        <w:t>разделу</w:t>
      </w:r>
      <w:r w:rsidRPr="00240164">
        <w:rPr>
          <w:rFonts w:ascii="Times New Roman" w:hAnsi="Times New Roman"/>
          <w:b/>
          <w:sz w:val="28"/>
          <w:szCs w:val="28"/>
        </w:rPr>
        <w:t xml:space="preserve"> 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0164">
        <w:rPr>
          <w:rFonts w:ascii="Times New Roman" w:hAnsi="Times New Roman"/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Pr="00240164">
        <w:rPr>
          <w:rFonts w:ascii="Times New Roman" w:hAnsi="Times New Roman"/>
          <w:sz w:val="28"/>
          <w:szCs w:val="28"/>
        </w:rPr>
        <w:t>расходы увеличатся на 70,</w:t>
      </w:r>
      <w:r>
        <w:rPr>
          <w:rFonts w:ascii="Times New Roman" w:hAnsi="Times New Roman"/>
          <w:sz w:val="28"/>
          <w:szCs w:val="28"/>
        </w:rPr>
        <w:t xml:space="preserve">9 тыс. рублей </w:t>
      </w:r>
      <w:r w:rsidR="00EE693B">
        <w:rPr>
          <w:rFonts w:ascii="Times New Roman" w:hAnsi="Times New Roman"/>
          <w:sz w:val="28"/>
          <w:szCs w:val="28"/>
        </w:rPr>
        <w:t xml:space="preserve">на закупки (резервные фонды местной администрации) </w:t>
      </w:r>
      <w:r w:rsidR="00EE693B" w:rsidRPr="006E6D6B">
        <w:rPr>
          <w:rFonts w:ascii="Times New Roman" w:hAnsi="Times New Roman"/>
          <w:i/>
          <w:sz w:val="28"/>
          <w:szCs w:val="28"/>
        </w:rPr>
        <w:t>(подраздел 0310 «Защита населения и территории от чрезвычайных ситуаций природного и техногенного характера, пожарная безопасность</w:t>
      </w:r>
      <w:r w:rsidR="00EE693B">
        <w:rPr>
          <w:rFonts w:ascii="Times New Roman" w:hAnsi="Times New Roman"/>
          <w:i/>
          <w:sz w:val="28"/>
          <w:szCs w:val="28"/>
        </w:rPr>
        <w:t xml:space="preserve">»). </w:t>
      </w:r>
    </w:p>
    <w:p w:rsidR="00EE693B" w:rsidRDefault="00EE693B" w:rsidP="00E658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693B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362B3A" w:rsidRPr="00EE693B">
        <w:rPr>
          <w:rFonts w:ascii="Times New Roman" w:hAnsi="Times New Roman"/>
          <w:sz w:val="28"/>
          <w:szCs w:val="28"/>
          <w:lang w:eastAsia="ru-RU"/>
        </w:rPr>
        <w:t>раздел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="00362B3A" w:rsidRPr="00E75E3F">
        <w:rPr>
          <w:rFonts w:ascii="Times New Roman" w:hAnsi="Times New Roman"/>
          <w:b/>
          <w:sz w:val="28"/>
          <w:szCs w:val="28"/>
          <w:lang w:eastAsia="ru-RU"/>
        </w:rPr>
        <w:t xml:space="preserve"> 04 «Национальная экономика»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E693B">
        <w:rPr>
          <w:rFonts w:ascii="Times New Roman" w:hAnsi="Times New Roman"/>
          <w:sz w:val="28"/>
          <w:szCs w:val="28"/>
          <w:lang w:eastAsia="ru-RU"/>
        </w:rPr>
        <w:t>расходы увеличатся</w:t>
      </w:r>
      <w:r>
        <w:rPr>
          <w:rFonts w:ascii="Times New Roman" w:hAnsi="Times New Roman"/>
          <w:sz w:val="28"/>
          <w:szCs w:val="28"/>
          <w:lang w:eastAsia="ru-RU"/>
        </w:rPr>
        <w:t xml:space="preserve"> на 3890,9 тыс. рублей (+ 6,6</w:t>
      </w:r>
      <w:r w:rsidR="00AD3DE1">
        <w:rPr>
          <w:rFonts w:ascii="Times New Roman" w:hAnsi="Times New Roman"/>
          <w:sz w:val="28"/>
          <w:szCs w:val="28"/>
          <w:lang w:eastAsia="ru-RU"/>
        </w:rPr>
        <w:t xml:space="preserve"> %) и составят 63200,1 тыс. рублей. Доля расходов раздела в общем объеме расходов после уточнения составит 3,9 %. </w:t>
      </w:r>
    </w:p>
    <w:p w:rsidR="00EE693B" w:rsidRPr="00C81024" w:rsidRDefault="00EE693B" w:rsidP="00E65854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EE693B">
        <w:rPr>
          <w:rFonts w:ascii="Times New Roman" w:hAnsi="Times New Roman"/>
          <w:i/>
          <w:sz w:val="28"/>
          <w:szCs w:val="28"/>
          <w:lang w:eastAsia="ru-RU"/>
        </w:rPr>
        <w:t xml:space="preserve">0408 «Транспорт» </w:t>
      </w:r>
      <w:r w:rsidRPr="00EE693B">
        <w:rPr>
          <w:rFonts w:ascii="Times New Roman" w:hAnsi="Times New Roman"/>
          <w:sz w:val="28"/>
          <w:szCs w:val="28"/>
          <w:lang w:eastAsia="ru-RU"/>
        </w:rPr>
        <w:t>увеличатся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расходы на закупки на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мероприятий по организации транспортного обслуживания населения на муниципальных маршрутах регулярных перевозок по регулируемым тарифам </w:t>
      </w:r>
      <w:r w:rsidR="00C81024">
        <w:rPr>
          <w:rFonts w:ascii="Times New Roman" w:hAnsi="Times New Roman"/>
          <w:sz w:val="28"/>
          <w:szCs w:val="28"/>
          <w:lang w:eastAsia="ru-RU"/>
        </w:rPr>
        <w:t xml:space="preserve">на 179,6 тыс. рублей. Средства перераспределены с подраздела </w:t>
      </w:r>
      <w:r w:rsidR="00C81024" w:rsidRPr="00C81024">
        <w:rPr>
          <w:rFonts w:ascii="Times New Roman" w:hAnsi="Times New Roman"/>
          <w:i/>
          <w:sz w:val="28"/>
          <w:szCs w:val="28"/>
          <w:lang w:eastAsia="ru-RU"/>
        </w:rPr>
        <w:t xml:space="preserve">0502 «Коммунальное хозяйство». </w:t>
      </w:r>
    </w:p>
    <w:p w:rsidR="0002534D" w:rsidRDefault="00C81024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Pr="00C81024">
        <w:rPr>
          <w:rFonts w:ascii="Times New Roman" w:hAnsi="Times New Roman"/>
          <w:i/>
          <w:sz w:val="28"/>
          <w:szCs w:val="28"/>
          <w:lang w:eastAsia="ru-RU"/>
        </w:rPr>
        <w:t>0409 «Дорожное хозяйство (дорожные фонды)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C81024">
        <w:rPr>
          <w:rFonts w:ascii="Times New Roman" w:hAnsi="Times New Roman"/>
          <w:sz w:val="28"/>
          <w:szCs w:val="28"/>
          <w:lang w:eastAsia="ru-RU"/>
        </w:rPr>
        <w:t xml:space="preserve">увеличение расходов </w:t>
      </w:r>
      <w:r w:rsidR="0002534D">
        <w:rPr>
          <w:rFonts w:ascii="Times New Roman" w:hAnsi="Times New Roman"/>
          <w:sz w:val="28"/>
          <w:szCs w:val="28"/>
          <w:lang w:eastAsia="ru-RU"/>
        </w:rPr>
        <w:t xml:space="preserve">произведено на сумму </w:t>
      </w:r>
      <w:r w:rsidRPr="00C81024">
        <w:rPr>
          <w:rFonts w:ascii="Times New Roman" w:hAnsi="Times New Roman"/>
          <w:sz w:val="28"/>
          <w:szCs w:val="28"/>
          <w:lang w:eastAsia="ru-RU"/>
        </w:rPr>
        <w:t>5387,4 тыс.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 (+12,2 %</w:t>
      </w:r>
      <w:r w:rsidR="0002534D">
        <w:rPr>
          <w:rFonts w:ascii="Times New Roman" w:hAnsi="Times New Roman"/>
          <w:sz w:val="28"/>
          <w:szCs w:val="28"/>
          <w:lang w:eastAsia="ru-RU"/>
        </w:rPr>
        <w:t xml:space="preserve">) за счет </w:t>
      </w:r>
      <w:r w:rsidR="00A735CF">
        <w:rPr>
          <w:rFonts w:ascii="Times New Roman" w:hAnsi="Times New Roman"/>
          <w:sz w:val="28"/>
          <w:szCs w:val="28"/>
          <w:lang w:eastAsia="ru-RU"/>
        </w:rPr>
        <w:t xml:space="preserve">за счет средств остатка Дорожного фонда на 01.01.2023 года, составившего </w:t>
      </w:r>
      <w:r w:rsidR="0002534D">
        <w:rPr>
          <w:rFonts w:ascii="Times New Roman" w:hAnsi="Times New Roman"/>
          <w:sz w:val="28"/>
          <w:szCs w:val="28"/>
          <w:lang w:eastAsia="ru-RU"/>
        </w:rPr>
        <w:t xml:space="preserve">5387,4 тыс. рублей. </w:t>
      </w:r>
      <w:r w:rsidR="00D35A05">
        <w:rPr>
          <w:rFonts w:ascii="Times New Roman" w:hAnsi="Times New Roman"/>
          <w:sz w:val="28"/>
          <w:szCs w:val="28"/>
          <w:lang w:eastAsia="ru-RU"/>
        </w:rPr>
        <w:t xml:space="preserve">Изменение расходов будет произведено </w:t>
      </w:r>
      <w:r w:rsidR="003528F9">
        <w:rPr>
          <w:rFonts w:ascii="Times New Roman" w:hAnsi="Times New Roman"/>
          <w:sz w:val="28"/>
          <w:szCs w:val="28"/>
          <w:lang w:eastAsia="ru-RU"/>
        </w:rPr>
        <w:t xml:space="preserve">в рамках Подпрограммы </w:t>
      </w:r>
      <w:r w:rsidR="003528F9" w:rsidRPr="003528F9">
        <w:rPr>
          <w:rFonts w:ascii="Times New Roman" w:hAnsi="Times New Roman"/>
          <w:sz w:val="28"/>
          <w:szCs w:val="28"/>
          <w:lang w:eastAsia="ru-RU"/>
        </w:rPr>
        <w:t xml:space="preserve">«Развитие транспортной системы на территории Вытегорского муниципального района на 2021-2025 годы» </w:t>
      </w:r>
      <w:r w:rsidR="003528F9" w:rsidRPr="005A4599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3528F9">
        <w:rPr>
          <w:rFonts w:ascii="Times New Roman" w:hAnsi="Times New Roman"/>
          <w:sz w:val="28"/>
          <w:szCs w:val="28"/>
          <w:lang w:eastAsia="ru-RU"/>
        </w:rPr>
        <w:t>ой</w:t>
      </w:r>
      <w:r w:rsidR="003528F9" w:rsidRPr="005A4599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3528F9">
        <w:rPr>
          <w:rFonts w:ascii="Times New Roman" w:hAnsi="Times New Roman"/>
          <w:sz w:val="28"/>
          <w:szCs w:val="28"/>
          <w:lang w:eastAsia="ru-RU"/>
        </w:rPr>
        <w:t>ы</w:t>
      </w:r>
      <w:r w:rsidR="003528F9" w:rsidRPr="005A4599">
        <w:rPr>
          <w:rFonts w:ascii="Times New Roman" w:hAnsi="Times New Roman"/>
          <w:sz w:val="28"/>
          <w:szCs w:val="28"/>
          <w:lang w:eastAsia="ru-RU"/>
        </w:rPr>
        <w:t xml:space="preserve"> «Формирование комфортной среды проживания на территории</w:t>
      </w:r>
      <w:r w:rsidR="003528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28F9" w:rsidRPr="005A4599">
        <w:rPr>
          <w:rFonts w:ascii="Times New Roman" w:hAnsi="Times New Roman"/>
          <w:sz w:val="28"/>
          <w:szCs w:val="28"/>
          <w:lang w:eastAsia="ru-RU"/>
        </w:rPr>
        <w:t>Вытегорского муниципального района на 2021-2025 годы»</w:t>
      </w:r>
      <w:r w:rsidR="003528F9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C81024" w:rsidRPr="00C81024" w:rsidRDefault="0002534D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</w:t>
      </w:r>
      <w:r w:rsidR="00C81024">
        <w:rPr>
          <w:rFonts w:ascii="Times New Roman" w:hAnsi="Times New Roman"/>
          <w:sz w:val="28"/>
          <w:szCs w:val="28"/>
          <w:lang w:eastAsia="ru-RU"/>
        </w:rPr>
        <w:t>величены расходы на реализацию Основного мероприятия «Ремонт автомобильных дорог и искусственных сооружений» на 7593,7 тыс. рублей</w:t>
      </w:r>
      <w:r w:rsidR="00C81024" w:rsidRPr="00C81024">
        <w:rPr>
          <w:rFonts w:ascii="Times New Roman" w:hAnsi="Times New Roman"/>
          <w:sz w:val="28"/>
          <w:szCs w:val="28"/>
          <w:lang w:eastAsia="ru-RU"/>
        </w:rPr>
        <w:t>:</w:t>
      </w:r>
    </w:p>
    <w:p w:rsidR="00477253" w:rsidRDefault="00C81024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77253">
        <w:rPr>
          <w:rFonts w:ascii="Times New Roman" w:hAnsi="Times New Roman"/>
          <w:sz w:val="28"/>
          <w:szCs w:val="28"/>
          <w:lang w:eastAsia="ru-RU"/>
        </w:rPr>
        <w:t xml:space="preserve"> текущий ремонт автодороги </w:t>
      </w:r>
      <w:proofErr w:type="spellStart"/>
      <w:r w:rsidR="00477253">
        <w:rPr>
          <w:rFonts w:ascii="Times New Roman" w:hAnsi="Times New Roman"/>
          <w:sz w:val="28"/>
          <w:szCs w:val="28"/>
          <w:lang w:eastAsia="ru-RU"/>
        </w:rPr>
        <w:t>Девятины</w:t>
      </w:r>
      <w:proofErr w:type="spellEnd"/>
      <w:r w:rsidR="00477253">
        <w:rPr>
          <w:rFonts w:ascii="Times New Roman" w:hAnsi="Times New Roman"/>
          <w:sz w:val="28"/>
          <w:szCs w:val="28"/>
          <w:lang w:eastAsia="ru-RU"/>
        </w:rPr>
        <w:t xml:space="preserve"> – Новинки на 4545,1 тыс. рублей</w:t>
      </w:r>
      <w:r w:rsidR="00477253" w:rsidRPr="00477253">
        <w:rPr>
          <w:rFonts w:ascii="Times New Roman" w:hAnsi="Times New Roman"/>
          <w:sz w:val="28"/>
          <w:szCs w:val="28"/>
          <w:lang w:eastAsia="ru-RU"/>
        </w:rPr>
        <w:t>;</w:t>
      </w:r>
    </w:p>
    <w:p w:rsidR="00477253" w:rsidRDefault="00477253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выполнение работ по устройству подъезда (съезда) с автомобильной дороги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Демино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Ольково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390,5 тыс. рублей</w:t>
      </w:r>
      <w:r w:rsidRPr="00477253">
        <w:rPr>
          <w:rFonts w:ascii="Times New Roman" w:hAnsi="Times New Roman"/>
          <w:sz w:val="28"/>
          <w:szCs w:val="28"/>
          <w:lang w:eastAsia="ru-RU"/>
        </w:rPr>
        <w:t>;</w:t>
      </w:r>
    </w:p>
    <w:p w:rsidR="003C2865" w:rsidRDefault="00477253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текущий ремонт автодороги ул. Чуприна в п. Депо </w:t>
      </w:r>
      <w:r w:rsidR="003C2865">
        <w:rPr>
          <w:rFonts w:ascii="Times New Roman" w:hAnsi="Times New Roman"/>
          <w:sz w:val="28"/>
          <w:szCs w:val="28"/>
          <w:lang w:eastAsia="ru-RU"/>
        </w:rPr>
        <w:t>на 700,0 тыс. рублей</w:t>
      </w:r>
      <w:r w:rsidR="003C2865" w:rsidRPr="003C2865">
        <w:rPr>
          <w:rFonts w:ascii="Times New Roman" w:hAnsi="Times New Roman"/>
          <w:sz w:val="28"/>
          <w:szCs w:val="28"/>
          <w:lang w:eastAsia="ru-RU"/>
        </w:rPr>
        <w:t>;</w:t>
      </w:r>
    </w:p>
    <w:p w:rsidR="003C2865" w:rsidRDefault="003C2865" w:rsidP="003C28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текущий ремонт автодороги ул. Шевченко в п. Депо на 724,1тыс. рублей</w:t>
      </w:r>
      <w:r w:rsidRPr="003C2865">
        <w:rPr>
          <w:rFonts w:ascii="Times New Roman" w:hAnsi="Times New Roman"/>
          <w:sz w:val="28"/>
          <w:szCs w:val="28"/>
          <w:lang w:eastAsia="ru-RU"/>
        </w:rPr>
        <w:t>;</w:t>
      </w:r>
    </w:p>
    <w:p w:rsidR="00D2179B" w:rsidRDefault="00D2179B" w:rsidP="00D217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текущий ремонт моста через реку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Тагажма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автодороге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Захарьино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Стансельга</w:t>
      </w:r>
      <w:proofErr w:type="spellEnd"/>
      <w:r w:rsidRPr="00D2179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 757,2 тыс. рублей</w:t>
      </w:r>
      <w:r w:rsidRPr="00D2179B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179B" w:rsidRPr="00D2179B" w:rsidRDefault="00D2179B" w:rsidP="00D217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софинансирование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мероприятий по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 на 17,9 тыс. рублей</w:t>
      </w:r>
      <w:r w:rsidRPr="00D2179B">
        <w:rPr>
          <w:rFonts w:ascii="Times New Roman" w:hAnsi="Times New Roman"/>
          <w:sz w:val="28"/>
          <w:szCs w:val="28"/>
          <w:lang w:eastAsia="ru-RU"/>
        </w:rPr>
        <w:t>;</w:t>
      </w:r>
    </w:p>
    <w:p w:rsidR="003C2865" w:rsidRDefault="00D2179B" w:rsidP="003C28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3C2865">
        <w:rPr>
          <w:rFonts w:ascii="Times New Roman" w:hAnsi="Times New Roman"/>
          <w:sz w:val="28"/>
          <w:szCs w:val="28"/>
          <w:lang w:eastAsia="ru-RU"/>
        </w:rPr>
        <w:t xml:space="preserve"> капитальный ремонт асфальтобетонного покрытия </w:t>
      </w:r>
      <w:r>
        <w:rPr>
          <w:rFonts w:ascii="Times New Roman" w:hAnsi="Times New Roman"/>
          <w:sz w:val="28"/>
          <w:szCs w:val="28"/>
          <w:lang w:eastAsia="ru-RU"/>
        </w:rPr>
        <w:t>на участке автомобильной дороги п. Александровское – п. Анненский Мост утверждены в сумме 302,2 тыс. рублей</w:t>
      </w:r>
      <w:r w:rsidRPr="00D2179B">
        <w:rPr>
          <w:rFonts w:ascii="Times New Roman" w:hAnsi="Times New Roman"/>
          <w:sz w:val="28"/>
          <w:szCs w:val="28"/>
          <w:lang w:eastAsia="ru-RU"/>
        </w:rPr>
        <w:t>;</w:t>
      </w:r>
    </w:p>
    <w:p w:rsidR="00D2179B" w:rsidRDefault="00D2179B" w:rsidP="003C286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капитальный ремонт автомобильной дороги подъезд к п. Волоков Мост утверждены в сумме 156,7 тыс. рублей. </w:t>
      </w:r>
    </w:p>
    <w:p w:rsidR="00EE693B" w:rsidRDefault="00A735CF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Уменьшены расходы на реали</w:t>
      </w:r>
      <w:r w:rsidR="00A72DB9">
        <w:rPr>
          <w:rFonts w:ascii="Times New Roman" w:hAnsi="Times New Roman"/>
          <w:sz w:val="28"/>
          <w:szCs w:val="28"/>
          <w:lang w:eastAsia="ru-RU"/>
        </w:rPr>
        <w:t xml:space="preserve">зацию Основного </w:t>
      </w:r>
      <w:r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A72DB9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«Содержание автомобильных дорог и искусственных сооружений»</w:t>
      </w:r>
      <w:r w:rsidR="00A72DB9" w:rsidRPr="00A72D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2DB9">
        <w:rPr>
          <w:rFonts w:ascii="Times New Roman" w:hAnsi="Times New Roman"/>
          <w:sz w:val="28"/>
          <w:szCs w:val="28"/>
          <w:lang w:eastAsia="ru-RU"/>
        </w:rPr>
        <w:t>на 491,2 тыс. рублей, в том числе</w:t>
      </w:r>
      <w:r w:rsidR="00A72DB9" w:rsidRPr="00A72DB9">
        <w:rPr>
          <w:rFonts w:ascii="Times New Roman" w:hAnsi="Times New Roman"/>
          <w:sz w:val="28"/>
          <w:szCs w:val="28"/>
          <w:lang w:eastAsia="ru-RU"/>
        </w:rPr>
        <w:t>:</w:t>
      </w:r>
      <w:r w:rsidR="00A72DB9">
        <w:rPr>
          <w:rFonts w:ascii="Times New Roman" w:hAnsi="Times New Roman"/>
          <w:sz w:val="28"/>
          <w:szCs w:val="28"/>
          <w:lang w:eastAsia="ru-RU"/>
        </w:rPr>
        <w:t xml:space="preserve"> на 791,2 тыс. рублей уменьшены расходы на выполнение работ по содержанию дорог</w:t>
      </w:r>
      <w:r w:rsidR="005B0D39">
        <w:rPr>
          <w:rFonts w:ascii="Times New Roman" w:hAnsi="Times New Roman"/>
          <w:sz w:val="28"/>
          <w:szCs w:val="28"/>
          <w:lang w:eastAsia="ru-RU"/>
        </w:rPr>
        <w:t xml:space="preserve"> (расходы на закупки)</w:t>
      </w:r>
      <w:r w:rsidR="00A72DB9">
        <w:rPr>
          <w:rFonts w:ascii="Times New Roman" w:hAnsi="Times New Roman"/>
          <w:sz w:val="28"/>
          <w:szCs w:val="28"/>
          <w:lang w:eastAsia="ru-RU"/>
        </w:rPr>
        <w:t xml:space="preserve"> и на 300,0 тыс. рублей увеличены расходы</w:t>
      </w:r>
      <w:r w:rsidR="005B0D39">
        <w:rPr>
          <w:rFonts w:ascii="Times New Roman" w:hAnsi="Times New Roman"/>
          <w:sz w:val="28"/>
          <w:szCs w:val="28"/>
          <w:lang w:eastAsia="ru-RU"/>
        </w:rPr>
        <w:t xml:space="preserve"> на решение вопросов местного значения межмуниципального характера (межбюджетные трансферты сельскому поселению Алмозерское на дорожную деятельность). На реализацию </w:t>
      </w:r>
      <w:r w:rsidR="00446706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основного мероприятия «Обеспечение безопасности дорожного движения» расходы уменьшены на 1715,1 тыс. рублей. </w:t>
      </w:r>
    </w:p>
    <w:p w:rsidR="00AD3DE1" w:rsidRDefault="0002534D" w:rsidP="00E65854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Бюджетные а</w:t>
      </w:r>
      <w:r w:rsidR="00362B3A" w:rsidRPr="00E75E3F">
        <w:rPr>
          <w:rFonts w:ascii="Times New Roman" w:hAnsi="Times New Roman"/>
          <w:sz w:val="28"/>
          <w:szCs w:val="28"/>
          <w:lang w:eastAsia="ru-RU"/>
        </w:rPr>
        <w:t xml:space="preserve">ссигнования </w:t>
      </w:r>
      <w:r w:rsidR="00362B3A" w:rsidRPr="007C6924">
        <w:rPr>
          <w:rFonts w:ascii="Times New Roman" w:hAnsi="Times New Roman"/>
          <w:i/>
          <w:sz w:val="28"/>
          <w:szCs w:val="28"/>
          <w:lang w:eastAsia="ru-RU"/>
        </w:rPr>
        <w:t>подраздела 0412</w:t>
      </w:r>
      <w:r w:rsidR="00362B3A" w:rsidRPr="00971AC2">
        <w:rPr>
          <w:rFonts w:ascii="Times New Roman" w:hAnsi="Times New Roman"/>
          <w:i/>
          <w:sz w:val="28"/>
          <w:szCs w:val="28"/>
          <w:lang w:eastAsia="ru-RU"/>
        </w:rPr>
        <w:t xml:space="preserve"> «Другие вопросы в области национальной экономики»</w:t>
      </w:r>
      <w:r w:rsidR="00CD5C7F">
        <w:rPr>
          <w:rFonts w:ascii="Times New Roman" w:hAnsi="Times New Roman"/>
          <w:sz w:val="28"/>
          <w:szCs w:val="28"/>
          <w:lang w:eastAsia="ru-RU"/>
        </w:rPr>
        <w:t xml:space="preserve"> у</w:t>
      </w:r>
      <w:r>
        <w:rPr>
          <w:rFonts w:ascii="Times New Roman" w:hAnsi="Times New Roman"/>
          <w:sz w:val="28"/>
          <w:szCs w:val="28"/>
          <w:lang w:eastAsia="ru-RU"/>
        </w:rPr>
        <w:t xml:space="preserve">меньшаются </w:t>
      </w:r>
      <w:r w:rsidR="00CD5C7F">
        <w:rPr>
          <w:rFonts w:ascii="Times New Roman" w:hAnsi="Times New Roman"/>
          <w:sz w:val="28"/>
          <w:szCs w:val="28"/>
          <w:lang w:eastAsia="ru-RU"/>
        </w:rPr>
        <w:t>на 1</w:t>
      </w:r>
      <w:r>
        <w:rPr>
          <w:rFonts w:ascii="Times New Roman" w:hAnsi="Times New Roman"/>
          <w:sz w:val="28"/>
          <w:szCs w:val="28"/>
          <w:lang w:eastAsia="ru-RU"/>
        </w:rPr>
        <w:t>676,1</w:t>
      </w:r>
      <w:r w:rsidR="00CD5C7F">
        <w:rPr>
          <w:rFonts w:ascii="Times New Roman" w:hAnsi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hAnsi="Times New Roman"/>
          <w:sz w:val="28"/>
          <w:szCs w:val="28"/>
          <w:lang w:eastAsia="ru-RU"/>
        </w:rPr>
        <w:t>-17,2</w:t>
      </w:r>
      <w:r w:rsidR="00AD3DE1">
        <w:rPr>
          <w:rFonts w:ascii="Times New Roman" w:hAnsi="Times New Roman"/>
          <w:sz w:val="28"/>
          <w:szCs w:val="28"/>
          <w:lang w:eastAsia="ru-RU"/>
        </w:rPr>
        <w:t xml:space="preserve"> %) за счет сокращения расходов на проведение работ по созданию и развитию объектов культуры (субсидии бюджетным учреждениям). </w:t>
      </w:r>
    </w:p>
    <w:p w:rsidR="00362B3A" w:rsidRDefault="00362B3A" w:rsidP="00E6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D5C7F">
        <w:rPr>
          <w:rFonts w:ascii="Times New Roman" w:hAnsi="Times New Roman"/>
          <w:sz w:val="28"/>
          <w:szCs w:val="28"/>
        </w:rPr>
        <w:t>Увеличение</w:t>
      </w:r>
      <w:r w:rsidRPr="00645ACC">
        <w:rPr>
          <w:rFonts w:ascii="Times New Roman" w:hAnsi="Times New Roman"/>
          <w:sz w:val="28"/>
          <w:szCs w:val="28"/>
        </w:rPr>
        <w:t xml:space="preserve"> ассигнований в </w:t>
      </w:r>
      <w:r w:rsidRPr="00645ACC">
        <w:rPr>
          <w:rFonts w:ascii="Times New Roman" w:hAnsi="Times New Roman"/>
          <w:b/>
          <w:sz w:val="28"/>
          <w:szCs w:val="28"/>
        </w:rPr>
        <w:t>разделе 05 «Жилищно-коммунальное хозяйство</w:t>
      </w:r>
      <w:r w:rsidRPr="00645ACC">
        <w:rPr>
          <w:rFonts w:ascii="Times New Roman" w:hAnsi="Times New Roman"/>
          <w:sz w:val="28"/>
          <w:szCs w:val="28"/>
        </w:rPr>
        <w:t xml:space="preserve">» </w:t>
      </w:r>
      <w:r w:rsidR="00CD5C7F">
        <w:rPr>
          <w:rFonts w:ascii="Times New Roman" w:hAnsi="Times New Roman"/>
          <w:sz w:val="28"/>
          <w:szCs w:val="28"/>
        </w:rPr>
        <w:t xml:space="preserve">составит </w:t>
      </w:r>
      <w:r w:rsidR="00AD3DE1">
        <w:rPr>
          <w:rFonts w:ascii="Times New Roman" w:hAnsi="Times New Roman"/>
          <w:sz w:val="28"/>
          <w:szCs w:val="28"/>
        </w:rPr>
        <w:t xml:space="preserve">11086,9 </w:t>
      </w:r>
      <w:r>
        <w:rPr>
          <w:rFonts w:ascii="Times New Roman" w:hAnsi="Times New Roman"/>
          <w:sz w:val="28"/>
          <w:szCs w:val="28"/>
        </w:rPr>
        <w:t>т</w:t>
      </w:r>
      <w:r w:rsidRPr="00645ACC">
        <w:rPr>
          <w:rFonts w:ascii="Times New Roman" w:hAnsi="Times New Roman"/>
          <w:sz w:val="28"/>
          <w:szCs w:val="28"/>
        </w:rPr>
        <w:t>ыс.</w:t>
      </w:r>
      <w:r w:rsidR="00CD5C7F">
        <w:rPr>
          <w:rFonts w:ascii="Times New Roman" w:hAnsi="Times New Roman"/>
          <w:sz w:val="28"/>
          <w:szCs w:val="28"/>
        </w:rPr>
        <w:t xml:space="preserve"> рублей (+</w:t>
      </w:r>
      <w:r w:rsidR="00AD3DE1">
        <w:rPr>
          <w:rFonts w:ascii="Times New Roman" w:hAnsi="Times New Roman"/>
          <w:sz w:val="28"/>
          <w:szCs w:val="28"/>
        </w:rPr>
        <w:t>3,1</w:t>
      </w:r>
      <w:r w:rsidRPr="00645ACC">
        <w:rPr>
          <w:rFonts w:ascii="Times New Roman" w:hAnsi="Times New Roman"/>
          <w:sz w:val="28"/>
          <w:szCs w:val="28"/>
        </w:rPr>
        <w:t xml:space="preserve"> %)</w:t>
      </w:r>
      <w:r>
        <w:rPr>
          <w:rFonts w:ascii="Times New Roman" w:hAnsi="Times New Roman"/>
          <w:sz w:val="28"/>
          <w:szCs w:val="28"/>
        </w:rPr>
        <w:t>.</w:t>
      </w:r>
    </w:p>
    <w:p w:rsidR="00BB7632" w:rsidRDefault="00362B3A" w:rsidP="00E658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E29FD">
        <w:rPr>
          <w:rFonts w:ascii="Times New Roman" w:hAnsi="Times New Roman"/>
          <w:sz w:val="28"/>
          <w:szCs w:val="28"/>
        </w:rPr>
        <w:t xml:space="preserve">По подразделу </w:t>
      </w:r>
      <w:r w:rsidRPr="001E29FD">
        <w:rPr>
          <w:rFonts w:ascii="Times New Roman" w:hAnsi="Times New Roman"/>
          <w:i/>
          <w:sz w:val="28"/>
          <w:szCs w:val="28"/>
        </w:rPr>
        <w:t xml:space="preserve">0501 «Жилищное хозяйство» </w:t>
      </w:r>
      <w:r w:rsidR="00CD5C7F">
        <w:rPr>
          <w:rFonts w:ascii="Times New Roman" w:hAnsi="Times New Roman"/>
          <w:sz w:val="28"/>
          <w:szCs w:val="28"/>
        </w:rPr>
        <w:t>расходы увеличиваются</w:t>
      </w:r>
      <w:r w:rsidR="00BB7632" w:rsidRPr="00BB7632">
        <w:rPr>
          <w:rFonts w:ascii="Times New Roman" w:hAnsi="Times New Roman"/>
          <w:sz w:val="28"/>
          <w:szCs w:val="28"/>
        </w:rPr>
        <w:t xml:space="preserve"> </w:t>
      </w:r>
      <w:r w:rsidR="00BB7632">
        <w:rPr>
          <w:rFonts w:ascii="Times New Roman" w:hAnsi="Times New Roman"/>
          <w:sz w:val="28"/>
          <w:szCs w:val="28"/>
        </w:rPr>
        <w:t xml:space="preserve">на мероприятия по переселению граждан из аварийного жилищного фонда </w:t>
      </w:r>
      <w:r w:rsidRPr="001E29FD">
        <w:rPr>
          <w:rFonts w:ascii="Times New Roman" w:hAnsi="Times New Roman"/>
          <w:sz w:val="28"/>
          <w:szCs w:val="28"/>
        </w:rPr>
        <w:t xml:space="preserve">на </w:t>
      </w:r>
      <w:r w:rsidR="00AD3DE1">
        <w:rPr>
          <w:rFonts w:ascii="Times New Roman" w:hAnsi="Times New Roman"/>
          <w:sz w:val="28"/>
          <w:szCs w:val="28"/>
        </w:rPr>
        <w:t>3567,5</w:t>
      </w:r>
      <w:r w:rsidRPr="001E29FD">
        <w:rPr>
          <w:rFonts w:ascii="Times New Roman" w:hAnsi="Times New Roman"/>
          <w:sz w:val="28"/>
          <w:szCs w:val="28"/>
        </w:rPr>
        <w:t xml:space="preserve"> тыс. рублей</w:t>
      </w:r>
      <w:r w:rsidR="00CD5C7F">
        <w:rPr>
          <w:rFonts w:ascii="Times New Roman" w:hAnsi="Times New Roman"/>
          <w:sz w:val="28"/>
          <w:szCs w:val="28"/>
        </w:rPr>
        <w:t xml:space="preserve"> (+</w:t>
      </w:r>
      <w:r w:rsidR="00AD3DE1">
        <w:rPr>
          <w:rFonts w:ascii="Times New Roman" w:hAnsi="Times New Roman"/>
          <w:sz w:val="28"/>
          <w:szCs w:val="28"/>
        </w:rPr>
        <w:t>1,2</w:t>
      </w:r>
      <w:r w:rsidR="009B21F4">
        <w:rPr>
          <w:rFonts w:ascii="Times New Roman" w:hAnsi="Times New Roman"/>
          <w:sz w:val="28"/>
          <w:szCs w:val="28"/>
        </w:rPr>
        <w:t xml:space="preserve"> %)</w:t>
      </w:r>
      <w:r w:rsidR="00BB7632">
        <w:rPr>
          <w:rFonts w:ascii="Times New Roman" w:hAnsi="Times New Roman"/>
          <w:sz w:val="28"/>
          <w:szCs w:val="28"/>
        </w:rPr>
        <w:t xml:space="preserve"> за счет субсидии из областного бюджета. </w:t>
      </w:r>
    </w:p>
    <w:p w:rsidR="00BB7632" w:rsidRDefault="00BB7632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подразделу</w:t>
      </w:r>
      <w:r w:rsidR="00362B3A" w:rsidRPr="00502E1E">
        <w:rPr>
          <w:rFonts w:ascii="Times New Roman" w:hAnsi="Times New Roman"/>
          <w:sz w:val="28"/>
          <w:szCs w:val="28"/>
        </w:rPr>
        <w:t xml:space="preserve"> </w:t>
      </w:r>
      <w:r w:rsidRPr="00BB7632">
        <w:rPr>
          <w:rFonts w:ascii="Times New Roman" w:hAnsi="Times New Roman"/>
          <w:i/>
          <w:sz w:val="28"/>
          <w:szCs w:val="28"/>
        </w:rPr>
        <w:t>050</w:t>
      </w:r>
      <w:r w:rsidR="00362B3A" w:rsidRPr="00BB7632">
        <w:rPr>
          <w:rFonts w:ascii="Times New Roman" w:hAnsi="Times New Roman"/>
          <w:i/>
          <w:sz w:val="28"/>
          <w:szCs w:val="28"/>
        </w:rPr>
        <w:t xml:space="preserve">2 </w:t>
      </w:r>
      <w:r w:rsidR="00362B3A" w:rsidRPr="00502E1E">
        <w:rPr>
          <w:rFonts w:ascii="Times New Roman" w:hAnsi="Times New Roman"/>
          <w:i/>
          <w:sz w:val="28"/>
          <w:szCs w:val="28"/>
        </w:rPr>
        <w:t>«Коммунальное хозяйство»</w:t>
      </w:r>
      <w:r w:rsidR="00362B3A" w:rsidRPr="00502E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расходы увеличиваются на 7257,3 </w:t>
      </w:r>
      <w:r w:rsidR="00362B3A" w:rsidRPr="00502E1E">
        <w:rPr>
          <w:rFonts w:ascii="Times New Roman" w:hAnsi="Times New Roman"/>
          <w:sz w:val="28"/>
          <w:szCs w:val="28"/>
        </w:rPr>
        <w:t>тыс. рублей</w:t>
      </w:r>
      <w:r w:rsidR="009B21F4">
        <w:rPr>
          <w:rFonts w:ascii="Times New Roman" w:hAnsi="Times New Roman"/>
          <w:sz w:val="28"/>
          <w:szCs w:val="28"/>
        </w:rPr>
        <w:t xml:space="preserve"> (+</w:t>
      </w:r>
      <w:r>
        <w:rPr>
          <w:rFonts w:ascii="Times New Roman" w:hAnsi="Times New Roman"/>
          <w:sz w:val="28"/>
          <w:szCs w:val="28"/>
        </w:rPr>
        <w:t>33,3 %), в том числе</w:t>
      </w:r>
      <w:r w:rsidRPr="00BB763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реализацию</w:t>
      </w:r>
      <w:r w:rsidR="00FB552B">
        <w:rPr>
          <w:rFonts w:ascii="Times New Roman" w:hAnsi="Times New Roman"/>
          <w:sz w:val="28"/>
          <w:szCs w:val="28"/>
        </w:rPr>
        <w:t xml:space="preserve"> проекта «Народный бюджет» в рамках </w:t>
      </w:r>
      <w:r>
        <w:rPr>
          <w:rFonts w:ascii="Times New Roman" w:hAnsi="Times New Roman"/>
          <w:sz w:val="28"/>
          <w:szCs w:val="28"/>
        </w:rPr>
        <w:t>Основного мероприятия «Обеспечение жителей района качественной питьевой водой»</w:t>
      </w:r>
      <w:r w:rsidR="00FB552B">
        <w:rPr>
          <w:rFonts w:ascii="Times New Roman" w:hAnsi="Times New Roman"/>
          <w:sz w:val="28"/>
          <w:szCs w:val="28"/>
        </w:rPr>
        <w:t xml:space="preserve"> </w:t>
      </w:r>
      <w:r w:rsidR="003528F9" w:rsidRPr="003528F9">
        <w:rPr>
          <w:rFonts w:ascii="Times New Roman" w:hAnsi="Times New Roman"/>
          <w:sz w:val="28"/>
          <w:szCs w:val="28"/>
        </w:rPr>
        <w:t>Муниципальн</w:t>
      </w:r>
      <w:r w:rsidR="003528F9">
        <w:rPr>
          <w:rFonts w:ascii="Times New Roman" w:hAnsi="Times New Roman"/>
          <w:sz w:val="28"/>
          <w:szCs w:val="28"/>
        </w:rPr>
        <w:t>ой</w:t>
      </w:r>
      <w:r w:rsidR="003528F9" w:rsidRPr="003528F9">
        <w:rPr>
          <w:rFonts w:ascii="Times New Roman" w:hAnsi="Times New Roman"/>
          <w:sz w:val="28"/>
          <w:szCs w:val="28"/>
        </w:rPr>
        <w:t xml:space="preserve"> программ</w:t>
      </w:r>
      <w:r w:rsidR="003528F9">
        <w:rPr>
          <w:rFonts w:ascii="Times New Roman" w:hAnsi="Times New Roman"/>
          <w:sz w:val="28"/>
          <w:szCs w:val="28"/>
        </w:rPr>
        <w:t>ы</w:t>
      </w:r>
      <w:r w:rsidR="003528F9" w:rsidRPr="003528F9">
        <w:rPr>
          <w:rFonts w:ascii="Times New Roman" w:hAnsi="Times New Roman"/>
          <w:sz w:val="28"/>
          <w:szCs w:val="28"/>
        </w:rPr>
        <w:t xml:space="preserve"> «Охрана окружающей среды, воспроизводство и рациональное использование природных ресурсов на 2021-2025 годы» </w:t>
      </w:r>
      <w:r w:rsidR="00FB552B">
        <w:rPr>
          <w:rFonts w:ascii="Times New Roman" w:hAnsi="Times New Roman"/>
          <w:sz w:val="28"/>
          <w:szCs w:val="28"/>
        </w:rPr>
        <w:t xml:space="preserve">на 7436,9 тыс. рублей, из них 5415,8 тыс. рублей субсидия из областного бюджета. На 179,6 тыс. рублей уменьшатся расходы мероприятия в области коммунального хозяйства в рамках Основного мероприятия «Организация обеспечения жителей района водоснабжением и водоотведением». </w:t>
      </w:r>
    </w:p>
    <w:p w:rsidR="00FB552B" w:rsidRDefault="00FB552B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подразделу </w:t>
      </w:r>
      <w:r w:rsidRPr="00FB552B">
        <w:rPr>
          <w:rFonts w:ascii="Times New Roman" w:hAnsi="Times New Roman"/>
          <w:i/>
          <w:sz w:val="28"/>
          <w:szCs w:val="28"/>
        </w:rPr>
        <w:t>0503 «Благоустройство»</w:t>
      </w:r>
      <w:r>
        <w:rPr>
          <w:rFonts w:ascii="Times New Roman" w:hAnsi="Times New Roman"/>
          <w:sz w:val="28"/>
          <w:szCs w:val="28"/>
        </w:rPr>
        <w:t xml:space="preserve"> бюджетные ассигнования увеличены на 0,1 тыс. рублей </w:t>
      </w:r>
      <w:r w:rsidR="00485CD8">
        <w:rPr>
          <w:rFonts w:ascii="Times New Roman" w:hAnsi="Times New Roman"/>
          <w:sz w:val="28"/>
          <w:szCs w:val="28"/>
        </w:rPr>
        <w:t xml:space="preserve">на реализацию мероприятий по благоустройству дворовых территорий (закупки). </w:t>
      </w:r>
    </w:p>
    <w:p w:rsidR="00362B3A" w:rsidRDefault="009B21F4" w:rsidP="00E65854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21F4">
        <w:rPr>
          <w:rFonts w:ascii="Times New Roman" w:hAnsi="Times New Roman"/>
          <w:sz w:val="28"/>
          <w:szCs w:val="28"/>
        </w:rPr>
        <w:t>Уве</w:t>
      </w:r>
      <w:r>
        <w:rPr>
          <w:rFonts w:ascii="Times New Roman" w:hAnsi="Times New Roman"/>
          <w:sz w:val="28"/>
          <w:szCs w:val="28"/>
        </w:rPr>
        <w:t xml:space="preserve">личение расходов в </w:t>
      </w:r>
      <w:r w:rsidRPr="009B21F4">
        <w:rPr>
          <w:rFonts w:ascii="Times New Roman" w:hAnsi="Times New Roman"/>
          <w:i/>
          <w:sz w:val="28"/>
          <w:szCs w:val="28"/>
        </w:rPr>
        <w:t xml:space="preserve">подразделе </w:t>
      </w:r>
      <w:r w:rsidR="00E65854">
        <w:rPr>
          <w:rFonts w:ascii="Times New Roman" w:hAnsi="Times New Roman"/>
          <w:i/>
          <w:sz w:val="28"/>
          <w:szCs w:val="28"/>
        </w:rPr>
        <w:t>05</w:t>
      </w:r>
      <w:r w:rsidR="00833744">
        <w:rPr>
          <w:rFonts w:ascii="Times New Roman" w:hAnsi="Times New Roman"/>
          <w:i/>
          <w:sz w:val="28"/>
          <w:szCs w:val="28"/>
        </w:rPr>
        <w:t>05</w:t>
      </w:r>
      <w:r w:rsidRPr="009B21F4">
        <w:rPr>
          <w:rFonts w:ascii="Times New Roman" w:hAnsi="Times New Roman"/>
          <w:i/>
          <w:sz w:val="28"/>
          <w:szCs w:val="28"/>
        </w:rPr>
        <w:t xml:space="preserve"> «</w:t>
      </w:r>
      <w:r w:rsidR="00833744" w:rsidRPr="00833744">
        <w:rPr>
          <w:rFonts w:ascii="Times New Roman" w:hAnsi="Times New Roman"/>
          <w:i/>
          <w:sz w:val="28"/>
          <w:szCs w:val="28"/>
        </w:rPr>
        <w:t>Другие вопросы в области жилищно-коммунального хозяйства</w:t>
      </w:r>
      <w:r>
        <w:rPr>
          <w:rFonts w:ascii="Times New Roman" w:hAnsi="Times New Roman"/>
          <w:sz w:val="28"/>
          <w:szCs w:val="28"/>
        </w:rPr>
        <w:t xml:space="preserve">» составит </w:t>
      </w:r>
      <w:r w:rsidR="00833744">
        <w:rPr>
          <w:rFonts w:ascii="Times New Roman" w:hAnsi="Times New Roman"/>
          <w:sz w:val="28"/>
          <w:szCs w:val="28"/>
        </w:rPr>
        <w:t>262,0</w:t>
      </w:r>
      <w:r>
        <w:rPr>
          <w:rFonts w:ascii="Times New Roman" w:hAnsi="Times New Roman"/>
          <w:sz w:val="28"/>
          <w:szCs w:val="28"/>
        </w:rPr>
        <w:t xml:space="preserve"> тыс. рублей (+</w:t>
      </w:r>
      <w:r w:rsidR="00833744">
        <w:rPr>
          <w:rFonts w:ascii="Times New Roman" w:hAnsi="Times New Roman"/>
          <w:sz w:val="28"/>
          <w:szCs w:val="28"/>
        </w:rPr>
        <w:t xml:space="preserve"> 5,1</w:t>
      </w:r>
      <w:r w:rsidRPr="009B21F4">
        <w:rPr>
          <w:rFonts w:ascii="Times New Roman" w:hAnsi="Times New Roman"/>
          <w:sz w:val="28"/>
          <w:szCs w:val="28"/>
        </w:rPr>
        <w:t xml:space="preserve"> %). Ассигнования предлагается направить</w:t>
      </w:r>
      <w:r w:rsidR="00362B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833744">
        <w:rPr>
          <w:rFonts w:ascii="Times New Roman" w:hAnsi="Times New Roman"/>
          <w:sz w:val="28"/>
          <w:szCs w:val="28"/>
        </w:rPr>
        <w:t xml:space="preserve">обеспечение </w:t>
      </w:r>
      <w:r w:rsidR="00F10622">
        <w:rPr>
          <w:rFonts w:ascii="Times New Roman" w:hAnsi="Times New Roman"/>
          <w:sz w:val="28"/>
          <w:szCs w:val="28"/>
        </w:rPr>
        <w:t xml:space="preserve">функций органов местного самоуправления (на выплаты персоналу) в рамках Основного мероприятия «Обеспечение деятельности Управления </w:t>
      </w:r>
      <w:proofErr w:type="spellStart"/>
      <w:r w:rsidR="00F10622">
        <w:rPr>
          <w:rFonts w:ascii="Times New Roman" w:hAnsi="Times New Roman"/>
          <w:sz w:val="28"/>
          <w:szCs w:val="28"/>
        </w:rPr>
        <w:t>жилищно</w:t>
      </w:r>
      <w:proofErr w:type="spellEnd"/>
      <w:r w:rsidR="00F10622">
        <w:rPr>
          <w:rFonts w:ascii="Times New Roman" w:hAnsi="Times New Roman"/>
          <w:sz w:val="28"/>
          <w:szCs w:val="28"/>
        </w:rPr>
        <w:t xml:space="preserve"> – коммунального хозяйства, транспорта и строительства Администрации Вытегорского муниципального района как ответственного исполнителя программы» </w:t>
      </w:r>
      <w:r w:rsidR="003528F9" w:rsidRPr="003528F9">
        <w:rPr>
          <w:rFonts w:ascii="Times New Roman" w:hAnsi="Times New Roman"/>
          <w:sz w:val="28"/>
          <w:szCs w:val="28"/>
        </w:rPr>
        <w:t>Муниципальн</w:t>
      </w:r>
      <w:r w:rsidR="003528F9">
        <w:rPr>
          <w:rFonts w:ascii="Times New Roman" w:hAnsi="Times New Roman"/>
          <w:sz w:val="28"/>
          <w:szCs w:val="28"/>
        </w:rPr>
        <w:t>ой</w:t>
      </w:r>
      <w:r w:rsidR="003528F9" w:rsidRPr="003528F9">
        <w:rPr>
          <w:rFonts w:ascii="Times New Roman" w:hAnsi="Times New Roman"/>
          <w:sz w:val="28"/>
          <w:szCs w:val="28"/>
        </w:rPr>
        <w:t xml:space="preserve"> программ</w:t>
      </w:r>
      <w:r w:rsidR="003528F9">
        <w:rPr>
          <w:rFonts w:ascii="Times New Roman" w:hAnsi="Times New Roman"/>
          <w:sz w:val="28"/>
          <w:szCs w:val="28"/>
        </w:rPr>
        <w:t>ы</w:t>
      </w:r>
      <w:r w:rsidR="003528F9" w:rsidRPr="003528F9">
        <w:rPr>
          <w:rFonts w:ascii="Times New Roman" w:hAnsi="Times New Roman"/>
          <w:sz w:val="28"/>
          <w:szCs w:val="28"/>
        </w:rPr>
        <w:t xml:space="preserve"> «Формирование комфортной среды проживания на территории</w:t>
      </w:r>
      <w:r w:rsidR="003528F9">
        <w:rPr>
          <w:rFonts w:ascii="Times New Roman" w:hAnsi="Times New Roman"/>
          <w:sz w:val="28"/>
          <w:szCs w:val="28"/>
        </w:rPr>
        <w:t xml:space="preserve"> </w:t>
      </w:r>
      <w:r w:rsidR="003528F9" w:rsidRPr="003528F9">
        <w:rPr>
          <w:rFonts w:ascii="Times New Roman" w:hAnsi="Times New Roman"/>
          <w:sz w:val="28"/>
          <w:szCs w:val="28"/>
        </w:rPr>
        <w:t>Вытегорского муниципального района на 2021-2025 годы»</w:t>
      </w:r>
      <w:r w:rsidR="003528F9">
        <w:rPr>
          <w:rFonts w:ascii="Times New Roman" w:hAnsi="Times New Roman"/>
          <w:sz w:val="28"/>
          <w:szCs w:val="28"/>
        </w:rPr>
        <w:t>.</w:t>
      </w:r>
      <w:r w:rsidR="00362B3A" w:rsidRPr="00E63E28">
        <w:rPr>
          <w:rFonts w:ascii="Times New Roman" w:hAnsi="Times New Roman"/>
          <w:sz w:val="28"/>
          <w:szCs w:val="28"/>
        </w:rPr>
        <w:tab/>
      </w:r>
      <w:r w:rsidR="00362B3A" w:rsidRPr="00E63E28">
        <w:rPr>
          <w:rFonts w:ascii="Times New Roman" w:hAnsi="Times New Roman"/>
          <w:sz w:val="28"/>
          <w:szCs w:val="28"/>
        </w:rPr>
        <w:tab/>
      </w:r>
      <w:r w:rsidR="00362B3A" w:rsidRPr="00E63E28">
        <w:rPr>
          <w:rFonts w:ascii="Times New Roman" w:hAnsi="Times New Roman"/>
          <w:sz w:val="28"/>
          <w:szCs w:val="28"/>
        </w:rPr>
        <w:tab/>
      </w:r>
    </w:p>
    <w:p w:rsidR="007F7D15" w:rsidRDefault="0081642E" w:rsidP="00446706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62B3A" w:rsidRPr="00E75E3F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10622">
        <w:rPr>
          <w:rFonts w:ascii="Times New Roman" w:hAnsi="Times New Roman"/>
          <w:sz w:val="28"/>
          <w:szCs w:val="28"/>
          <w:lang w:eastAsia="ru-RU"/>
        </w:rPr>
        <w:t xml:space="preserve">разделу </w:t>
      </w:r>
      <w:r w:rsidR="00F10622" w:rsidRPr="00F10622">
        <w:rPr>
          <w:rFonts w:ascii="Times New Roman" w:hAnsi="Times New Roman"/>
          <w:b/>
          <w:sz w:val="28"/>
          <w:szCs w:val="28"/>
          <w:lang w:eastAsia="ru-RU"/>
        </w:rPr>
        <w:t>06 «Охрана окружающей среды»</w:t>
      </w:r>
      <w:r w:rsidR="00F1062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2B3A" w:rsidRPr="00E75E3F">
        <w:rPr>
          <w:rFonts w:ascii="Times New Roman" w:hAnsi="Times New Roman"/>
          <w:sz w:val="28"/>
          <w:szCs w:val="28"/>
          <w:lang w:eastAsia="ru-RU"/>
        </w:rPr>
        <w:t>объем бю</w:t>
      </w:r>
      <w:r w:rsidR="00362B3A">
        <w:rPr>
          <w:rFonts w:ascii="Times New Roman" w:hAnsi="Times New Roman"/>
          <w:sz w:val="28"/>
          <w:szCs w:val="28"/>
          <w:lang w:eastAsia="ru-RU"/>
        </w:rPr>
        <w:t>джетных асси</w:t>
      </w:r>
      <w:r w:rsidR="0029315F">
        <w:rPr>
          <w:rFonts w:ascii="Times New Roman" w:hAnsi="Times New Roman"/>
          <w:sz w:val="28"/>
          <w:szCs w:val="28"/>
          <w:lang w:eastAsia="ru-RU"/>
        </w:rPr>
        <w:t xml:space="preserve">гнований </w:t>
      </w:r>
      <w:r w:rsidR="00F10622">
        <w:rPr>
          <w:rFonts w:ascii="Times New Roman" w:hAnsi="Times New Roman"/>
          <w:sz w:val="28"/>
          <w:szCs w:val="28"/>
          <w:lang w:eastAsia="ru-RU"/>
        </w:rPr>
        <w:t>уменьшится н</w:t>
      </w:r>
      <w:r w:rsidR="0029315F"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F10622">
        <w:rPr>
          <w:rFonts w:ascii="Times New Roman" w:hAnsi="Times New Roman"/>
          <w:sz w:val="28"/>
          <w:szCs w:val="28"/>
          <w:lang w:eastAsia="ru-RU"/>
        </w:rPr>
        <w:t>2263,2</w:t>
      </w:r>
      <w:r w:rsidR="007375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2B3A">
        <w:rPr>
          <w:rFonts w:ascii="Times New Roman" w:hAnsi="Times New Roman"/>
          <w:sz w:val="28"/>
          <w:szCs w:val="28"/>
          <w:lang w:eastAsia="ru-RU"/>
        </w:rPr>
        <w:t>тыс. рублей</w:t>
      </w:r>
      <w:r w:rsidR="0073752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10622">
        <w:rPr>
          <w:rFonts w:ascii="Times New Roman" w:hAnsi="Times New Roman"/>
          <w:sz w:val="28"/>
          <w:szCs w:val="28"/>
          <w:lang w:eastAsia="ru-RU"/>
        </w:rPr>
        <w:t>- 31,0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 %)</w:t>
      </w:r>
      <w:r w:rsidR="00F10622">
        <w:rPr>
          <w:rFonts w:ascii="Times New Roman" w:hAnsi="Times New Roman"/>
          <w:sz w:val="28"/>
          <w:szCs w:val="28"/>
          <w:lang w:eastAsia="ru-RU"/>
        </w:rPr>
        <w:t xml:space="preserve"> за счет сокращения расходов по</w:t>
      </w:r>
      <w:r w:rsidR="00362B3A" w:rsidRPr="00E75E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0622">
        <w:rPr>
          <w:rFonts w:ascii="Times New Roman" w:hAnsi="Times New Roman"/>
          <w:sz w:val="28"/>
          <w:szCs w:val="28"/>
          <w:lang w:eastAsia="ru-RU"/>
        </w:rPr>
        <w:t xml:space="preserve">подразделу </w:t>
      </w:r>
      <w:r w:rsidR="00F10622" w:rsidRPr="00F10622">
        <w:rPr>
          <w:rFonts w:ascii="Times New Roman" w:hAnsi="Times New Roman"/>
          <w:i/>
          <w:sz w:val="28"/>
          <w:szCs w:val="28"/>
          <w:lang w:eastAsia="ru-RU"/>
        </w:rPr>
        <w:t>0603</w:t>
      </w:r>
      <w:r w:rsidR="00F10622" w:rsidRPr="00F10622">
        <w:rPr>
          <w:i/>
        </w:rPr>
        <w:t xml:space="preserve"> «</w:t>
      </w:r>
      <w:r w:rsidR="00F10622" w:rsidRPr="00F10622">
        <w:rPr>
          <w:rFonts w:ascii="Times New Roman" w:hAnsi="Times New Roman"/>
          <w:i/>
          <w:sz w:val="28"/>
          <w:szCs w:val="28"/>
          <w:lang w:eastAsia="ru-RU"/>
        </w:rPr>
        <w:t>Охрана объектов растительного и животного мира и среды их обитания»</w:t>
      </w:r>
      <w:r w:rsidR="00F10622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  <w:r w:rsidR="00F10622" w:rsidRPr="00F10622">
        <w:rPr>
          <w:rFonts w:ascii="Times New Roman" w:hAnsi="Times New Roman"/>
          <w:sz w:val="28"/>
          <w:szCs w:val="28"/>
          <w:lang w:eastAsia="ru-RU"/>
        </w:rPr>
        <w:t>Предлаг</w:t>
      </w:r>
      <w:r w:rsidR="00F10622">
        <w:rPr>
          <w:rFonts w:ascii="Times New Roman" w:hAnsi="Times New Roman"/>
          <w:sz w:val="28"/>
          <w:szCs w:val="28"/>
          <w:lang w:eastAsia="ru-RU"/>
        </w:rPr>
        <w:t>ается произвести изменения</w:t>
      </w:r>
      <w:r w:rsidR="00A94AC8">
        <w:rPr>
          <w:rFonts w:ascii="Times New Roman" w:hAnsi="Times New Roman"/>
          <w:sz w:val="28"/>
          <w:szCs w:val="28"/>
          <w:lang w:eastAsia="ru-RU"/>
        </w:rPr>
        <w:t xml:space="preserve"> в финансировании р</w:t>
      </w:r>
      <w:r w:rsidR="00F10622">
        <w:rPr>
          <w:rFonts w:ascii="Times New Roman" w:hAnsi="Times New Roman"/>
          <w:sz w:val="28"/>
          <w:szCs w:val="28"/>
          <w:lang w:eastAsia="ru-RU"/>
        </w:rPr>
        <w:t>асход</w:t>
      </w:r>
      <w:r w:rsidR="00A94AC8">
        <w:rPr>
          <w:rFonts w:ascii="Times New Roman" w:hAnsi="Times New Roman"/>
          <w:sz w:val="28"/>
          <w:szCs w:val="28"/>
          <w:lang w:eastAsia="ru-RU"/>
        </w:rPr>
        <w:t xml:space="preserve">ов </w:t>
      </w:r>
      <w:r w:rsidR="00F10622">
        <w:rPr>
          <w:rFonts w:ascii="Times New Roman" w:hAnsi="Times New Roman"/>
          <w:sz w:val="28"/>
          <w:szCs w:val="28"/>
          <w:lang w:eastAsia="ru-RU"/>
        </w:rPr>
        <w:t>на природоохранные мероприятия</w:t>
      </w:r>
      <w:r w:rsidR="00A94AC8" w:rsidRPr="00A94AC8">
        <w:rPr>
          <w:rFonts w:ascii="Times New Roman" w:hAnsi="Times New Roman"/>
          <w:sz w:val="28"/>
          <w:szCs w:val="28"/>
          <w:lang w:eastAsia="ru-RU"/>
        </w:rPr>
        <w:t>:</w:t>
      </w:r>
      <w:r w:rsidR="00A94AC8">
        <w:rPr>
          <w:rFonts w:ascii="Times New Roman" w:hAnsi="Times New Roman"/>
          <w:sz w:val="28"/>
          <w:szCs w:val="28"/>
          <w:lang w:eastAsia="ru-RU"/>
        </w:rPr>
        <w:t xml:space="preserve"> уменьшаются расходы на закупки на 4300,5 тыс. рублей, утверждаются </w:t>
      </w:r>
      <w:r w:rsidR="00A94AC8" w:rsidRPr="003C4337">
        <w:rPr>
          <w:rFonts w:ascii="Times New Roman" w:hAnsi="Times New Roman"/>
          <w:sz w:val="28"/>
          <w:szCs w:val="28"/>
          <w:lang w:eastAsia="ru-RU"/>
        </w:rPr>
        <w:t>ины</w:t>
      </w:r>
      <w:r w:rsidR="003C4337">
        <w:rPr>
          <w:rFonts w:ascii="Times New Roman" w:hAnsi="Times New Roman"/>
          <w:sz w:val="28"/>
          <w:szCs w:val="28"/>
          <w:lang w:eastAsia="ru-RU"/>
        </w:rPr>
        <w:t>е</w:t>
      </w:r>
      <w:r w:rsidR="00A94AC8" w:rsidRPr="003C4337">
        <w:rPr>
          <w:rFonts w:ascii="Times New Roman" w:hAnsi="Times New Roman"/>
          <w:sz w:val="28"/>
          <w:szCs w:val="28"/>
          <w:lang w:eastAsia="ru-RU"/>
        </w:rPr>
        <w:t xml:space="preserve"> межбюджетны</w:t>
      </w:r>
      <w:r w:rsidR="003C4337">
        <w:rPr>
          <w:rFonts w:ascii="Times New Roman" w:hAnsi="Times New Roman"/>
          <w:sz w:val="28"/>
          <w:szCs w:val="28"/>
          <w:lang w:eastAsia="ru-RU"/>
        </w:rPr>
        <w:t>е</w:t>
      </w:r>
      <w:r w:rsidR="00A94AC8" w:rsidRPr="003C4337">
        <w:rPr>
          <w:rFonts w:ascii="Times New Roman" w:hAnsi="Times New Roman"/>
          <w:sz w:val="28"/>
          <w:szCs w:val="28"/>
          <w:lang w:eastAsia="ru-RU"/>
        </w:rPr>
        <w:t xml:space="preserve"> трансферт</w:t>
      </w:r>
      <w:r w:rsidR="003C4337">
        <w:rPr>
          <w:rFonts w:ascii="Times New Roman" w:hAnsi="Times New Roman"/>
          <w:sz w:val="28"/>
          <w:szCs w:val="28"/>
          <w:lang w:eastAsia="ru-RU"/>
        </w:rPr>
        <w:t>ы</w:t>
      </w:r>
      <w:r w:rsidR="00A94AC8" w:rsidRPr="003C4337">
        <w:rPr>
          <w:rFonts w:ascii="Times New Roman" w:hAnsi="Times New Roman"/>
          <w:sz w:val="28"/>
          <w:szCs w:val="28"/>
          <w:lang w:eastAsia="ru-RU"/>
        </w:rPr>
        <w:t xml:space="preserve"> в сумме 2037,3 тыс. рублей</w:t>
      </w:r>
      <w:r w:rsidR="003C4337">
        <w:rPr>
          <w:rFonts w:ascii="Times New Roman" w:hAnsi="Times New Roman"/>
          <w:sz w:val="28"/>
          <w:szCs w:val="28"/>
          <w:lang w:eastAsia="ru-RU"/>
        </w:rPr>
        <w:t xml:space="preserve"> на перечисление сельским поселениям </w:t>
      </w:r>
      <w:r w:rsidR="000551E9">
        <w:rPr>
          <w:rFonts w:ascii="Times New Roman" w:hAnsi="Times New Roman"/>
          <w:sz w:val="28"/>
          <w:szCs w:val="28"/>
          <w:lang w:eastAsia="ru-RU"/>
        </w:rPr>
        <w:t xml:space="preserve">в целях финансирования </w:t>
      </w:r>
      <w:r w:rsidR="00B82A64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>осуществления переданных части полномочий по содержанию контейнерных площадок и мест накопления твердых коммунальных отходов на территории поселени</w:t>
      </w:r>
      <w:r w:rsidR="008716D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>я</w:t>
      </w:r>
      <w:r w:rsidR="008716D1" w:rsidRPr="008716D1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275B90"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275B90" w:rsidRDefault="00275B90" w:rsidP="00446706">
      <w:pPr>
        <w:shd w:val="clear" w:color="auto" w:fill="FFFFFF"/>
        <w:tabs>
          <w:tab w:val="left" w:pos="567"/>
        </w:tabs>
        <w:spacing w:after="12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</w:t>
      </w:r>
    </w:p>
    <w:p w:rsidR="00275B90" w:rsidRDefault="00275B90" w:rsidP="00B82A6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75B90" w:rsidRPr="00275B90" w:rsidRDefault="00275B90" w:rsidP="00B82A64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ru-RU"/>
        </w:rPr>
      </w:pPr>
      <w:r w:rsidRPr="00275B90"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</w:t>
      </w:r>
      <w:r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</w:t>
      </w:r>
      <w:r w:rsidRPr="00275B90">
        <w:rPr>
          <w:rFonts w:ascii="Times New Roman" w:eastAsia="Calibri" w:hAnsi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(тыс. рублей)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268"/>
      </w:tblGrid>
      <w:tr w:rsidR="008716D1" w:rsidTr="009F25C9">
        <w:tc>
          <w:tcPr>
            <w:tcW w:w="4248" w:type="dxa"/>
          </w:tcPr>
          <w:p w:rsidR="008716D1" w:rsidRPr="0097250C" w:rsidRDefault="008716D1" w:rsidP="009F2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2268" w:type="dxa"/>
          </w:tcPr>
          <w:p w:rsidR="008716D1" w:rsidRPr="0097250C" w:rsidRDefault="008716D1" w:rsidP="009F2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</w:tr>
      <w:tr w:rsidR="008716D1" w:rsidTr="009F25C9">
        <w:tc>
          <w:tcPr>
            <w:tcW w:w="4248" w:type="dxa"/>
          </w:tcPr>
          <w:p w:rsidR="008716D1" w:rsidRPr="0097250C" w:rsidRDefault="008716D1" w:rsidP="009F2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>Сельское поселение Алмозерское</w:t>
            </w:r>
          </w:p>
        </w:tc>
        <w:tc>
          <w:tcPr>
            <w:tcW w:w="2268" w:type="dxa"/>
          </w:tcPr>
          <w:p w:rsidR="008716D1" w:rsidRPr="0097250C" w:rsidRDefault="008716D1" w:rsidP="009F2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</w:tr>
      <w:tr w:rsidR="008716D1" w:rsidTr="009F25C9">
        <w:tc>
          <w:tcPr>
            <w:tcW w:w="4248" w:type="dxa"/>
          </w:tcPr>
          <w:p w:rsidR="008716D1" w:rsidRPr="0097250C" w:rsidRDefault="008716D1" w:rsidP="009F2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7250C">
              <w:rPr>
                <w:rFonts w:ascii="Times New Roman" w:hAnsi="Times New Roman"/>
                <w:sz w:val="24"/>
                <w:szCs w:val="24"/>
              </w:rPr>
              <w:t>Андомское</w:t>
            </w:r>
            <w:proofErr w:type="spellEnd"/>
          </w:p>
        </w:tc>
        <w:tc>
          <w:tcPr>
            <w:tcW w:w="2268" w:type="dxa"/>
          </w:tcPr>
          <w:p w:rsidR="008716D1" w:rsidRPr="0097250C" w:rsidRDefault="008716D1" w:rsidP="009F2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505,0</w:t>
            </w:r>
          </w:p>
        </w:tc>
      </w:tr>
      <w:tr w:rsidR="008716D1" w:rsidTr="009F25C9">
        <w:tc>
          <w:tcPr>
            <w:tcW w:w="4248" w:type="dxa"/>
          </w:tcPr>
          <w:p w:rsidR="008716D1" w:rsidRPr="0097250C" w:rsidRDefault="008716D1" w:rsidP="009F2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>Сельское поселение Анненское</w:t>
            </w:r>
          </w:p>
        </w:tc>
        <w:tc>
          <w:tcPr>
            <w:tcW w:w="2268" w:type="dxa"/>
          </w:tcPr>
          <w:p w:rsidR="008716D1" w:rsidRPr="0097250C" w:rsidRDefault="008716D1" w:rsidP="009F2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249,6</w:t>
            </w:r>
          </w:p>
        </w:tc>
      </w:tr>
      <w:tr w:rsidR="008716D1" w:rsidTr="009F25C9">
        <w:tc>
          <w:tcPr>
            <w:tcW w:w="4248" w:type="dxa"/>
          </w:tcPr>
          <w:p w:rsidR="008716D1" w:rsidRPr="0097250C" w:rsidRDefault="008716D1" w:rsidP="009F2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7250C">
              <w:rPr>
                <w:rFonts w:ascii="Times New Roman" w:hAnsi="Times New Roman"/>
                <w:sz w:val="24"/>
                <w:szCs w:val="24"/>
              </w:rPr>
              <w:t>Анхимовское</w:t>
            </w:r>
            <w:proofErr w:type="spellEnd"/>
          </w:p>
        </w:tc>
        <w:tc>
          <w:tcPr>
            <w:tcW w:w="2268" w:type="dxa"/>
          </w:tcPr>
          <w:p w:rsidR="008716D1" w:rsidRPr="0097250C" w:rsidRDefault="008716D1" w:rsidP="009F2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272,8</w:t>
            </w:r>
          </w:p>
        </w:tc>
      </w:tr>
      <w:tr w:rsidR="008716D1" w:rsidTr="009F25C9">
        <w:tc>
          <w:tcPr>
            <w:tcW w:w="4248" w:type="dxa"/>
          </w:tcPr>
          <w:p w:rsidR="008716D1" w:rsidRPr="0097250C" w:rsidRDefault="008716D1" w:rsidP="009F2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Девятинское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716D1" w:rsidRPr="0097250C" w:rsidRDefault="008716D1" w:rsidP="009F2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359,9</w:t>
            </w:r>
          </w:p>
        </w:tc>
      </w:tr>
      <w:tr w:rsidR="008716D1" w:rsidTr="009F25C9">
        <w:tc>
          <w:tcPr>
            <w:tcW w:w="4248" w:type="dxa"/>
          </w:tcPr>
          <w:p w:rsidR="008716D1" w:rsidRPr="0097250C" w:rsidRDefault="008716D1" w:rsidP="009F2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>Сельское поселение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Кемское</w:t>
            </w:r>
            <w:proofErr w:type="spellEnd"/>
          </w:p>
        </w:tc>
        <w:tc>
          <w:tcPr>
            <w:tcW w:w="2268" w:type="dxa"/>
          </w:tcPr>
          <w:p w:rsidR="008716D1" w:rsidRPr="0097250C" w:rsidRDefault="008716D1" w:rsidP="009F2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121,9</w:t>
            </w:r>
          </w:p>
        </w:tc>
      </w:tr>
      <w:tr w:rsidR="008716D1" w:rsidTr="009F25C9">
        <w:tc>
          <w:tcPr>
            <w:tcW w:w="4248" w:type="dxa"/>
          </w:tcPr>
          <w:p w:rsidR="008716D1" w:rsidRPr="0097250C" w:rsidRDefault="008716D1" w:rsidP="009F2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 xml:space="preserve">Сельское поселение </w:t>
            </w:r>
            <w:proofErr w:type="spellStart"/>
            <w:r w:rsidRPr="0097250C">
              <w:rPr>
                <w:rFonts w:ascii="Times New Roman" w:hAnsi="Times New Roman"/>
                <w:sz w:val="24"/>
                <w:szCs w:val="24"/>
              </w:rPr>
              <w:t>Оштинское</w:t>
            </w:r>
            <w:proofErr w:type="spellEnd"/>
          </w:p>
        </w:tc>
        <w:tc>
          <w:tcPr>
            <w:tcW w:w="2268" w:type="dxa"/>
          </w:tcPr>
          <w:p w:rsidR="008716D1" w:rsidRPr="0097250C" w:rsidRDefault="008716D1" w:rsidP="009F2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470,1</w:t>
            </w:r>
          </w:p>
        </w:tc>
      </w:tr>
      <w:tr w:rsidR="008716D1" w:rsidTr="009F25C9">
        <w:tc>
          <w:tcPr>
            <w:tcW w:w="4248" w:type="dxa"/>
          </w:tcPr>
          <w:p w:rsidR="008716D1" w:rsidRPr="0097250C" w:rsidRDefault="008716D1" w:rsidP="009F2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50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</w:tcPr>
          <w:p w:rsidR="008716D1" w:rsidRPr="0097250C" w:rsidRDefault="008716D1" w:rsidP="009F2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2037,3</w:t>
            </w:r>
          </w:p>
        </w:tc>
      </w:tr>
    </w:tbl>
    <w:p w:rsidR="005B0D39" w:rsidRDefault="005B0D39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4AC8" w:rsidRDefault="00A94AC8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A94AC8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F10622" w:rsidRPr="00A94AC8">
        <w:rPr>
          <w:rFonts w:ascii="Times New Roman" w:hAnsi="Times New Roman"/>
          <w:sz w:val="28"/>
          <w:szCs w:val="28"/>
          <w:lang w:eastAsia="ru-RU"/>
        </w:rPr>
        <w:t>разделу</w:t>
      </w:r>
      <w:r w:rsidR="00F10622" w:rsidRPr="003D30D3">
        <w:rPr>
          <w:rFonts w:ascii="Times New Roman" w:hAnsi="Times New Roman"/>
          <w:b/>
          <w:sz w:val="28"/>
          <w:szCs w:val="28"/>
          <w:lang w:eastAsia="ru-RU"/>
        </w:rPr>
        <w:t xml:space="preserve"> 07 «Образование»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E75E3F">
        <w:rPr>
          <w:rFonts w:ascii="Times New Roman" w:hAnsi="Times New Roman"/>
          <w:sz w:val="28"/>
          <w:szCs w:val="28"/>
          <w:lang w:eastAsia="ru-RU"/>
        </w:rPr>
        <w:t>объем бю</w:t>
      </w:r>
      <w:r>
        <w:rPr>
          <w:rFonts w:ascii="Times New Roman" w:hAnsi="Times New Roman"/>
          <w:sz w:val="28"/>
          <w:szCs w:val="28"/>
          <w:lang w:eastAsia="ru-RU"/>
        </w:rPr>
        <w:t xml:space="preserve">джетных ассигнований увеличится на 85220,8 тыс. рублей и составит 840407,0 тыс. рублей, или 51,7 % в общем объеме расходов районного бюджета. </w:t>
      </w:r>
    </w:p>
    <w:p w:rsidR="00362B3A" w:rsidRDefault="00737523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Увеличение плановых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 ассигнований </w:t>
      </w:r>
      <w:r>
        <w:rPr>
          <w:rFonts w:ascii="Times New Roman" w:hAnsi="Times New Roman"/>
          <w:sz w:val="28"/>
          <w:szCs w:val="28"/>
          <w:lang w:eastAsia="ru-RU"/>
        </w:rPr>
        <w:t xml:space="preserve">и перераспределение внутри раздела </w:t>
      </w:r>
      <w:r w:rsidR="00362B3A">
        <w:rPr>
          <w:rFonts w:ascii="Times New Roman" w:hAnsi="Times New Roman"/>
          <w:sz w:val="28"/>
          <w:szCs w:val="28"/>
          <w:lang w:eastAsia="ru-RU"/>
        </w:rPr>
        <w:t>связано</w:t>
      </w:r>
      <w:r w:rsidR="002E3091">
        <w:rPr>
          <w:rFonts w:ascii="Times New Roman" w:hAnsi="Times New Roman"/>
          <w:sz w:val="28"/>
          <w:szCs w:val="28"/>
          <w:lang w:eastAsia="ru-RU"/>
        </w:rPr>
        <w:t xml:space="preserve"> в том числе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/>
          <w:sz w:val="28"/>
          <w:szCs w:val="28"/>
          <w:lang w:eastAsia="ru-RU"/>
        </w:rPr>
        <w:t xml:space="preserve"> планируемыми ремонтными работами образовательных учреждений. </w:t>
      </w:r>
      <w:r w:rsidR="003528F9">
        <w:rPr>
          <w:rFonts w:ascii="Times New Roman" w:hAnsi="Times New Roman"/>
          <w:sz w:val="28"/>
          <w:szCs w:val="28"/>
          <w:lang w:eastAsia="ru-RU"/>
        </w:rPr>
        <w:t>И</w:t>
      </w:r>
      <w:r w:rsidR="00D35A05">
        <w:rPr>
          <w:rFonts w:ascii="Times New Roman" w:hAnsi="Times New Roman"/>
          <w:sz w:val="28"/>
          <w:szCs w:val="28"/>
          <w:lang w:eastAsia="ru-RU"/>
        </w:rPr>
        <w:t xml:space="preserve">зменение </w:t>
      </w:r>
      <w:r w:rsidR="003528F9">
        <w:rPr>
          <w:rFonts w:ascii="Times New Roman" w:hAnsi="Times New Roman"/>
          <w:sz w:val="28"/>
          <w:szCs w:val="28"/>
          <w:lang w:eastAsia="ru-RU"/>
        </w:rPr>
        <w:t xml:space="preserve">расходов </w:t>
      </w:r>
      <w:r w:rsidR="00D35A05">
        <w:rPr>
          <w:rFonts w:ascii="Times New Roman" w:hAnsi="Times New Roman"/>
          <w:sz w:val="28"/>
          <w:szCs w:val="28"/>
          <w:lang w:eastAsia="ru-RU"/>
        </w:rPr>
        <w:t xml:space="preserve">будет произведено </w:t>
      </w:r>
      <w:r w:rsidR="003528F9">
        <w:rPr>
          <w:rFonts w:ascii="Times New Roman" w:hAnsi="Times New Roman"/>
          <w:sz w:val="28"/>
          <w:szCs w:val="28"/>
          <w:lang w:eastAsia="ru-RU"/>
        </w:rPr>
        <w:t xml:space="preserve">в рамках </w:t>
      </w:r>
      <w:r w:rsidR="003528F9" w:rsidRPr="003528F9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3528F9">
        <w:rPr>
          <w:rFonts w:ascii="Times New Roman" w:hAnsi="Times New Roman"/>
          <w:sz w:val="28"/>
          <w:szCs w:val="28"/>
          <w:lang w:eastAsia="ru-RU"/>
        </w:rPr>
        <w:t>ой</w:t>
      </w:r>
      <w:r w:rsidR="003528F9" w:rsidRPr="003528F9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3528F9">
        <w:rPr>
          <w:rFonts w:ascii="Times New Roman" w:hAnsi="Times New Roman"/>
          <w:sz w:val="28"/>
          <w:szCs w:val="28"/>
          <w:lang w:eastAsia="ru-RU"/>
        </w:rPr>
        <w:t>ы</w:t>
      </w:r>
      <w:r w:rsidR="003528F9" w:rsidRPr="003528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528F9">
        <w:rPr>
          <w:rFonts w:ascii="Times New Roman" w:hAnsi="Times New Roman"/>
          <w:sz w:val="28"/>
          <w:szCs w:val="28"/>
          <w:lang w:eastAsia="ru-RU"/>
        </w:rPr>
        <w:t>«Ра</w:t>
      </w:r>
      <w:r w:rsidR="003528F9" w:rsidRPr="003528F9">
        <w:rPr>
          <w:rFonts w:ascii="Times New Roman" w:hAnsi="Times New Roman"/>
          <w:sz w:val="28"/>
          <w:szCs w:val="28"/>
          <w:lang w:eastAsia="ru-RU"/>
        </w:rPr>
        <w:t>звитие образования Вытегорского муниципа</w:t>
      </w:r>
      <w:r w:rsidR="003528F9">
        <w:rPr>
          <w:rFonts w:ascii="Times New Roman" w:hAnsi="Times New Roman"/>
          <w:sz w:val="28"/>
          <w:szCs w:val="28"/>
          <w:lang w:eastAsia="ru-RU"/>
        </w:rPr>
        <w:t xml:space="preserve">льного района на 2021-2025 годы». </w:t>
      </w:r>
    </w:p>
    <w:p w:rsidR="002E3091" w:rsidRDefault="002E3091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Расходы </w:t>
      </w:r>
      <w:r w:rsidRPr="002E3091">
        <w:rPr>
          <w:rFonts w:ascii="Times New Roman" w:hAnsi="Times New Roman"/>
          <w:i/>
          <w:sz w:val="28"/>
          <w:szCs w:val="28"/>
          <w:lang w:eastAsia="ru-RU"/>
        </w:rPr>
        <w:t xml:space="preserve">подраздела </w:t>
      </w:r>
      <w:r w:rsidR="0081642E">
        <w:rPr>
          <w:rFonts w:ascii="Times New Roman" w:hAnsi="Times New Roman"/>
          <w:i/>
          <w:sz w:val="28"/>
          <w:szCs w:val="28"/>
          <w:lang w:eastAsia="ru-RU"/>
        </w:rPr>
        <w:t>07</w:t>
      </w:r>
      <w:r w:rsidRPr="002E3091">
        <w:rPr>
          <w:rFonts w:ascii="Times New Roman" w:hAnsi="Times New Roman"/>
          <w:i/>
          <w:sz w:val="28"/>
          <w:szCs w:val="28"/>
          <w:lang w:eastAsia="ru-RU"/>
        </w:rPr>
        <w:t>01 «Дошкольное образование»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увеличены на </w:t>
      </w:r>
      <w:r w:rsidR="00A94AC8">
        <w:rPr>
          <w:rFonts w:ascii="Times New Roman" w:hAnsi="Times New Roman"/>
          <w:sz w:val="28"/>
          <w:szCs w:val="28"/>
          <w:lang w:eastAsia="ru-RU"/>
        </w:rPr>
        <w:t>600,0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0D1954">
        <w:rPr>
          <w:rFonts w:ascii="Times New Roman" w:hAnsi="Times New Roman"/>
          <w:sz w:val="28"/>
          <w:szCs w:val="28"/>
          <w:lang w:eastAsia="ru-RU"/>
        </w:rPr>
        <w:t xml:space="preserve"> рублей, в том числе на 800,0 тыс. рублей увеличено финансирование Основного мероприятия «Присмотр и уход за детьми инвалидами, детьми сиротами, оставшимися без попечения родителей, а также за детьми с туберкулезной интоксикацией, обучающихся в государственных и муниципальных образовательных организациях, реализующих образовательную программу дошкольного образования» (субсидии бюджетным учреждениям</w:t>
      </w:r>
      <w:r w:rsidR="000D1954" w:rsidRPr="00824F22">
        <w:rPr>
          <w:rFonts w:ascii="Times New Roman" w:hAnsi="Times New Roman"/>
          <w:sz w:val="28"/>
          <w:szCs w:val="28"/>
          <w:lang w:eastAsia="ru-RU"/>
        </w:rPr>
        <w:t>)</w:t>
      </w:r>
      <w:r w:rsidR="00EA5B22" w:rsidRPr="00824F2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24F22">
        <w:rPr>
          <w:rFonts w:ascii="Times New Roman" w:hAnsi="Times New Roman"/>
          <w:sz w:val="28"/>
          <w:szCs w:val="28"/>
          <w:lang w:eastAsia="ru-RU"/>
        </w:rPr>
        <w:t>на 200,0 тыс. рублей уменьшено финансирование Основного мероприятия «</w:t>
      </w:r>
      <w:r w:rsidR="00824F22" w:rsidRPr="00824F22">
        <w:rPr>
          <w:rFonts w:ascii="Times New Roman" w:hAnsi="Times New Roman"/>
          <w:sz w:val="28"/>
          <w:szCs w:val="28"/>
          <w:lang w:eastAsia="ru-RU"/>
        </w:rPr>
        <w:t>Обеспечение деятельности образовательных организаций района, реализующих основную образовательную программу дошкольного образования. Развитие сети и инфраструктуры образовательных организаций района, реализующих основную образовательную программу дошкольного образования, для обеспечения доступности дошкольного образования в районе</w:t>
      </w:r>
      <w:r w:rsidR="00824F22">
        <w:rPr>
          <w:rFonts w:ascii="Times New Roman" w:hAnsi="Times New Roman"/>
          <w:sz w:val="28"/>
          <w:szCs w:val="28"/>
          <w:lang w:eastAsia="ru-RU"/>
        </w:rPr>
        <w:t xml:space="preserve">» (субсидии бюджетным учреждениям). </w:t>
      </w:r>
    </w:p>
    <w:p w:rsidR="002E3091" w:rsidRPr="007D26B6" w:rsidRDefault="002E3091" w:rsidP="002E30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 подразделе </w:t>
      </w:r>
      <w:r w:rsidR="0081642E" w:rsidRPr="0081642E">
        <w:rPr>
          <w:rFonts w:ascii="Times New Roman" w:hAnsi="Times New Roman"/>
          <w:i/>
          <w:sz w:val="28"/>
          <w:szCs w:val="28"/>
          <w:lang w:eastAsia="ru-RU"/>
        </w:rPr>
        <w:t>07</w:t>
      </w:r>
      <w:r w:rsidR="00362B3A" w:rsidRPr="0081642E">
        <w:rPr>
          <w:rFonts w:ascii="Times New Roman" w:hAnsi="Times New Roman"/>
          <w:i/>
          <w:sz w:val="28"/>
          <w:szCs w:val="28"/>
          <w:lang w:eastAsia="ru-RU"/>
        </w:rPr>
        <w:t>02 «</w:t>
      </w:r>
      <w:r w:rsidR="00362B3A" w:rsidRPr="00971AC2">
        <w:rPr>
          <w:rFonts w:ascii="Times New Roman" w:hAnsi="Times New Roman"/>
          <w:i/>
          <w:sz w:val="28"/>
          <w:szCs w:val="28"/>
          <w:lang w:eastAsia="ru-RU"/>
        </w:rPr>
        <w:t>Общее образование»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 предусмотрено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увеличение расходов на </w:t>
      </w:r>
      <w:r w:rsidR="00824F22">
        <w:rPr>
          <w:rFonts w:ascii="Times New Roman" w:hAnsi="Times New Roman"/>
          <w:sz w:val="28"/>
          <w:szCs w:val="28"/>
          <w:lang w:eastAsia="ru-RU"/>
        </w:rPr>
        <w:t>75625,7</w:t>
      </w:r>
      <w:r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 w:rsidR="00824F2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рублей</w:t>
      </w:r>
      <w:r w:rsidR="00824F22">
        <w:rPr>
          <w:rFonts w:ascii="Times New Roman" w:hAnsi="Times New Roman"/>
          <w:sz w:val="28"/>
          <w:szCs w:val="28"/>
          <w:lang w:eastAsia="ru-RU"/>
        </w:rPr>
        <w:t xml:space="preserve"> (+15,9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="00824F22">
        <w:rPr>
          <w:rFonts w:ascii="Times New Roman" w:hAnsi="Times New Roman"/>
          <w:sz w:val="28"/>
          <w:szCs w:val="28"/>
          <w:lang w:eastAsia="ru-RU"/>
        </w:rPr>
        <w:t>), в том числе</w:t>
      </w:r>
      <w:r w:rsidR="00824F22" w:rsidRPr="00824F22">
        <w:rPr>
          <w:rFonts w:ascii="Times New Roman" w:hAnsi="Times New Roman"/>
          <w:sz w:val="28"/>
          <w:szCs w:val="28"/>
          <w:lang w:eastAsia="ru-RU"/>
        </w:rPr>
        <w:t>:</w:t>
      </w:r>
      <w:r w:rsidR="00824F22">
        <w:rPr>
          <w:rFonts w:ascii="Times New Roman" w:hAnsi="Times New Roman"/>
          <w:sz w:val="28"/>
          <w:szCs w:val="28"/>
          <w:lang w:eastAsia="ru-RU"/>
        </w:rPr>
        <w:t xml:space="preserve"> на 85318,8 увеличится финансирование </w:t>
      </w:r>
      <w:r w:rsidR="00824F22" w:rsidRPr="00824F22">
        <w:rPr>
          <w:rFonts w:ascii="Times New Roman" w:hAnsi="Times New Roman"/>
          <w:sz w:val="28"/>
          <w:szCs w:val="28"/>
          <w:lang w:eastAsia="ru-RU"/>
        </w:rPr>
        <w:t>Основно</w:t>
      </w:r>
      <w:r w:rsidR="00824F22"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="00824F22" w:rsidRPr="00824F22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824F22">
        <w:rPr>
          <w:rFonts w:ascii="Times New Roman" w:hAnsi="Times New Roman"/>
          <w:sz w:val="28"/>
          <w:szCs w:val="28"/>
          <w:lang w:eastAsia="ru-RU"/>
        </w:rPr>
        <w:t>я «</w:t>
      </w:r>
      <w:r w:rsidR="00824F22" w:rsidRPr="00824F22">
        <w:rPr>
          <w:rFonts w:ascii="Times New Roman" w:hAnsi="Times New Roman"/>
          <w:sz w:val="28"/>
          <w:szCs w:val="28"/>
          <w:lang w:eastAsia="ru-RU"/>
        </w:rPr>
        <w:t xml:space="preserve">Обеспечение комплексной безопасности в образовательных организациях района и прочих   </w:t>
      </w:r>
      <w:r w:rsidR="00824F22">
        <w:rPr>
          <w:rFonts w:ascii="Times New Roman" w:hAnsi="Times New Roman"/>
          <w:sz w:val="28"/>
          <w:szCs w:val="28"/>
          <w:lang w:eastAsia="ru-RU"/>
        </w:rPr>
        <w:t>организациях образования района»</w:t>
      </w:r>
      <w:r w:rsidR="007D26B6">
        <w:rPr>
          <w:rFonts w:ascii="Times New Roman" w:hAnsi="Times New Roman"/>
          <w:sz w:val="28"/>
          <w:szCs w:val="28"/>
          <w:lang w:eastAsia="ru-RU"/>
        </w:rPr>
        <w:t>, из них</w:t>
      </w:r>
      <w:r w:rsidR="007D26B6" w:rsidRPr="007D26B6">
        <w:rPr>
          <w:rFonts w:ascii="Times New Roman" w:hAnsi="Times New Roman"/>
          <w:sz w:val="28"/>
          <w:szCs w:val="28"/>
          <w:lang w:eastAsia="ru-RU"/>
        </w:rPr>
        <w:t>:</w:t>
      </w:r>
      <w:r w:rsidR="007D26B6">
        <w:rPr>
          <w:rFonts w:ascii="Times New Roman" w:hAnsi="Times New Roman"/>
          <w:sz w:val="28"/>
          <w:szCs w:val="28"/>
          <w:lang w:eastAsia="ru-RU"/>
        </w:rPr>
        <w:t xml:space="preserve"> 81789,3 тыс. рублей</w:t>
      </w:r>
      <w:r w:rsidR="00033307">
        <w:rPr>
          <w:rFonts w:ascii="Times New Roman" w:hAnsi="Times New Roman"/>
          <w:sz w:val="28"/>
          <w:szCs w:val="28"/>
          <w:lang w:eastAsia="ru-RU"/>
        </w:rPr>
        <w:t xml:space="preserve"> (субсидия из областного бюджета)</w:t>
      </w:r>
      <w:r w:rsidR="007D26B6">
        <w:rPr>
          <w:rFonts w:ascii="Times New Roman" w:hAnsi="Times New Roman"/>
          <w:sz w:val="28"/>
          <w:szCs w:val="28"/>
          <w:lang w:eastAsia="ru-RU"/>
        </w:rPr>
        <w:t xml:space="preserve"> будет направлено на расходы по созданию новых мест в общеобразовательных организациях</w:t>
      </w:r>
      <w:r w:rsidR="00824F2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D26B6" w:rsidRPr="005B0D39">
        <w:rPr>
          <w:rFonts w:ascii="Times New Roman" w:hAnsi="Times New Roman"/>
          <w:sz w:val="28"/>
          <w:szCs w:val="28"/>
          <w:lang w:eastAsia="ru-RU"/>
        </w:rPr>
        <w:t>1000,0тыс. рублей на иные закупки.</w:t>
      </w:r>
      <w:r w:rsidR="007D26B6">
        <w:rPr>
          <w:rFonts w:ascii="Times New Roman" w:hAnsi="Times New Roman"/>
          <w:sz w:val="28"/>
          <w:szCs w:val="28"/>
          <w:lang w:eastAsia="ru-RU"/>
        </w:rPr>
        <w:t xml:space="preserve"> Сократится финансирование основных мероприятий (субсидии бюджетным учреждениям)</w:t>
      </w:r>
      <w:r w:rsidR="007D26B6" w:rsidRPr="007D26B6">
        <w:rPr>
          <w:rFonts w:ascii="Times New Roman" w:hAnsi="Times New Roman"/>
          <w:sz w:val="28"/>
          <w:szCs w:val="28"/>
          <w:lang w:eastAsia="ru-RU"/>
        </w:rPr>
        <w:t>:</w:t>
      </w:r>
      <w:r w:rsidR="007D26B6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7D26B6" w:rsidRPr="007D26B6">
        <w:rPr>
          <w:rFonts w:ascii="Times New Roman" w:hAnsi="Times New Roman"/>
          <w:sz w:val="28"/>
          <w:szCs w:val="28"/>
          <w:lang w:eastAsia="ru-RU"/>
        </w:rPr>
        <w:t>Создание условий для реализации образовательных программ начального общего, основного общег</w:t>
      </w:r>
      <w:r w:rsidR="007D26B6">
        <w:rPr>
          <w:rFonts w:ascii="Times New Roman" w:hAnsi="Times New Roman"/>
          <w:sz w:val="28"/>
          <w:szCs w:val="28"/>
          <w:lang w:eastAsia="ru-RU"/>
        </w:rPr>
        <w:t>о, среднего общего образования» на 3129,6 тыс. рублей, «</w:t>
      </w:r>
      <w:r w:rsidR="007D26B6" w:rsidRPr="007D26B6">
        <w:rPr>
          <w:rFonts w:ascii="Times New Roman" w:hAnsi="Times New Roman"/>
          <w:sz w:val="28"/>
          <w:szCs w:val="28"/>
          <w:lang w:eastAsia="ru-RU"/>
        </w:rPr>
        <w:t>Обеспечение сохранения и укрепления здоровья обучающихся общеобр</w:t>
      </w:r>
      <w:r w:rsidR="007D26B6">
        <w:rPr>
          <w:rFonts w:ascii="Times New Roman" w:hAnsi="Times New Roman"/>
          <w:sz w:val="28"/>
          <w:szCs w:val="28"/>
          <w:lang w:eastAsia="ru-RU"/>
        </w:rPr>
        <w:t>азовательных организаций района» на 1059,3 тыс. рублей</w:t>
      </w:r>
      <w:r w:rsidR="00F10ADF">
        <w:rPr>
          <w:rFonts w:ascii="Times New Roman" w:hAnsi="Times New Roman"/>
          <w:sz w:val="28"/>
          <w:szCs w:val="28"/>
          <w:lang w:eastAsia="ru-RU"/>
        </w:rPr>
        <w:t xml:space="preserve"> (расходы на приобретение услуг распределительного логистического центра на поставки продовольственных товаров для образовательных </w:t>
      </w:r>
      <w:r w:rsidR="00F10ADF">
        <w:rPr>
          <w:rFonts w:ascii="Times New Roman" w:hAnsi="Times New Roman"/>
          <w:sz w:val="28"/>
          <w:szCs w:val="28"/>
          <w:lang w:eastAsia="ru-RU"/>
        </w:rPr>
        <w:lastRenderedPageBreak/>
        <w:t>организаций)</w:t>
      </w:r>
      <w:r w:rsidR="007D26B6">
        <w:rPr>
          <w:rFonts w:ascii="Times New Roman" w:hAnsi="Times New Roman"/>
          <w:sz w:val="28"/>
          <w:szCs w:val="28"/>
          <w:lang w:eastAsia="ru-RU"/>
        </w:rPr>
        <w:t>, «</w:t>
      </w:r>
      <w:r w:rsidR="007D26B6" w:rsidRPr="007D26B6">
        <w:rPr>
          <w:rFonts w:ascii="Times New Roman" w:hAnsi="Times New Roman"/>
          <w:sz w:val="28"/>
          <w:szCs w:val="28"/>
          <w:lang w:eastAsia="ru-RU"/>
        </w:rPr>
        <w:t>Обеспечение сохранения здоровья детей с ограниченными возможностями здоровья за время пребывания в образовательных организациях района, реализующих адаптированные основны</w:t>
      </w:r>
      <w:r w:rsidR="007D26B6">
        <w:rPr>
          <w:rFonts w:ascii="Times New Roman" w:hAnsi="Times New Roman"/>
          <w:sz w:val="28"/>
          <w:szCs w:val="28"/>
          <w:lang w:eastAsia="ru-RU"/>
        </w:rPr>
        <w:t>е общеобразовательные программы» на 5504,2 тыс. рублей</w:t>
      </w:r>
      <w:r w:rsidR="00B93AAF">
        <w:rPr>
          <w:rFonts w:ascii="Times New Roman" w:hAnsi="Times New Roman"/>
          <w:sz w:val="28"/>
          <w:szCs w:val="28"/>
          <w:lang w:eastAsia="ru-RU"/>
        </w:rPr>
        <w:t xml:space="preserve"> (расходы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программам). </w:t>
      </w:r>
    </w:p>
    <w:p w:rsidR="008056F0" w:rsidRDefault="00B93AAF" w:rsidP="00E65854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</w:t>
      </w:r>
      <w:r w:rsidR="002E3091" w:rsidRPr="00B93AAF">
        <w:rPr>
          <w:rFonts w:ascii="Times New Roman" w:hAnsi="Times New Roman"/>
          <w:sz w:val="28"/>
          <w:szCs w:val="28"/>
          <w:lang w:eastAsia="ru-RU"/>
        </w:rPr>
        <w:t>В подразделе</w:t>
      </w:r>
      <w:r w:rsidR="002E3091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81642E">
        <w:rPr>
          <w:rFonts w:ascii="Times New Roman" w:hAnsi="Times New Roman"/>
          <w:i/>
          <w:sz w:val="28"/>
          <w:szCs w:val="28"/>
          <w:lang w:eastAsia="ru-RU"/>
        </w:rPr>
        <w:t>07</w:t>
      </w:r>
      <w:r w:rsidR="002E3091">
        <w:rPr>
          <w:rFonts w:ascii="Times New Roman" w:hAnsi="Times New Roman"/>
          <w:i/>
          <w:sz w:val="28"/>
          <w:szCs w:val="28"/>
          <w:lang w:eastAsia="ru-RU"/>
        </w:rPr>
        <w:t xml:space="preserve">09 «Другие вопросы в области образования» </w:t>
      </w:r>
      <w:r w:rsidRPr="00B93AAF">
        <w:rPr>
          <w:rFonts w:ascii="Times New Roman" w:hAnsi="Times New Roman"/>
          <w:sz w:val="28"/>
          <w:szCs w:val="28"/>
          <w:lang w:eastAsia="ru-RU"/>
        </w:rPr>
        <w:t>увеличение</w:t>
      </w:r>
      <w:r w:rsidR="002E3091" w:rsidRPr="00B93AAF">
        <w:rPr>
          <w:rFonts w:ascii="Times New Roman" w:hAnsi="Times New Roman"/>
          <w:sz w:val="28"/>
          <w:szCs w:val="28"/>
          <w:lang w:eastAsia="ru-RU"/>
        </w:rPr>
        <w:t xml:space="preserve"> предусмотрено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3091" w:rsidRPr="00B93AAF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>
        <w:rPr>
          <w:rFonts w:ascii="Times New Roman" w:hAnsi="Times New Roman"/>
          <w:sz w:val="28"/>
          <w:szCs w:val="28"/>
          <w:lang w:eastAsia="ru-RU"/>
        </w:rPr>
        <w:t>8995,1</w:t>
      </w:r>
      <w:r w:rsidR="002E3091" w:rsidRPr="00B93AAF">
        <w:rPr>
          <w:rFonts w:ascii="Times New Roman" w:hAnsi="Times New Roman"/>
          <w:sz w:val="28"/>
          <w:szCs w:val="28"/>
          <w:lang w:eastAsia="ru-RU"/>
        </w:rPr>
        <w:t xml:space="preserve"> тыс.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3091" w:rsidRPr="00B93AAF">
        <w:rPr>
          <w:rFonts w:ascii="Times New Roman" w:hAnsi="Times New Roman"/>
          <w:sz w:val="28"/>
          <w:szCs w:val="28"/>
          <w:lang w:eastAsia="ru-RU"/>
        </w:rPr>
        <w:t>рублей (</w:t>
      </w:r>
      <w:r w:rsidR="00387E8C">
        <w:rPr>
          <w:rFonts w:ascii="Times New Roman" w:hAnsi="Times New Roman"/>
          <w:sz w:val="28"/>
          <w:szCs w:val="28"/>
          <w:lang w:eastAsia="ru-RU"/>
        </w:rPr>
        <w:t>+13,1%)</w:t>
      </w:r>
      <w:r w:rsidR="00387E8C" w:rsidRPr="00387E8C">
        <w:rPr>
          <w:rFonts w:ascii="Times New Roman" w:hAnsi="Times New Roman"/>
          <w:sz w:val="28"/>
          <w:szCs w:val="28"/>
          <w:lang w:eastAsia="ru-RU"/>
        </w:rPr>
        <w:t>:</w:t>
      </w:r>
      <w:r w:rsidR="00387E8C">
        <w:rPr>
          <w:rFonts w:ascii="Times New Roman" w:hAnsi="Times New Roman"/>
          <w:sz w:val="28"/>
          <w:szCs w:val="28"/>
          <w:lang w:eastAsia="ru-RU"/>
        </w:rPr>
        <w:t xml:space="preserve"> утверждаются в сумме 1059,3 тыс. рублей расходы на приобретение услуг распределительного логистического центра на поставки продовольственных товаров для образовательных организаций, увеличатся расходы на 1524,8 тыс. рублей</w:t>
      </w:r>
      <w:r w:rsidR="008056F0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="00387E8C">
        <w:rPr>
          <w:rFonts w:ascii="Times New Roman" w:hAnsi="Times New Roman"/>
          <w:sz w:val="28"/>
          <w:szCs w:val="28"/>
          <w:lang w:eastAsia="ru-RU"/>
        </w:rPr>
        <w:t xml:space="preserve"> осуществление переданных отдельных государственных полномочий субъекта, </w:t>
      </w:r>
      <w:r w:rsidR="008056F0">
        <w:rPr>
          <w:rFonts w:ascii="Times New Roman" w:hAnsi="Times New Roman"/>
          <w:sz w:val="28"/>
          <w:szCs w:val="28"/>
          <w:lang w:eastAsia="ru-RU"/>
        </w:rPr>
        <w:t xml:space="preserve">на 5504,3 тыс. рублей увеличатся расходы на обеспечение питанием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программам, на 906,7 тыс. рублей увеличатся расходы на социальные выплаты гражданам (субсидии бюджетным учреждениям).        </w:t>
      </w:r>
    </w:p>
    <w:p w:rsidR="001D11BF" w:rsidRDefault="008056F0" w:rsidP="00E658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П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о </w:t>
      </w:r>
      <w:r w:rsidR="00362B3A" w:rsidRPr="008056F0">
        <w:rPr>
          <w:rFonts w:ascii="Times New Roman" w:hAnsi="Times New Roman"/>
          <w:sz w:val="28"/>
          <w:szCs w:val="28"/>
          <w:lang w:eastAsia="ru-RU"/>
        </w:rPr>
        <w:t>разделу</w:t>
      </w:r>
      <w:r w:rsidR="00362B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2B3A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362B3A" w:rsidRPr="00605350">
        <w:rPr>
          <w:rFonts w:ascii="Times New Roman" w:hAnsi="Times New Roman"/>
          <w:b/>
          <w:sz w:val="28"/>
          <w:szCs w:val="28"/>
          <w:lang w:eastAsia="ru-RU"/>
        </w:rPr>
        <w:t xml:space="preserve"> «Культура, кинематография»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D11BF" w:rsidRPr="001D11BF">
        <w:rPr>
          <w:rFonts w:ascii="Times New Roman" w:hAnsi="Times New Roman"/>
          <w:sz w:val="28"/>
          <w:szCs w:val="28"/>
          <w:lang w:eastAsia="ru-RU"/>
        </w:rPr>
        <w:t xml:space="preserve">проектом решения предлагается уменьшить </w:t>
      </w:r>
      <w:r w:rsidR="001D11BF">
        <w:rPr>
          <w:rFonts w:ascii="Times New Roman" w:hAnsi="Times New Roman"/>
          <w:sz w:val="28"/>
          <w:szCs w:val="28"/>
          <w:lang w:eastAsia="ru-RU"/>
        </w:rPr>
        <w:t>расходы на 15622,2 тыс. рублей (- 14,0 %). Общий объем бюджетных ассигнований по разделу составит 95901,2 тыс. рублей, или 5,9 % от общего объема расходов районного бюджета.</w:t>
      </w:r>
      <w:r w:rsidR="00D35A05" w:rsidRPr="00D35A05">
        <w:t xml:space="preserve"> </w:t>
      </w:r>
      <w:r w:rsidR="00D35A05">
        <w:rPr>
          <w:rFonts w:ascii="Times New Roman" w:hAnsi="Times New Roman"/>
          <w:sz w:val="28"/>
          <w:szCs w:val="28"/>
          <w:lang w:eastAsia="ru-RU"/>
        </w:rPr>
        <w:t xml:space="preserve">Изменение расходов будет произведено в рамках </w:t>
      </w:r>
      <w:r w:rsidR="00D35A05" w:rsidRPr="00D35A05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D35A05">
        <w:rPr>
          <w:rFonts w:ascii="Times New Roman" w:hAnsi="Times New Roman"/>
          <w:sz w:val="28"/>
          <w:szCs w:val="28"/>
          <w:lang w:eastAsia="ru-RU"/>
        </w:rPr>
        <w:t>ой</w:t>
      </w:r>
      <w:r w:rsidR="00D35A05" w:rsidRPr="00D35A05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D35A05">
        <w:rPr>
          <w:rFonts w:ascii="Times New Roman" w:hAnsi="Times New Roman"/>
          <w:sz w:val="28"/>
          <w:szCs w:val="28"/>
          <w:lang w:eastAsia="ru-RU"/>
        </w:rPr>
        <w:t>ы</w:t>
      </w:r>
      <w:r w:rsidR="00D35A05" w:rsidRPr="00D35A05">
        <w:rPr>
          <w:rFonts w:ascii="Times New Roman" w:hAnsi="Times New Roman"/>
          <w:sz w:val="28"/>
          <w:szCs w:val="28"/>
          <w:lang w:eastAsia="ru-RU"/>
        </w:rPr>
        <w:t xml:space="preserve"> «Совершенствование социальной политики в </w:t>
      </w:r>
      <w:proofErr w:type="spellStart"/>
      <w:r w:rsidR="00D35A05" w:rsidRPr="00D35A05">
        <w:rPr>
          <w:rFonts w:ascii="Times New Roman" w:hAnsi="Times New Roman"/>
          <w:sz w:val="28"/>
          <w:szCs w:val="28"/>
          <w:lang w:eastAsia="ru-RU"/>
        </w:rPr>
        <w:t>Вытегорском</w:t>
      </w:r>
      <w:proofErr w:type="spellEnd"/>
      <w:r w:rsidR="00D35A05" w:rsidRPr="00D35A05">
        <w:rPr>
          <w:rFonts w:ascii="Times New Roman" w:hAnsi="Times New Roman"/>
          <w:sz w:val="28"/>
          <w:szCs w:val="28"/>
          <w:lang w:eastAsia="ru-RU"/>
        </w:rPr>
        <w:t xml:space="preserve"> муниципальном районе на 2021-2025 годы»</w:t>
      </w:r>
      <w:r w:rsidR="00D35A05">
        <w:rPr>
          <w:rFonts w:ascii="Times New Roman" w:hAnsi="Times New Roman"/>
          <w:sz w:val="28"/>
          <w:szCs w:val="28"/>
          <w:lang w:eastAsia="ru-RU"/>
        </w:rPr>
        <w:t>.</w:t>
      </w:r>
    </w:p>
    <w:p w:rsidR="001D11BF" w:rsidRPr="001D11BF" w:rsidRDefault="001D11BF" w:rsidP="00E6585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Наибольшее сокращение расходов предусмотрено по подразделу </w:t>
      </w:r>
      <w:r w:rsidRPr="001D11BF">
        <w:rPr>
          <w:rFonts w:ascii="Times New Roman" w:hAnsi="Times New Roman"/>
          <w:i/>
          <w:sz w:val="28"/>
          <w:szCs w:val="28"/>
          <w:lang w:eastAsia="ru-RU"/>
        </w:rPr>
        <w:t>0801 «Культура»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1D11BF">
        <w:rPr>
          <w:rFonts w:ascii="Times New Roman" w:hAnsi="Times New Roman"/>
          <w:sz w:val="28"/>
          <w:szCs w:val="28"/>
          <w:lang w:eastAsia="ru-RU"/>
        </w:rPr>
        <w:t xml:space="preserve">оно составит </w:t>
      </w:r>
      <w:r w:rsidR="000C2451">
        <w:rPr>
          <w:rFonts w:ascii="Times New Roman" w:hAnsi="Times New Roman"/>
          <w:sz w:val="28"/>
          <w:szCs w:val="28"/>
          <w:lang w:eastAsia="ru-RU"/>
        </w:rPr>
        <w:t>15572,2 тыс. рублей</w:t>
      </w:r>
      <w:r w:rsidR="000C2451" w:rsidRPr="000C2451">
        <w:rPr>
          <w:rFonts w:ascii="Times New Roman" w:hAnsi="Times New Roman"/>
          <w:sz w:val="28"/>
          <w:szCs w:val="28"/>
          <w:lang w:eastAsia="ru-RU"/>
        </w:rPr>
        <w:t>:</w:t>
      </w:r>
      <w:r w:rsidR="000C2451">
        <w:rPr>
          <w:rFonts w:ascii="Times New Roman" w:hAnsi="Times New Roman"/>
          <w:sz w:val="28"/>
          <w:szCs w:val="28"/>
          <w:lang w:eastAsia="ru-RU"/>
        </w:rPr>
        <w:t xml:space="preserve"> на 123,5 тыс. рублей уменьшится финансирование </w:t>
      </w:r>
      <w:r w:rsidR="000C2451" w:rsidRPr="000C2451">
        <w:rPr>
          <w:rFonts w:ascii="Times New Roman" w:hAnsi="Times New Roman"/>
          <w:sz w:val="28"/>
          <w:szCs w:val="28"/>
          <w:lang w:eastAsia="ru-RU"/>
        </w:rPr>
        <w:t>Основно</w:t>
      </w:r>
      <w:r w:rsidR="000C2451">
        <w:rPr>
          <w:rFonts w:ascii="Times New Roman" w:hAnsi="Times New Roman"/>
          <w:sz w:val="28"/>
          <w:szCs w:val="28"/>
          <w:lang w:eastAsia="ru-RU"/>
        </w:rPr>
        <w:t>го</w:t>
      </w:r>
      <w:r w:rsidR="000C2451" w:rsidRPr="000C2451"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 w:rsidR="000C2451">
        <w:rPr>
          <w:rFonts w:ascii="Times New Roman" w:hAnsi="Times New Roman"/>
          <w:sz w:val="28"/>
          <w:szCs w:val="28"/>
          <w:lang w:eastAsia="ru-RU"/>
        </w:rPr>
        <w:t>я</w:t>
      </w:r>
      <w:r w:rsidR="000C2451" w:rsidRPr="000C24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2451">
        <w:rPr>
          <w:rFonts w:ascii="Times New Roman" w:hAnsi="Times New Roman"/>
          <w:sz w:val="28"/>
          <w:szCs w:val="28"/>
          <w:lang w:eastAsia="ru-RU"/>
        </w:rPr>
        <w:t>«</w:t>
      </w:r>
      <w:r w:rsidR="000C2451" w:rsidRPr="000C2451">
        <w:rPr>
          <w:rFonts w:ascii="Times New Roman" w:hAnsi="Times New Roman"/>
          <w:sz w:val="28"/>
          <w:szCs w:val="28"/>
          <w:lang w:eastAsia="ru-RU"/>
        </w:rPr>
        <w:t>Сохранение, пополнение и популяризация музейных</w:t>
      </w:r>
      <w:r w:rsidR="000C2451">
        <w:rPr>
          <w:rFonts w:ascii="Times New Roman" w:hAnsi="Times New Roman"/>
          <w:sz w:val="28"/>
          <w:szCs w:val="28"/>
          <w:lang w:eastAsia="ru-RU"/>
        </w:rPr>
        <w:t xml:space="preserve"> предметов и музейных коллекций» (субсидии бюджетным учреждениям), на 50,0 тыс. рублей увеличится финансирование </w:t>
      </w:r>
      <w:r w:rsidR="000C2451" w:rsidRPr="000C2451">
        <w:rPr>
          <w:rFonts w:ascii="Times New Roman" w:hAnsi="Times New Roman"/>
          <w:sz w:val="28"/>
          <w:szCs w:val="28"/>
          <w:lang w:eastAsia="ru-RU"/>
        </w:rPr>
        <w:t>Основно</w:t>
      </w:r>
      <w:r w:rsidR="000C2451">
        <w:rPr>
          <w:rFonts w:ascii="Times New Roman" w:hAnsi="Times New Roman"/>
          <w:sz w:val="28"/>
          <w:szCs w:val="28"/>
          <w:lang w:eastAsia="ru-RU"/>
        </w:rPr>
        <w:t>го</w:t>
      </w:r>
      <w:r w:rsidR="000C2451" w:rsidRPr="000C2451"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 w:rsidR="000C2451">
        <w:rPr>
          <w:rFonts w:ascii="Times New Roman" w:hAnsi="Times New Roman"/>
          <w:sz w:val="28"/>
          <w:szCs w:val="28"/>
          <w:lang w:eastAsia="ru-RU"/>
        </w:rPr>
        <w:t>я</w:t>
      </w:r>
      <w:r w:rsidR="000C2451" w:rsidRPr="000C24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2451">
        <w:rPr>
          <w:rFonts w:ascii="Times New Roman" w:hAnsi="Times New Roman"/>
          <w:sz w:val="28"/>
          <w:szCs w:val="28"/>
          <w:lang w:eastAsia="ru-RU"/>
        </w:rPr>
        <w:t>«</w:t>
      </w:r>
      <w:r w:rsidR="000C2451" w:rsidRPr="000C2451">
        <w:rPr>
          <w:rFonts w:ascii="Times New Roman" w:hAnsi="Times New Roman"/>
          <w:sz w:val="28"/>
          <w:szCs w:val="28"/>
          <w:lang w:eastAsia="ru-RU"/>
        </w:rPr>
        <w:t>Организация и проведение культурных проектов, мероприятий, посвященных праздничным и памятным датам, укрепление материально-технической ба</w:t>
      </w:r>
      <w:r w:rsidR="000C2451">
        <w:rPr>
          <w:rFonts w:ascii="Times New Roman" w:hAnsi="Times New Roman"/>
          <w:sz w:val="28"/>
          <w:szCs w:val="28"/>
          <w:lang w:eastAsia="ru-RU"/>
        </w:rPr>
        <w:t>зы учреждений, ремонтные работы» (мероприятия в сфере культуры), на 15498,7 тыс. рублей уменьшится финансирование О</w:t>
      </w:r>
      <w:r w:rsidR="000C2451" w:rsidRPr="000C2451">
        <w:rPr>
          <w:rFonts w:ascii="Times New Roman" w:hAnsi="Times New Roman"/>
          <w:sz w:val="28"/>
          <w:szCs w:val="28"/>
          <w:lang w:eastAsia="ru-RU"/>
        </w:rPr>
        <w:t>сновно</w:t>
      </w:r>
      <w:r w:rsidR="000C2451">
        <w:rPr>
          <w:rFonts w:ascii="Times New Roman" w:hAnsi="Times New Roman"/>
          <w:sz w:val="28"/>
          <w:szCs w:val="28"/>
          <w:lang w:eastAsia="ru-RU"/>
        </w:rPr>
        <w:t xml:space="preserve">го </w:t>
      </w:r>
      <w:r w:rsidR="000C2451" w:rsidRPr="000C2451">
        <w:rPr>
          <w:rFonts w:ascii="Times New Roman" w:hAnsi="Times New Roman"/>
          <w:sz w:val="28"/>
          <w:szCs w:val="28"/>
          <w:lang w:eastAsia="ru-RU"/>
        </w:rPr>
        <w:t>мероприяти</w:t>
      </w:r>
      <w:r w:rsidR="000C2451">
        <w:rPr>
          <w:rFonts w:ascii="Times New Roman" w:hAnsi="Times New Roman"/>
          <w:sz w:val="28"/>
          <w:szCs w:val="28"/>
          <w:lang w:eastAsia="ru-RU"/>
        </w:rPr>
        <w:t>я «</w:t>
      </w:r>
      <w:r w:rsidR="000C2451" w:rsidRPr="000C2451">
        <w:rPr>
          <w:rFonts w:ascii="Times New Roman" w:hAnsi="Times New Roman"/>
          <w:sz w:val="28"/>
          <w:szCs w:val="28"/>
          <w:lang w:eastAsia="ru-RU"/>
        </w:rPr>
        <w:t xml:space="preserve">Проведение реконструкции, ремонта, </w:t>
      </w:r>
      <w:proofErr w:type="spellStart"/>
      <w:r w:rsidR="000C2451" w:rsidRPr="000C2451">
        <w:rPr>
          <w:rFonts w:ascii="Times New Roman" w:hAnsi="Times New Roman"/>
          <w:sz w:val="28"/>
          <w:szCs w:val="28"/>
          <w:lang w:eastAsia="ru-RU"/>
        </w:rPr>
        <w:t>музеефикации</w:t>
      </w:r>
      <w:proofErr w:type="spellEnd"/>
      <w:r w:rsidR="000C2451" w:rsidRPr="000C2451">
        <w:rPr>
          <w:rFonts w:ascii="Times New Roman" w:hAnsi="Times New Roman"/>
          <w:sz w:val="28"/>
          <w:szCs w:val="28"/>
          <w:lang w:eastAsia="ru-RU"/>
        </w:rPr>
        <w:t xml:space="preserve"> объектов культурного наследия (памятников истории и культуры), находящихся на территории Вы</w:t>
      </w:r>
      <w:r w:rsidR="000C2451">
        <w:rPr>
          <w:rFonts w:ascii="Times New Roman" w:hAnsi="Times New Roman"/>
          <w:sz w:val="28"/>
          <w:szCs w:val="28"/>
          <w:lang w:eastAsia="ru-RU"/>
        </w:rPr>
        <w:t xml:space="preserve">тегорского муниципального район» (расходы на проведение работ по сохранению объектов культурного наследия).  </w:t>
      </w:r>
    </w:p>
    <w:p w:rsidR="001D11BF" w:rsidRPr="000C2451" w:rsidRDefault="001D11BF" w:rsidP="008056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0C2451">
        <w:rPr>
          <w:rFonts w:ascii="Times New Roman" w:hAnsi="Times New Roman"/>
          <w:sz w:val="28"/>
          <w:szCs w:val="28"/>
          <w:lang w:eastAsia="ru-RU"/>
        </w:rPr>
        <w:t xml:space="preserve">По подразделу </w:t>
      </w:r>
      <w:r w:rsidR="000C2451" w:rsidRPr="000C2451">
        <w:rPr>
          <w:rFonts w:ascii="Times New Roman" w:hAnsi="Times New Roman"/>
          <w:i/>
          <w:sz w:val="28"/>
          <w:szCs w:val="28"/>
          <w:lang w:eastAsia="ru-RU"/>
        </w:rPr>
        <w:t xml:space="preserve">0804 «Другие вопросы в области культуры, кинематографии» </w:t>
      </w:r>
      <w:r w:rsidR="000C2451" w:rsidRPr="000C2451">
        <w:rPr>
          <w:rFonts w:ascii="Times New Roman" w:hAnsi="Times New Roman"/>
          <w:sz w:val="28"/>
          <w:szCs w:val="28"/>
          <w:lang w:eastAsia="ru-RU"/>
        </w:rPr>
        <w:t>расходы уменьшатся на 50,0 тыс. рублей (- 0,5 %)</w:t>
      </w:r>
      <w:r w:rsidR="00033307">
        <w:rPr>
          <w:rFonts w:ascii="Times New Roman" w:hAnsi="Times New Roman"/>
          <w:sz w:val="28"/>
          <w:szCs w:val="28"/>
          <w:lang w:eastAsia="ru-RU"/>
        </w:rPr>
        <w:t xml:space="preserve"> за счет сокращения расходов по </w:t>
      </w:r>
      <w:r w:rsidR="00033307" w:rsidRPr="00033307">
        <w:rPr>
          <w:rFonts w:ascii="Times New Roman" w:hAnsi="Times New Roman"/>
          <w:sz w:val="28"/>
          <w:szCs w:val="28"/>
          <w:lang w:eastAsia="ru-RU"/>
        </w:rPr>
        <w:t>Основно</w:t>
      </w:r>
      <w:r w:rsidR="00033307">
        <w:rPr>
          <w:rFonts w:ascii="Times New Roman" w:hAnsi="Times New Roman"/>
          <w:sz w:val="28"/>
          <w:szCs w:val="28"/>
          <w:lang w:eastAsia="ru-RU"/>
        </w:rPr>
        <w:t>му</w:t>
      </w:r>
      <w:r w:rsidR="00033307" w:rsidRPr="00033307">
        <w:rPr>
          <w:rFonts w:ascii="Times New Roman" w:hAnsi="Times New Roman"/>
          <w:sz w:val="28"/>
          <w:szCs w:val="28"/>
          <w:lang w:eastAsia="ru-RU"/>
        </w:rPr>
        <w:t xml:space="preserve"> мероприяти</w:t>
      </w:r>
      <w:r w:rsidR="00033307">
        <w:rPr>
          <w:rFonts w:ascii="Times New Roman" w:hAnsi="Times New Roman"/>
          <w:sz w:val="28"/>
          <w:szCs w:val="28"/>
          <w:lang w:eastAsia="ru-RU"/>
        </w:rPr>
        <w:t>ю «</w:t>
      </w:r>
      <w:r w:rsidR="00033307" w:rsidRPr="00033307">
        <w:rPr>
          <w:rFonts w:ascii="Times New Roman" w:hAnsi="Times New Roman"/>
          <w:sz w:val="28"/>
          <w:szCs w:val="28"/>
          <w:lang w:eastAsia="ru-RU"/>
        </w:rPr>
        <w:t>Организация и проведение культурных проектов, мероприятий, посвященных праздничным и памятным датам, укрепление материально-технической ба</w:t>
      </w:r>
      <w:r w:rsidR="00033307">
        <w:rPr>
          <w:rFonts w:ascii="Times New Roman" w:hAnsi="Times New Roman"/>
          <w:sz w:val="28"/>
          <w:szCs w:val="28"/>
          <w:lang w:eastAsia="ru-RU"/>
        </w:rPr>
        <w:t xml:space="preserve">зы учреждений, ремонтные работы». </w:t>
      </w:r>
    </w:p>
    <w:p w:rsidR="00033307" w:rsidRDefault="00033307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3307" w:rsidRDefault="00033307" w:rsidP="00E65854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033307">
        <w:rPr>
          <w:rFonts w:ascii="Times New Roman" w:hAnsi="Times New Roman"/>
          <w:b/>
          <w:sz w:val="28"/>
          <w:szCs w:val="28"/>
        </w:rPr>
        <w:t xml:space="preserve">09 «Здравоохранение» </w:t>
      </w:r>
      <w:r w:rsidRPr="00033307">
        <w:rPr>
          <w:rFonts w:ascii="Times New Roman" w:hAnsi="Times New Roman"/>
          <w:sz w:val="28"/>
          <w:szCs w:val="28"/>
        </w:rPr>
        <w:t>расходы</w:t>
      </w:r>
      <w:r>
        <w:rPr>
          <w:rFonts w:ascii="Times New Roman" w:hAnsi="Times New Roman"/>
          <w:sz w:val="28"/>
          <w:szCs w:val="28"/>
        </w:rPr>
        <w:t xml:space="preserve"> увеличатся на 19,9 тыс. рублей</w:t>
      </w:r>
      <w:r w:rsidR="009D0A03">
        <w:rPr>
          <w:rFonts w:ascii="Times New Roman" w:hAnsi="Times New Roman"/>
          <w:sz w:val="28"/>
          <w:szCs w:val="28"/>
        </w:rPr>
        <w:t xml:space="preserve"> (субвенция из областного бюджета)</w:t>
      </w:r>
      <w:r>
        <w:rPr>
          <w:rFonts w:ascii="Times New Roman" w:hAnsi="Times New Roman"/>
          <w:sz w:val="28"/>
          <w:szCs w:val="28"/>
        </w:rPr>
        <w:t xml:space="preserve">. Увеличение </w:t>
      </w:r>
      <w:r w:rsidR="009D0A03">
        <w:rPr>
          <w:rFonts w:ascii="Times New Roman" w:hAnsi="Times New Roman"/>
          <w:sz w:val="28"/>
          <w:szCs w:val="28"/>
        </w:rPr>
        <w:t xml:space="preserve">предлагается произвести по подразделу </w:t>
      </w:r>
      <w:r w:rsidR="009D0A03" w:rsidRPr="009D0A03">
        <w:rPr>
          <w:rFonts w:ascii="Times New Roman" w:hAnsi="Times New Roman"/>
          <w:i/>
          <w:sz w:val="28"/>
          <w:szCs w:val="28"/>
        </w:rPr>
        <w:t>0907 «</w:t>
      </w:r>
      <w:proofErr w:type="spellStart"/>
      <w:r w:rsidR="009D0A03" w:rsidRPr="009D0A03">
        <w:rPr>
          <w:rFonts w:ascii="Times New Roman" w:hAnsi="Times New Roman"/>
          <w:i/>
          <w:sz w:val="28"/>
          <w:szCs w:val="28"/>
        </w:rPr>
        <w:t>Санитарно</w:t>
      </w:r>
      <w:proofErr w:type="spellEnd"/>
      <w:r w:rsidR="009D0A03" w:rsidRPr="009D0A03">
        <w:rPr>
          <w:rFonts w:ascii="Times New Roman" w:hAnsi="Times New Roman"/>
          <w:i/>
          <w:sz w:val="28"/>
          <w:szCs w:val="28"/>
        </w:rPr>
        <w:t xml:space="preserve"> – эпидемиологическое благополучие»</w:t>
      </w:r>
      <w:r w:rsidR="009D0A03">
        <w:rPr>
          <w:rFonts w:ascii="Times New Roman" w:hAnsi="Times New Roman"/>
          <w:i/>
          <w:sz w:val="28"/>
          <w:szCs w:val="28"/>
        </w:rPr>
        <w:t xml:space="preserve">. </w:t>
      </w:r>
      <w:r w:rsidR="009D0A03" w:rsidRPr="009D0A03">
        <w:rPr>
          <w:rFonts w:ascii="Times New Roman" w:hAnsi="Times New Roman"/>
          <w:sz w:val="28"/>
          <w:szCs w:val="28"/>
        </w:rPr>
        <w:t xml:space="preserve">Средства будут направлены на осуществление отдельных государственных полномочий субъекта </w:t>
      </w:r>
      <w:r w:rsidR="009D0A03">
        <w:rPr>
          <w:rFonts w:ascii="Times New Roman" w:hAnsi="Times New Roman"/>
          <w:sz w:val="28"/>
          <w:szCs w:val="28"/>
        </w:rPr>
        <w:t xml:space="preserve">(защита населения от домашних животных без владельцев). </w:t>
      </w:r>
    </w:p>
    <w:p w:rsidR="00A01930" w:rsidRDefault="009D0A03" w:rsidP="00E65854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9D0A03">
        <w:rPr>
          <w:rFonts w:ascii="Times New Roman" w:hAnsi="Times New Roman"/>
          <w:b/>
          <w:sz w:val="28"/>
          <w:szCs w:val="28"/>
        </w:rPr>
        <w:t>10 «Социальная политика»</w:t>
      </w:r>
      <w:r>
        <w:rPr>
          <w:rFonts w:ascii="Times New Roman" w:hAnsi="Times New Roman"/>
          <w:sz w:val="28"/>
          <w:szCs w:val="28"/>
        </w:rPr>
        <w:t xml:space="preserve"> расходы сократятся на 3431,5 тыс. рублей (- 40,5 %). Проектом предлагается исключить расход</w:t>
      </w:r>
      <w:r w:rsidR="00B540FC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по подразделу </w:t>
      </w:r>
      <w:r w:rsidRPr="009D0A03">
        <w:rPr>
          <w:rFonts w:ascii="Times New Roman" w:hAnsi="Times New Roman"/>
          <w:i/>
          <w:sz w:val="28"/>
          <w:szCs w:val="28"/>
        </w:rPr>
        <w:t>1004 «Охрана семьи и детства»</w:t>
      </w:r>
      <w:r w:rsidR="00B540FC">
        <w:rPr>
          <w:rFonts w:ascii="Times New Roman" w:hAnsi="Times New Roman"/>
          <w:i/>
          <w:sz w:val="28"/>
          <w:szCs w:val="28"/>
        </w:rPr>
        <w:t xml:space="preserve"> </w:t>
      </w:r>
      <w:r w:rsidR="00B540FC" w:rsidRPr="00D5379C">
        <w:rPr>
          <w:rFonts w:ascii="Times New Roman" w:hAnsi="Times New Roman"/>
          <w:sz w:val="28"/>
          <w:szCs w:val="28"/>
        </w:rPr>
        <w:t>в сумме 3431,5 тыс. рублей</w:t>
      </w:r>
      <w:r w:rsidR="00D5379C">
        <w:rPr>
          <w:rFonts w:ascii="Times New Roman" w:hAnsi="Times New Roman"/>
          <w:sz w:val="28"/>
          <w:szCs w:val="28"/>
        </w:rPr>
        <w:t xml:space="preserve"> (Основное мероприятие «О</w:t>
      </w:r>
      <w:r w:rsidR="00D5379C" w:rsidRPr="00D5379C">
        <w:rPr>
          <w:rFonts w:ascii="Times New Roman" w:hAnsi="Times New Roman"/>
          <w:sz w:val="28"/>
          <w:szCs w:val="28"/>
        </w:rPr>
        <w:t>беспечение предоставления социальной поддержки родителям (законным представителям) детей, посещающих образовательные организации района, реализующие образовательные пр</w:t>
      </w:r>
      <w:r w:rsidR="00D5379C">
        <w:rPr>
          <w:rFonts w:ascii="Times New Roman" w:hAnsi="Times New Roman"/>
          <w:sz w:val="28"/>
          <w:szCs w:val="28"/>
        </w:rPr>
        <w:t xml:space="preserve">ограммы дошкольного </w:t>
      </w:r>
      <w:r w:rsidR="009761FE">
        <w:rPr>
          <w:rFonts w:ascii="Times New Roman" w:hAnsi="Times New Roman"/>
          <w:sz w:val="28"/>
          <w:szCs w:val="28"/>
        </w:rPr>
        <w:t xml:space="preserve">образования» </w:t>
      </w:r>
      <w:r w:rsidR="009761FE" w:rsidRPr="003528F9">
        <w:rPr>
          <w:rFonts w:ascii="Times New Roman" w:hAnsi="Times New Roman"/>
          <w:sz w:val="28"/>
          <w:szCs w:val="28"/>
          <w:lang w:eastAsia="ru-RU"/>
        </w:rPr>
        <w:t>Муниципальн</w:t>
      </w:r>
      <w:r w:rsidR="009761FE">
        <w:rPr>
          <w:rFonts w:ascii="Times New Roman" w:hAnsi="Times New Roman"/>
          <w:sz w:val="28"/>
          <w:szCs w:val="28"/>
          <w:lang w:eastAsia="ru-RU"/>
        </w:rPr>
        <w:t>ой</w:t>
      </w:r>
      <w:r w:rsidR="009761FE" w:rsidRPr="003528F9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9761FE">
        <w:rPr>
          <w:rFonts w:ascii="Times New Roman" w:hAnsi="Times New Roman"/>
          <w:sz w:val="28"/>
          <w:szCs w:val="28"/>
          <w:lang w:eastAsia="ru-RU"/>
        </w:rPr>
        <w:t>ы</w:t>
      </w:r>
      <w:r w:rsidR="009761FE" w:rsidRPr="003528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61FE">
        <w:rPr>
          <w:rFonts w:ascii="Times New Roman" w:hAnsi="Times New Roman"/>
          <w:sz w:val="28"/>
          <w:szCs w:val="28"/>
          <w:lang w:eastAsia="ru-RU"/>
        </w:rPr>
        <w:t>«Ра</w:t>
      </w:r>
      <w:r w:rsidR="009761FE" w:rsidRPr="003528F9">
        <w:rPr>
          <w:rFonts w:ascii="Times New Roman" w:hAnsi="Times New Roman"/>
          <w:sz w:val="28"/>
          <w:szCs w:val="28"/>
          <w:lang w:eastAsia="ru-RU"/>
        </w:rPr>
        <w:t>звитие образования Вытегорского муниципа</w:t>
      </w:r>
      <w:r w:rsidR="009761FE">
        <w:rPr>
          <w:rFonts w:ascii="Times New Roman" w:hAnsi="Times New Roman"/>
          <w:sz w:val="28"/>
          <w:szCs w:val="28"/>
          <w:lang w:eastAsia="ru-RU"/>
        </w:rPr>
        <w:t>льного района на 2021-2025 годы».</w:t>
      </w:r>
      <w:r w:rsidR="009761FE">
        <w:rPr>
          <w:rFonts w:ascii="Times New Roman" w:hAnsi="Times New Roman"/>
          <w:sz w:val="28"/>
          <w:szCs w:val="28"/>
        </w:rPr>
        <w:t xml:space="preserve"> </w:t>
      </w:r>
      <w:r w:rsidR="00D5379C">
        <w:rPr>
          <w:rFonts w:ascii="Times New Roman" w:hAnsi="Times New Roman"/>
          <w:sz w:val="28"/>
          <w:szCs w:val="28"/>
        </w:rPr>
        <w:t xml:space="preserve"> </w:t>
      </w:r>
      <w:r w:rsidR="00D5379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62B3A" w:rsidRPr="000F417F">
        <w:rPr>
          <w:rFonts w:ascii="Times New Roman" w:hAnsi="Times New Roman"/>
          <w:sz w:val="28"/>
          <w:szCs w:val="28"/>
          <w:lang w:eastAsia="ru-RU"/>
        </w:rPr>
        <w:tab/>
      </w:r>
    </w:p>
    <w:p w:rsidR="00362B3A" w:rsidRPr="00E75E3F" w:rsidRDefault="00A01930" w:rsidP="00E6585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37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064A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Расходы по разделу </w:t>
      </w:r>
      <w:r>
        <w:rPr>
          <w:rFonts w:ascii="Times New Roman" w:hAnsi="Times New Roman"/>
          <w:b/>
          <w:sz w:val="28"/>
          <w:szCs w:val="28"/>
        </w:rPr>
        <w:t>14 «</w:t>
      </w:r>
      <w:r w:rsidRPr="00004B59">
        <w:rPr>
          <w:rFonts w:ascii="Times New Roman" w:hAnsi="Times New Roman"/>
          <w:b/>
          <w:sz w:val="28"/>
          <w:szCs w:val="28"/>
        </w:rPr>
        <w:t xml:space="preserve">Межбюджетные трансферты общего характера бюджетам субъектов Российской Федерации и муниципальных </w:t>
      </w:r>
      <w:r w:rsidRPr="005B558F">
        <w:rPr>
          <w:rFonts w:ascii="Times New Roman" w:hAnsi="Times New Roman"/>
          <w:b/>
          <w:sz w:val="28"/>
          <w:szCs w:val="28"/>
        </w:rPr>
        <w:t>образований»</w:t>
      </w:r>
      <w:r>
        <w:rPr>
          <w:rFonts w:ascii="Times New Roman" w:hAnsi="Times New Roman"/>
          <w:sz w:val="28"/>
          <w:szCs w:val="28"/>
        </w:rPr>
        <w:t xml:space="preserve"> планируется увеличить на </w:t>
      </w:r>
      <w:r w:rsidR="00D5379C">
        <w:rPr>
          <w:rFonts w:ascii="Times New Roman" w:hAnsi="Times New Roman"/>
          <w:sz w:val="28"/>
          <w:szCs w:val="28"/>
        </w:rPr>
        <w:t xml:space="preserve">3939,3 </w:t>
      </w:r>
      <w:r>
        <w:rPr>
          <w:rFonts w:ascii="Times New Roman" w:hAnsi="Times New Roman"/>
          <w:sz w:val="28"/>
          <w:szCs w:val="28"/>
        </w:rPr>
        <w:t>тыс. рублей (+</w:t>
      </w:r>
      <w:r w:rsidR="00D5379C">
        <w:rPr>
          <w:rFonts w:ascii="Times New Roman" w:hAnsi="Times New Roman"/>
          <w:sz w:val="28"/>
          <w:szCs w:val="28"/>
        </w:rPr>
        <w:t>6,7</w:t>
      </w:r>
      <w:r>
        <w:rPr>
          <w:rFonts w:ascii="Times New Roman" w:hAnsi="Times New Roman"/>
          <w:sz w:val="28"/>
          <w:szCs w:val="28"/>
        </w:rPr>
        <w:t xml:space="preserve"> %)</w:t>
      </w:r>
      <w:r w:rsidR="00D5379C">
        <w:rPr>
          <w:rFonts w:ascii="Times New Roman" w:hAnsi="Times New Roman"/>
          <w:sz w:val="28"/>
          <w:szCs w:val="28"/>
        </w:rPr>
        <w:t xml:space="preserve"> за счет увеличения расходов по </w:t>
      </w:r>
      <w:r w:rsidRPr="00D5379C">
        <w:rPr>
          <w:rFonts w:ascii="Times New Roman" w:hAnsi="Times New Roman"/>
          <w:sz w:val="28"/>
          <w:szCs w:val="28"/>
        </w:rPr>
        <w:t>подраздел</w:t>
      </w:r>
      <w:r w:rsidR="00D5379C" w:rsidRPr="00D5379C">
        <w:rPr>
          <w:rFonts w:ascii="Times New Roman" w:hAnsi="Times New Roman"/>
          <w:sz w:val="28"/>
          <w:szCs w:val="28"/>
        </w:rPr>
        <w:t>у</w:t>
      </w:r>
      <w:r w:rsidRPr="00A01930">
        <w:rPr>
          <w:rFonts w:ascii="Times New Roman" w:hAnsi="Times New Roman"/>
          <w:i/>
          <w:sz w:val="28"/>
          <w:szCs w:val="28"/>
        </w:rPr>
        <w:t xml:space="preserve"> </w:t>
      </w:r>
      <w:r w:rsidR="00D5379C" w:rsidRPr="00D5379C">
        <w:rPr>
          <w:rFonts w:ascii="Times New Roman" w:hAnsi="Times New Roman"/>
          <w:i/>
          <w:sz w:val="28"/>
          <w:szCs w:val="28"/>
        </w:rPr>
        <w:t>14</w:t>
      </w:r>
      <w:r w:rsidRPr="00D5379C">
        <w:rPr>
          <w:rFonts w:ascii="Times New Roman" w:hAnsi="Times New Roman"/>
          <w:i/>
          <w:sz w:val="28"/>
          <w:szCs w:val="28"/>
        </w:rPr>
        <w:t xml:space="preserve">02 </w:t>
      </w:r>
      <w:r w:rsidRPr="00A01930">
        <w:rPr>
          <w:rFonts w:ascii="Times New Roman" w:hAnsi="Times New Roman"/>
          <w:i/>
          <w:sz w:val="28"/>
          <w:szCs w:val="28"/>
        </w:rPr>
        <w:t>«Иные дотации».</w:t>
      </w:r>
      <w:r>
        <w:rPr>
          <w:rFonts w:ascii="Times New Roman" w:hAnsi="Times New Roman"/>
          <w:sz w:val="28"/>
          <w:szCs w:val="28"/>
        </w:rPr>
        <w:t xml:space="preserve"> </w:t>
      </w:r>
      <w:r w:rsidR="00D5379C">
        <w:rPr>
          <w:rFonts w:ascii="Times New Roman" w:hAnsi="Times New Roman"/>
          <w:sz w:val="28"/>
          <w:szCs w:val="28"/>
        </w:rPr>
        <w:t>Проектом решения увеличиваются дотации на поддержку мер по обеспечению сбалансированности бюджетов поселений. Средства будут направлены</w:t>
      </w:r>
      <w:r w:rsidR="006E50C7">
        <w:rPr>
          <w:rFonts w:ascii="Times New Roman" w:hAnsi="Times New Roman"/>
          <w:sz w:val="28"/>
          <w:szCs w:val="28"/>
        </w:rPr>
        <w:t xml:space="preserve"> следующим сельским поселениям</w:t>
      </w:r>
      <w:r w:rsidR="00D5379C" w:rsidRPr="00D5379C">
        <w:rPr>
          <w:rFonts w:ascii="Times New Roman" w:hAnsi="Times New Roman"/>
          <w:sz w:val="28"/>
          <w:szCs w:val="28"/>
        </w:rPr>
        <w:t>:</w:t>
      </w:r>
      <w:r w:rsidR="00D537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379C">
        <w:rPr>
          <w:rFonts w:ascii="Times New Roman" w:hAnsi="Times New Roman"/>
          <w:sz w:val="28"/>
          <w:szCs w:val="28"/>
        </w:rPr>
        <w:t>Оштинское</w:t>
      </w:r>
      <w:proofErr w:type="spellEnd"/>
      <w:r w:rsidR="00D5379C">
        <w:rPr>
          <w:rFonts w:ascii="Times New Roman" w:hAnsi="Times New Roman"/>
          <w:sz w:val="28"/>
          <w:szCs w:val="28"/>
        </w:rPr>
        <w:t xml:space="preserve"> – 676,4 тыс. рублей</w:t>
      </w:r>
      <w:r w:rsidR="006E50C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6E50C7">
        <w:rPr>
          <w:rFonts w:ascii="Times New Roman" w:hAnsi="Times New Roman"/>
          <w:sz w:val="28"/>
          <w:szCs w:val="28"/>
        </w:rPr>
        <w:t>Андомское</w:t>
      </w:r>
      <w:proofErr w:type="spellEnd"/>
      <w:r w:rsidR="006E50C7">
        <w:rPr>
          <w:rFonts w:ascii="Times New Roman" w:hAnsi="Times New Roman"/>
          <w:sz w:val="28"/>
          <w:szCs w:val="28"/>
        </w:rPr>
        <w:t xml:space="preserve"> – 999,7 тыс. рублей, </w:t>
      </w:r>
      <w:r w:rsidR="003569F0">
        <w:rPr>
          <w:rFonts w:ascii="Times New Roman" w:hAnsi="Times New Roman"/>
          <w:sz w:val="28"/>
          <w:szCs w:val="28"/>
        </w:rPr>
        <w:t xml:space="preserve">МО «Город Вытегра» - 2263,2 тыс. рублей. </w:t>
      </w:r>
      <w:r w:rsidR="006E50C7">
        <w:rPr>
          <w:rFonts w:ascii="Times New Roman" w:hAnsi="Times New Roman"/>
          <w:sz w:val="28"/>
          <w:szCs w:val="28"/>
        </w:rPr>
        <w:t xml:space="preserve">  </w:t>
      </w:r>
      <w:r w:rsidR="00D5379C">
        <w:rPr>
          <w:rFonts w:ascii="Times New Roman" w:hAnsi="Times New Roman"/>
          <w:sz w:val="28"/>
          <w:szCs w:val="28"/>
        </w:rPr>
        <w:t xml:space="preserve"> </w:t>
      </w:r>
      <w:r w:rsidR="00362B3A" w:rsidRPr="000F417F">
        <w:rPr>
          <w:rFonts w:ascii="Times New Roman" w:hAnsi="Times New Roman"/>
          <w:sz w:val="28"/>
          <w:szCs w:val="28"/>
          <w:lang w:eastAsia="ru-RU"/>
        </w:rPr>
        <w:tab/>
      </w:r>
      <w:r w:rsidR="00362B3A" w:rsidRPr="00E75E3F">
        <w:rPr>
          <w:rFonts w:ascii="Times New Roman" w:hAnsi="Times New Roman"/>
          <w:sz w:val="28"/>
          <w:szCs w:val="28"/>
        </w:rPr>
        <w:t xml:space="preserve">      </w:t>
      </w:r>
    </w:p>
    <w:p w:rsidR="00362B3A" w:rsidRDefault="00362B3A" w:rsidP="00E65854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E75E3F">
        <w:rPr>
          <w:rFonts w:ascii="Times New Roman" w:hAnsi="Times New Roman"/>
          <w:sz w:val="28"/>
          <w:szCs w:val="28"/>
        </w:rPr>
        <w:t xml:space="preserve">     </w:t>
      </w:r>
      <w:r w:rsidR="00E65854">
        <w:rPr>
          <w:rFonts w:ascii="Times New Roman" w:hAnsi="Times New Roman"/>
          <w:sz w:val="28"/>
          <w:szCs w:val="28"/>
        </w:rPr>
        <w:t xml:space="preserve"> </w:t>
      </w:r>
      <w:r w:rsidRPr="00E75E3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связи с вносимыми изменениями в расходную часть бюджета,</w:t>
      </w:r>
      <w:r w:rsidRPr="00E75E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E75E3F">
        <w:rPr>
          <w:rFonts w:ascii="Times New Roman" w:hAnsi="Times New Roman"/>
          <w:sz w:val="28"/>
          <w:szCs w:val="28"/>
        </w:rPr>
        <w:t xml:space="preserve">роектом решения </w:t>
      </w:r>
      <w:r w:rsidR="00064A03">
        <w:rPr>
          <w:rFonts w:ascii="Times New Roman" w:hAnsi="Times New Roman"/>
          <w:sz w:val="28"/>
          <w:szCs w:val="28"/>
        </w:rPr>
        <w:t xml:space="preserve">предлагается утвердить </w:t>
      </w:r>
      <w:r w:rsidR="00064A03" w:rsidRPr="00064A03">
        <w:rPr>
          <w:rFonts w:ascii="Times New Roman" w:hAnsi="Times New Roman"/>
          <w:b/>
          <w:sz w:val="28"/>
          <w:szCs w:val="28"/>
        </w:rPr>
        <w:t>д</w:t>
      </w:r>
      <w:r w:rsidRPr="00064A03">
        <w:rPr>
          <w:rFonts w:ascii="Times New Roman" w:hAnsi="Times New Roman"/>
          <w:b/>
          <w:sz w:val="28"/>
          <w:szCs w:val="28"/>
        </w:rPr>
        <w:t>ефицит</w:t>
      </w:r>
      <w:r w:rsidRPr="00971AC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районного </w:t>
      </w:r>
      <w:r w:rsidRPr="00971AC2">
        <w:rPr>
          <w:rFonts w:ascii="Times New Roman" w:hAnsi="Times New Roman"/>
          <w:b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064A03">
        <w:rPr>
          <w:rFonts w:ascii="Times New Roman" w:hAnsi="Times New Roman"/>
          <w:sz w:val="28"/>
          <w:szCs w:val="28"/>
        </w:rPr>
        <w:t>на 2023 год в размере 5974,8 т</w:t>
      </w:r>
      <w:r>
        <w:rPr>
          <w:rFonts w:ascii="Times New Roman" w:hAnsi="Times New Roman"/>
          <w:sz w:val="28"/>
          <w:szCs w:val="28"/>
        </w:rPr>
        <w:t>ыс.</w:t>
      </w:r>
      <w:r w:rsidR="00064A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</w:t>
      </w:r>
      <w:r w:rsidR="00A01930" w:rsidRPr="00CE7BB0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  <w:r w:rsidR="007C7BBC" w:rsidRPr="007C7BBC">
        <w:rPr>
          <w:rFonts w:ascii="Times New Roman" w:hAnsi="Times New Roman"/>
          <w:sz w:val="28"/>
          <w:szCs w:val="28"/>
        </w:rPr>
        <w:t xml:space="preserve"> Источник финансирования дефицита бюджета - изменение средств на счетах бюджета по состоянию на 01.01.2023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62B3A" w:rsidRDefault="00362B3A" w:rsidP="00E65854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   </w:t>
      </w:r>
      <w:r w:rsidR="00E65854">
        <w:rPr>
          <w:rFonts w:ascii="Times New Roman" w:hAnsi="Times New Roman"/>
          <w:sz w:val="28"/>
          <w:szCs w:val="28"/>
        </w:rPr>
        <w:t xml:space="preserve">   </w:t>
      </w:r>
      <w:r w:rsidRPr="00645ACC">
        <w:rPr>
          <w:rFonts w:ascii="Times New Roman" w:hAnsi="Times New Roman"/>
          <w:sz w:val="28"/>
          <w:szCs w:val="28"/>
        </w:rPr>
        <w:t xml:space="preserve">  Проектом решения </w:t>
      </w:r>
      <w:r w:rsidRPr="00E4648F">
        <w:rPr>
          <w:rFonts w:ascii="Times New Roman" w:hAnsi="Times New Roman"/>
          <w:sz w:val="28"/>
          <w:szCs w:val="28"/>
        </w:rPr>
        <w:t xml:space="preserve">внесены изменения в </w:t>
      </w:r>
      <w:r>
        <w:rPr>
          <w:rFonts w:ascii="Times New Roman" w:hAnsi="Times New Roman"/>
          <w:b/>
          <w:sz w:val="28"/>
          <w:szCs w:val="28"/>
        </w:rPr>
        <w:t>финансирование муниципальных</w:t>
      </w:r>
      <w:r w:rsidRPr="00E4648F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362B3A" w:rsidRDefault="00A01930" w:rsidP="00E6585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 связи с увеличением</w:t>
      </w:r>
      <w:r w:rsidR="00362B3A">
        <w:rPr>
          <w:rFonts w:ascii="Times New Roman" w:hAnsi="Times New Roman"/>
          <w:sz w:val="28"/>
          <w:szCs w:val="28"/>
        </w:rPr>
        <w:t xml:space="preserve"> объема расходов районного бюджета финансирование</w:t>
      </w:r>
      <w:r>
        <w:rPr>
          <w:rFonts w:ascii="Times New Roman" w:hAnsi="Times New Roman"/>
          <w:sz w:val="28"/>
          <w:szCs w:val="28"/>
        </w:rPr>
        <w:t xml:space="preserve"> муниципальных программ в 202</w:t>
      </w:r>
      <w:r w:rsidR="005B0D39">
        <w:rPr>
          <w:rFonts w:ascii="Times New Roman" w:hAnsi="Times New Roman"/>
          <w:sz w:val="28"/>
          <w:szCs w:val="28"/>
        </w:rPr>
        <w:t>3</w:t>
      </w:r>
      <w:r w:rsidR="00362B3A">
        <w:rPr>
          <w:rFonts w:ascii="Times New Roman" w:hAnsi="Times New Roman"/>
          <w:sz w:val="28"/>
          <w:szCs w:val="28"/>
        </w:rPr>
        <w:t xml:space="preserve"> году планируется </w:t>
      </w:r>
      <w:r w:rsidR="0029315F">
        <w:rPr>
          <w:rFonts w:ascii="Times New Roman" w:hAnsi="Times New Roman"/>
          <w:sz w:val="28"/>
          <w:szCs w:val="28"/>
        </w:rPr>
        <w:t xml:space="preserve">увеличить на </w:t>
      </w:r>
      <w:r w:rsidR="005B0D39">
        <w:rPr>
          <w:rFonts w:ascii="Times New Roman" w:hAnsi="Times New Roman"/>
          <w:sz w:val="28"/>
          <w:szCs w:val="28"/>
        </w:rPr>
        <w:t xml:space="preserve">82634,2 </w:t>
      </w:r>
      <w:r w:rsidR="00362B3A" w:rsidRPr="00F32A7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ыс.</w:t>
      </w:r>
      <w:r w:rsidR="005B0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(+</w:t>
      </w:r>
      <w:r w:rsidR="005B0D39">
        <w:rPr>
          <w:rFonts w:ascii="Times New Roman" w:hAnsi="Times New Roman"/>
          <w:sz w:val="28"/>
          <w:szCs w:val="28"/>
        </w:rPr>
        <w:t>5,4</w:t>
      </w:r>
      <w:r w:rsidR="00362B3A">
        <w:rPr>
          <w:rFonts w:ascii="Times New Roman" w:hAnsi="Times New Roman"/>
          <w:sz w:val="28"/>
          <w:szCs w:val="28"/>
        </w:rPr>
        <w:t xml:space="preserve"> </w:t>
      </w:r>
      <w:r w:rsidR="00362B3A" w:rsidRPr="00F32A75">
        <w:rPr>
          <w:rFonts w:ascii="Times New Roman" w:hAnsi="Times New Roman"/>
          <w:sz w:val="28"/>
          <w:szCs w:val="28"/>
        </w:rPr>
        <w:t>%</w:t>
      </w:r>
      <w:r w:rsidR="00E2757F">
        <w:rPr>
          <w:rFonts w:ascii="Times New Roman" w:hAnsi="Times New Roman"/>
          <w:sz w:val="28"/>
          <w:szCs w:val="28"/>
        </w:rPr>
        <w:t>).</w:t>
      </w:r>
      <w:r w:rsidR="00362B3A" w:rsidRPr="00F32A75">
        <w:rPr>
          <w:rFonts w:ascii="Times New Roman" w:hAnsi="Times New Roman"/>
          <w:sz w:val="28"/>
          <w:szCs w:val="28"/>
        </w:rPr>
        <w:t xml:space="preserve"> Объем финансирования</w:t>
      </w:r>
      <w:r w:rsidR="005B0D39">
        <w:rPr>
          <w:rFonts w:ascii="Times New Roman" w:hAnsi="Times New Roman"/>
          <w:sz w:val="28"/>
          <w:szCs w:val="28"/>
        </w:rPr>
        <w:t xml:space="preserve"> программ</w:t>
      </w:r>
      <w:r w:rsidR="00362B3A" w:rsidRPr="00F32A75">
        <w:rPr>
          <w:rFonts w:ascii="Times New Roman" w:hAnsi="Times New Roman"/>
          <w:sz w:val="28"/>
          <w:szCs w:val="28"/>
        </w:rPr>
        <w:t xml:space="preserve"> составит </w:t>
      </w:r>
      <w:r w:rsidR="005B0D39">
        <w:rPr>
          <w:rFonts w:ascii="Times New Roman" w:hAnsi="Times New Roman"/>
          <w:sz w:val="28"/>
          <w:szCs w:val="28"/>
        </w:rPr>
        <w:t>1617004,3</w:t>
      </w:r>
      <w:r w:rsidR="00362B3A" w:rsidRPr="00F32A75">
        <w:rPr>
          <w:rFonts w:ascii="Times New Roman" w:hAnsi="Times New Roman"/>
          <w:sz w:val="28"/>
          <w:szCs w:val="28"/>
        </w:rPr>
        <w:t xml:space="preserve"> тыс.</w:t>
      </w:r>
      <w:r w:rsidR="005B0D39">
        <w:rPr>
          <w:rFonts w:ascii="Times New Roman" w:hAnsi="Times New Roman"/>
          <w:sz w:val="28"/>
          <w:szCs w:val="28"/>
        </w:rPr>
        <w:t xml:space="preserve"> </w:t>
      </w:r>
      <w:r w:rsidR="00362B3A" w:rsidRPr="00F32A75">
        <w:rPr>
          <w:rFonts w:ascii="Times New Roman" w:hAnsi="Times New Roman"/>
          <w:sz w:val="28"/>
          <w:szCs w:val="28"/>
        </w:rPr>
        <w:t>рублей</w:t>
      </w:r>
      <w:r w:rsidR="005B0D39">
        <w:rPr>
          <w:rFonts w:ascii="Times New Roman" w:hAnsi="Times New Roman"/>
          <w:sz w:val="28"/>
          <w:szCs w:val="28"/>
        </w:rPr>
        <w:t>,</w:t>
      </w:r>
      <w:r w:rsidR="00362B3A" w:rsidRPr="00F32A75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99,5</w:t>
      </w:r>
      <w:r w:rsidR="00362B3A" w:rsidRPr="00F32A75">
        <w:rPr>
          <w:rFonts w:ascii="Times New Roman" w:hAnsi="Times New Roman"/>
          <w:sz w:val="28"/>
          <w:szCs w:val="28"/>
        </w:rPr>
        <w:t xml:space="preserve"> % общего объема </w:t>
      </w:r>
      <w:r w:rsidR="00362B3A">
        <w:rPr>
          <w:rFonts w:ascii="Times New Roman" w:hAnsi="Times New Roman"/>
          <w:sz w:val="28"/>
          <w:szCs w:val="28"/>
        </w:rPr>
        <w:t>расходов бюджета.</w:t>
      </w:r>
    </w:p>
    <w:p w:rsidR="00362B3A" w:rsidRDefault="00A01930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решения увеличение</w:t>
      </w:r>
      <w:r w:rsidR="00362B3A" w:rsidRPr="00F32A75">
        <w:rPr>
          <w:rFonts w:ascii="Times New Roman" w:hAnsi="Times New Roman"/>
          <w:sz w:val="28"/>
          <w:szCs w:val="28"/>
        </w:rPr>
        <w:t xml:space="preserve"> финансирования предусмотрено в</w:t>
      </w:r>
      <w:r>
        <w:rPr>
          <w:rFonts w:ascii="Times New Roman" w:hAnsi="Times New Roman"/>
          <w:sz w:val="28"/>
          <w:szCs w:val="28"/>
        </w:rPr>
        <w:t xml:space="preserve"> </w:t>
      </w:r>
      <w:r w:rsidR="005B0D39">
        <w:rPr>
          <w:rFonts w:ascii="Times New Roman" w:hAnsi="Times New Roman"/>
          <w:sz w:val="28"/>
          <w:szCs w:val="28"/>
        </w:rPr>
        <w:t>5-</w:t>
      </w:r>
      <w:r>
        <w:rPr>
          <w:rFonts w:ascii="Times New Roman" w:hAnsi="Times New Roman"/>
          <w:sz w:val="28"/>
          <w:szCs w:val="28"/>
        </w:rPr>
        <w:t>ти</w:t>
      </w:r>
      <w:r w:rsidR="00362B3A">
        <w:rPr>
          <w:rFonts w:ascii="Times New Roman" w:hAnsi="Times New Roman"/>
          <w:sz w:val="28"/>
          <w:szCs w:val="28"/>
        </w:rPr>
        <w:t xml:space="preserve"> дейст</w:t>
      </w:r>
      <w:r>
        <w:rPr>
          <w:rFonts w:ascii="Times New Roman" w:hAnsi="Times New Roman"/>
          <w:sz w:val="28"/>
          <w:szCs w:val="28"/>
        </w:rPr>
        <w:t>вующих муниципальных программах</w:t>
      </w:r>
      <w:r w:rsidR="005B0D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1</w:t>
      </w:r>
      <w:r w:rsidR="005B0D3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2757F">
        <w:rPr>
          <w:rFonts w:ascii="Times New Roman" w:hAnsi="Times New Roman"/>
          <w:sz w:val="28"/>
          <w:szCs w:val="28"/>
        </w:rPr>
        <w:t xml:space="preserve"> Наибольший объем увеличения отмечен по программе «Развитие образования Вытегорского муниципального района на 2021-2025 годы» - 81789,3 тыс. рублей, или 99,0 % от общего объема увеличения финансирования программ. С</w:t>
      </w:r>
      <w:r>
        <w:rPr>
          <w:rFonts w:ascii="Times New Roman" w:hAnsi="Times New Roman"/>
          <w:sz w:val="28"/>
          <w:szCs w:val="28"/>
        </w:rPr>
        <w:t xml:space="preserve">окращение финансирования планируется в </w:t>
      </w:r>
      <w:r w:rsidR="00E2757F">
        <w:rPr>
          <w:rFonts w:ascii="Times New Roman" w:hAnsi="Times New Roman"/>
          <w:sz w:val="28"/>
          <w:szCs w:val="28"/>
        </w:rPr>
        <w:t>2-х</w:t>
      </w:r>
      <w:r w:rsidR="00576352">
        <w:rPr>
          <w:rFonts w:ascii="Times New Roman" w:hAnsi="Times New Roman"/>
          <w:sz w:val="28"/>
          <w:szCs w:val="28"/>
        </w:rPr>
        <w:t xml:space="preserve"> муниципальн</w:t>
      </w:r>
      <w:r w:rsidR="00E2757F">
        <w:rPr>
          <w:rFonts w:ascii="Times New Roman" w:hAnsi="Times New Roman"/>
          <w:sz w:val="28"/>
          <w:szCs w:val="28"/>
        </w:rPr>
        <w:t>ых</w:t>
      </w:r>
      <w:r w:rsidR="00576352">
        <w:rPr>
          <w:rFonts w:ascii="Times New Roman" w:hAnsi="Times New Roman"/>
          <w:sz w:val="28"/>
          <w:szCs w:val="28"/>
        </w:rPr>
        <w:t xml:space="preserve"> программ</w:t>
      </w:r>
      <w:r w:rsidR="00E2757F">
        <w:rPr>
          <w:rFonts w:ascii="Times New Roman" w:hAnsi="Times New Roman"/>
          <w:sz w:val="28"/>
          <w:szCs w:val="28"/>
        </w:rPr>
        <w:t xml:space="preserve">ах. </w:t>
      </w:r>
      <w:r w:rsidR="00362B3A">
        <w:rPr>
          <w:rFonts w:ascii="Times New Roman" w:hAnsi="Times New Roman"/>
          <w:sz w:val="28"/>
          <w:szCs w:val="28"/>
        </w:rPr>
        <w:t xml:space="preserve"> </w:t>
      </w:r>
    </w:p>
    <w:p w:rsidR="00362B3A" w:rsidRDefault="00E2757F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2B3A">
        <w:rPr>
          <w:rFonts w:ascii="Times New Roman" w:hAnsi="Times New Roman"/>
          <w:sz w:val="28"/>
          <w:szCs w:val="28"/>
        </w:rPr>
        <w:t xml:space="preserve">Изменение плановых назначений финансирования муниципальных программ </w:t>
      </w:r>
      <w:r>
        <w:rPr>
          <w:rFonts w:ascii="Times New Roman" w:hAnsi="Times New Roman"/>
          <w:sz w:val="28"/>
          <w:szCs w:val="28"/>
        </w:rPr>
        <w:t xml:space="preserve">представлено </w:t>
      </w:r>
      <w:r w:rsidR="00362B3A">
        <w:rPr>
          <w:rFonts w:ascii="Times New Roman" w:hAnsi="Times New Roman"/>
          <w:sz w:val="28"/>
          <w:szCs w:val="28"/>
        </w:rPr>
        <w:t>в Приложении 4 к Заключению.</w:t>
      </w:r>
    </w:p>
    <w:p w:rsidR="00362B3A" w:rsidRPr="00F32A75" w:rsidRDefault="00362B3A" w:rsidP="00362B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2B3A" w:rsidRDefault="00362B3A" w:rsidP="00362B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Проектом решения предлагается внести изменения в формирование и расходование средств </w:t>
      </w:r>
      <w:r w:rsidRPr="00971AC2">
        <w:rPr>
          <w:rFonts w:ascii="Times New Roman" w:hAnsi="Times New Roman"/>
          <w:b/>
          <w:sz w:val="28"/>
          <w:szCs w:val="28"/>
        </w:rPr>
        <w:t>Дорожного фонда.</w:t>
      </w:r>
      <w:r>
        <w:rPr>
          <w:rFonts w:ascii="Times New Roman" w:hAnsi="Times New Roman"/>
          <w:sz w:val="28"/>
          <w:szCs w:val="28"/>
        </w:rPr>
        <w:t xml:space="preserve"> Изменения приведены в Приложении 5 к Заключению.</w:t>
      </w:r>
    </w:p>
    <w:p w:rsidR="00AA7187" w:rsidRDefault="00E2757F" w:rsidP="00E65854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62B3A">
        <w:rPr>
          <w:rFonts w:ascii="Times New Roman" w:hAnsi="Times New Roman"/>
          <w:sz w:val="28"/>
          <w:szCs w:val="28"/>
        </w:rPr>
        <w:t xml:space="preserve">В доходной части Дорожного фонда </w:t>
      </w:r>
      <w:r w:rsidR="00576352">
        <w:rPr>
          <w:rFonts w:ascii="Times New Roman" w:hAnsi="Times New Roman"/>
          <w:sz w:val="28"/>
          <w:szCs w:val="28"/>
        </w:rPr>
        <w:t xml:space="preserve">планируется увеличение на </w:t>
      </w:r>
      <w:r>
        <w:rPr>
          <w:rFonts w:ascii="Times New Roman" w:hAnsi="Times New Roman"/>
          <w:sz w:val="28"/>
          <w:szCs w:val="28"/>
        </w:rPr>
        <w:t>5387,4</w:t>
      </w:r>
      <w:r w:rsidR="00576352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576352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576352">
        <w:rPr>
          <w:rFonts w:ascii="Times New Roman" w:hAnsi="Times New Roman"/>
          <w:sz w:val="28"/>
          <w:szCs w:val="28"/>
        </w:rPr>
        <w:t>за счет сформировавшегося остатка на начало года</w:t>
      </w:r>
      <w:r>
        <w:rPr>
          <w:rFonts w:ascii="Times New Roman" w:hAnsi="Times New Roman"/>
          <w:sz w:val="28"/>
          <w:szCs w:val="28"/>
        </w:rPr>
        <w:t>.</w:t>
      </w:r>
      <w:r w:rsidR="005763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62B3A">
        <w:rPr>
          <w:rFonts w:ascii="Times New Roman" w:hAnsi="Times New Roman"/>
          <w:sz w:val="28"/>
          <w:szCs w:val="28"/>
        </w:rPr>
        <w:t>Общий объем доходов До</w:t>
      </w:r>
      <w:r w:rsidR="00576352">
        <w:rPr>
          <w:rFonts w:ascii="Times New Roman" w:hAnsi="Times New Roman"/>
          <w:sz w:val="28"/>
          <w:szCs w:val="28"/>
        </w:rPr>
        <w:t>рожного фонда на 202</w:t>
      </w:r>
      <w:r>
        <w:rPr>
          <w:rFonts w:ascii="Times New Roman" w:hAnsi="Times New Roman"/>
          <w:sz w:val="28"/>
          <w:szCs w:val="28"/>
        </w:rPr>
        <w:t>3</w:t>
      </w:r>
      <w:r w:rsidR="00362B3A">
        <w:rPr>
          <w:rFonts w:ascii="Times New Roman" w:hAnsi="Times New Roman"/>
          <w:sz w:val="28"/>
          <w:szCs w:val="28"/>
        </w:rPr>
        <w:t xml:space="preserve"> год </w:t>
      </w:r>
      <w:r w:rsidR="00576352">
        <w:rPr>
          <w:rFonts w:ascii="Times New Roman" w:hAnsi="Times New Roman"/>
          <w:sz w:val="28"/>
          <w:szCs w:val="28"/>
        </w:rPr>
        <w:t xml:space="preserve">предлагается утвердить в сумме </w:t>
      </w:r>
      <w:r>
        <w:rPr>
          <w:rFonts w:ascii="Times New Roman" w:hAnsi="Times New Roman"/>
          <w:sz w:val="28"/>
          <w:szCs w:val="28"/>
        </w:rPr>
        <w:t>49591,0</w:t>
      </w:r>
      <w:r w:rsidR="00362B3A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362B3A">
        <w:rPr>
          <w:rFonts w:ascii="Times New Roman" w:hAnsi="Times New Roman"/>
          <w:sz w:val="28"/>
          <w:szCs w:val="28"/>
        </w:rPr>
        <w:t xml:space="preserve">рублей. Проектом решения предлагается </w:t>
      </w:r>
      <w:r w:rsidR="00576352">
        <w:rPr>
          <w:rFonts w:ascii="Times New Roman" w:hAnsi="Times New Roman"/>
          <w:sz w:val="28"/>
          <w:szCs w:val="28"/>
        </w:rPr>
        <w:t>дополнительный объем доходов направить на</w:t>
      </w:r>
      <w:r w:rsidR="00362B3A">
        <w:rPr>
          <w:rFonts w:ascii="Times New Roman" w:hAnsi="Times New Roman"/>
          <w:sz w:val="28"/>
          <w:szCs w:val="28"/>
        </w:rPr>
        <w:t xml:space="preserve"> </w:t>
      </w:r>
      <w:r w:rsidR="00576352">
        <w:rPr>
          <w:rFonts w:ascii="Times New Roman" w:hAnsi="Times New Roman"/>
          <w:sz w:val="28"/>
          <w:szCs w:val="28"/>
        </w:rPr>
        <w:t xml:space="preserve">финансирование </w:t>
      </w:r>
      <w:r w:rsidR="00362B3A">
        <w:rPr>
          <w:rFonts w:ascii="Times New Roman" w:hAnsi="Times New Roman"/>
          <w:sz w:val="28"/>
          <w:szCs w:val="28"/>
        </w:rPr>
        <w:t xml:space="preserve">работ по ремонту </w:t>
      </w:r>
      <w:r w:rsidR="00362B3A" w:rsidRPr="0056319B">
        <w:rPr>
          <w:rFonts w:ascii="Times New Roman" w:hAnsi="Times New Roman"/>
          <w:sz w:val="28"/>
          <w:szCs w:val="28"/>
        </w:rPr>
        <w:t>автомобильных дорог и искус</w:t>
      </w:r>
      <w:r w:rsidR="00362B3A">
        <w:rPr>
          <w:rFonts w:ascii="Times New Roman" w:hAnsi="Times New Roman"/>
          <w:sz w:val="28"/>
          <w:szCs w:val="28"/>
        </w:rPr>
        <w:t>с</w:t>
      </w:r>
      <w:r w:rsidR="00362B3A" w:rsidRPr="0056319B">
        <w:rPr>
          <w:rFonts w:ascii="Times New Roman" w:hAnsi="Times New Roman"/>
          <w:sz w:val="28"/>
          <w:szCs w:val="28"/>
        </w:rPr>
        <w:t>твенных сооружений</w:t>
      </w:r>
      <w:r w:rsidR="00362B3A">
        <w:rPr>
          <w:rFonts w:ascii="Times New Roman" w:hAnsi="Times New Roman"/>
          <w:sz w:val="28"/>
          <w:szCs w:val="28"/>
        </w:rPr>
        <w:t>.</w:t>
      </w:r>
    </w:p>
    <w:p w:rsidR="00AA7187" w:rsidRDefault="00AA7187" w:rsidP="00E6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A7187">
        <w:rPr>
          <w:rFonts w:ascii="Times New Roman" w:hAnsi="Times New Roman"/>
          <w:sz w:val="28"/>
          <w:szCs w:val="28"/>
        </w:rPr>
        <w:t xml:space="preserve">В результате внесенных изменений в бюджет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AA7187">
        <w:rPr>
          <w:rFonts w:ascii="Times New Roman" w:hAnsi="Times New Roman"/>
          <w:sz w:val="28"/>
          <w:szCs w:val="28"/>
        </w:rPr>
        <w:t>проектом решения предлагается утвердить:</w:t>
      </w:r>
    </w:p>
    <w:p w:rsidR="00AA7187" w:rsidRPr="00AA7187" w:rsidRDefault="00AA7187" w:rsidP="00E658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A7187">
        <w:rPr>
          <w:rFonts w:ascii="Times New Roman" w:hAnsi="Times New Roman"/>
          <w:sz w:val="28"/>
          <w:szCs w:val="28"/>
        </w:rPr>
        <w:t xml:space="preserve"> объем межбюджетных трансфертов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A7187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ам </w:t>
      </w:r>
      <w:r w:rsidRPr="00AA7187">
        <w:rPr>
          <w:rFonts w:ascii="Times New Roman" w:hAnsi="Times New Roman"/>
          <w:sz w:val="28"/>
          <w:szCs w:val="28"/>
        </w:rPr>
        <w:t>поселени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AA7187">
        <w:rPr>
          <w:rFonts w:ascii="Times New Roman" w:hAnsi="Times New Roman"/>
          <w:sz w:val="28"/>
          <w:szCs w:val="28"/>
        </w:rPr>
        <w:t xml:space="preserve">на 2023 год в сумме </w:t>
      </w:r>
      <w:r>
        <w:rPr>
          <w:rFonts w:ascii="Times New Roman" w:hAnsi="Times New Roman"/>
          <w:sz w:val="28"/>
          <w:szCs w:val="28"/>
        </w:rPr>
        <w:t xml:space="preserve">68069,8 </w:t>
      </w:r>
      <w:r w:rsidRPr="00AA7187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в том числе дотаций – 62680,5 тыс. рублей, иных межбюджетных трансфертов – 5389,3 тыс. рублей. </w:t>
      </w:r>
      <w:r w:rsidRPr="00AA7187">
        <w:rPr>
          <w:rFonts w:ascii="Times New Roman" w:hAnsi="Times New Roman"/>
          <w:sz w:val="28"/>
          <w:szCs w:val="28"/>
        </w:rPr>
        <w:t xml:space="preserve">Соответствующие изменения внесены в </w:t>
      </w:r>
      <w:r>
        <w:rPr>
          <w:rFonts w:ascii="Times New Roman" w:hAnsi="Times New Roman"/>
          <w:sz w:val="28"/>
          <w:szCs w:val="28"/>
        </w:rPr>
        <w:t xml:space="preserve">подпункт 1 пункта 12 </w:t>
      </w:r>
      <w:r w:rsidRPr="00AA7187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AA718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</w:t>
      </w:r>
      <w:r w:rsidRPr="00AA7187">
        <w:rPr>
          <w:rFonts w:ascii="Times New Roman" w:hAnsi="Times New Roman"/>
          <w:sz w:val="28"/>
          <w:szCs w:val="28"/>
        </w:rPr>
        <w:t xml:space="preserve">3.12.2022 года № </w:t>
      </w:r>
      <w:r>
        <w:rPr>
          <w:rFonts w:ascii="Times New Roman" w:hAnsi="Times New Roman"/>
          <w:sz w:val="28"/>
          <w:szCs w:val="28"/>
        </w:rPr>
        <w:t>588</w:t>
      </w:r>
      <w:r w:rsidRPr="00AA7187">
        <w:rPr>
          <w:rFonts w:ascii="Times New Roman" w:hAnsi="Times New Roman"/>
          <w:sz w:val="28"/>
          <w:szCs w:val="28"/>
        </w:rPr>
        <w:t xml:space="preserve"> «О </w:t>
      </w:r>
      <w:r>
        <w:rPr>
          <w:rFonts w:ascii="Times New Roman" w:hAnsi="Times New Roman"/>
          <w:sz w:val="28"/>
          <w:szCs w:val="28"/>
        </w:rPr>
        <w:t xml:space="preserve">районном </w:t>
      </w:r>
      <w:r w:rsidRPr="00AA7187">
        <w:rPr>
          <w:rFonts w:ascii="Times New Roman" w:hAnsi="Times New Roman"/>
          <w:sz w:val="28"/>
          <w:szCs w:val="28"/>
        </w:rPr>
        <w:t xml:space="preserve">бюджете на 2023 год и плановый период 2024 и 2025 годов». </w:t>
      </w:r>
    </w:p>
    <w:p w:rsidR="00C838AE" w:rsidRDefault="00AA7187" w:rsidP="00C83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A7187">
        <w:rPr>
          <w:rFonts w:ascii="Times New Roman" w:hAnsi="Times New Roman"/>
          <w:sz w:val="28"/>
          <w:szCs w:val="28"/>
        </w:rPr>
        <w:t>объем межбюджетных трансфертов</w:t>
      </w:r>
      <w:r>
        <w:rPr>
          <w:rFonts w:ascii="Times New Roman" w:hAnsi="Times New Roman"/>
          <w:sz w:val="28"/>
          <w:szCs w:val="28"/>
        </w:rPr>
        <w:t>, получаемых бюджетом Вытегорского муниципального района из бюджетов поселений на осуществление части полномочий по решению вопросов местного значения в соответст</w:t>
      </w:r>
      <w:r w:rsidR="00C838AE">
        <w:rPr>
          <w:rFonts w:ascii="Times New Roman" w:hAnsi="Times New Roman"/>
          <w:sz w:val="28"/>
          <w:szCs w:val="28"/>
        </w:rPr>
        <w:t xml:space="preserve">вии с заключенными соглашениями, на 2023 год в сумме 19147,4 тыс. рублей.  </w:t>
      </w:r>
      <w:r>
        <w:rPr>
          <w:rFonts w:ascii="Times New Roman" w:hAnsi="Times New Roman"/>
          <w:sz w:val="28"/>
          <w:szCs w:val="28"/>
        </w:rPr>
        <w:t xml:space="preserve"> </w:t>
      </w:r>
      <w:r w:rsidR="00C838AE" w:rsidRPr="00AA7187">
        <w:rPr>
          <w:rFonts w:ascii="Times New Roman" w:hAnsi="Times New Roman"/>
          <w:sz w:val="28"/>
          <w:szCs w:val="28"/>
        </w:rPr>
        <w:t xml:space="preserve">Соответствующие изменения внесены в </w:t>
      </w:r>
      <w:r w:rsidR="00C838AE">
        <w:rPr>
          <w:rFonts w:ascii="Times New Roman" w:hAnsi="Times New Roman"/>
          <w:sz w:val="28"/>
          <w:szCs w:val="28"/>
        </w:rPr>
        <w:t xml:space="preserve">подпункт 1 пункта 14 </w:t>
      </w:r>
      <w:r w:rsidR="00C838AE" w:rsidRPr="00AA7187">
        <w:rPr>
          <w:rFonts w:ascii="Times New Roman" w:hAnsi="Times New Roman"/>
          <w:sz w:val="28"/>
          <w:szCs w:val="28"/>
        </w:rPr>
        <w:t>решени</w:t>
      </w:r>
      <w:r w:rsidR="00C838AE">
        <w:rPr>
          <w:rFonts w:ascii="Times New Roman" w:hAnsi="Times New Roman"/>
          <w:sz w:val="28"/>
          <w:szCs w:val="28"/>
        </w:rPr>
        <w:t>я</w:t>
      </w:r>
      <w:r w:rsidR="00C838AE" w:rsidRPr="00AA7187">
        <w:rPr>
          <w:rFonts w:ascii="Times New Roman" w:hAnsi="Times New Roman"/>
          <w:sz w:val="28"/>
          <w:szCs w:val="28"/>
        </w:rPr>
        <w:t xml:space="preserve"> от </w:t>
      </w:r>
      <w:r w:rsidR="00C838AE">
        <w:rPr>
          <w:rFonts w:ascii="Times New Roman" w:hAnsi="Times New Roman"/>
          <w:sz w:val="28"/>
          <w:szCs w:val="28"/>
        </w:rPr>
        <w:t>1</w:t>
      </w:r>
      <w:r w:rsidR="00C838AE" w:rsidRPr="00AA7187">
        <w:rPr>
          <w:rFonts w:ascii="Times New Roman" w:hAnsi="Times New Roman"/>
          <w:sz w:val="28"/>
          <w:szCs w:val="28"/>
        </w:rPr>
        <w:t xml:space="preserve">3.12.2022 года № </w:t>
      </w:r>
      <w:r w:rsidR="00C838AE">
        <w:rPr>
          <w:rFonts w:ascii="Times New Roman" w:hAnsi="Times New Roman"/>
          <w:sz w:val="28"/>
          <w:szCs w:val="28"/>
        </w:rPr>
        <w:t>588</w:t>
      </w:r>
      <w:r w:rsidR="00C838AE" w:rsidRPr="00AA7187">
        <w:rPr>
          <w:rFonts w:ascii="Times New Roman" w:hAnsi="Times New Roman"/>
          <w:sz w:val="28"/>
          <w:szCs w:val="28"/>
        </w:rPr>
        <w:t xml:space="preserve"> «О </w:t>
      </w:r>
      <w:r w:rsidR="00C838AE">
        <w:rPr>
          <w:rFonts w:ascii="Times New Roman" w:hAnsi="Times New Roman"/>
          <w:sz w:val="28"/>
          <w:szCs w:val="28"/>
        </w:rPr>
        <w:t xml:space="preserve">районном </w:t>
      </w:r>
      <w:r w:rsidR="00C838AE" w:rsidRPr="00AA7187">
        <w:rPr>
          <w:rFonts w:ascii="Times New Roman" w:hAnsi="Times New Roman"/>
          <w:sz w:val="28"/>
          <w:szCs w:val="28"/>
        </w:rPr>
        <w:t xml:space="preserve">бюджете на 2023 год и плановый период 2024 и 2025 годов». </w:t>
      </w:r>
    </w:p>
    <w:p w:rsidR="00211701" w:rsidRDefault="00211701" w:rsidP="00C838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701" w:rsidRPr="00211701" w:rsidRDefault="00211701" w:rsidP="00C838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211701">
        <w:rPr>
          <w:rFonts w:ascii="Times New Roman" w:hAnsi="Times New Roman"/>
          <w:b/>
          <w:sz w:val="28"/>
          <w:szCs w:val="28"/>
        </w:rPr>
        <w:t xml:space="preserve">2024 год </w:t>
      </w:r>
    </w:p>
    <w:p w:rsidR="00211701" w:rsidRDefault="00211701" w:rsidP="002117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Первоначально районный бюджет на 2024 год был утвержден по доходам и расходам в сумме 1205711,3 тыс. рублей – без дефицита. П</w:t>
      </w:r>
      <w:r w:rsidRPr="00E2474F">
        <w:rPr>
          <w:rFonts w:ascii="Times New Roman" w:hAnsi="Times New Roman"/>
          <w:sz w:val="28"/>
          <w:szCs w:val="28"/>
        </w:rPr>
        <w:t>роектом решения п</w:t>
      </w:r>
      <w:r>
        <w:rPr>
          <w:rFonts w:ascii="Times New Roman" w:hAnsi="Times New Roman"/>
          <w:sz w:val="28"/>
          <w:szCs w:val="28"/>
        </w:rPr>
        <w:t xml:space="preserve">редлагается внести изменения в доходную и </w:t>
      </w:r>
      <w:r w:rsidRPr="00E2474F">
        <w:rPr>
          <w:rFonts w:ascii="Times New Roman" w:hAnsi="Times New Roman"/>
          <w:sz w:val="28"/>
          <w:szCs w:val="28"/>
        </w:rPr>
        <w:t>расходн</w:t>
      </w:r>
      <w:r>
        <w:rPr>
          <w:rFonts w:ascii="Times New Roman" w:hAnsi="Times New Roman"/>
          <w:sz w:val="28"/>
          <w:szCs w:val="28"/>
        </w:rPr>
        <w:t xml:space="preserve">ую части районного </w:t>
      </w:r>
      <w:r w:rsidRPr="00E2474F">
        <w:rPr>
          <w:rFonts w:ascii="Times New Roman" w:hAnsi="Times New Roman"/>
          <w:sz w:val="28"/>
          <w:szCs w:val="28"/>
        </w:rPr>
        <w:t>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E2474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95313">
        <w:rPr>
          <w:rFonts w:ascii="Times New Roman" w:hAnsi="Times New Roman"/>
          <w:sz w:val="28"/>
          <w:szCs w:val="28"/>
        </w:rPr>
        <w:t>Изменения в показатели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695313">
        <w:rPr>
          <w:rFonts w:ascii="Times New Roman" w:hAnsi="Times New Roman"/>
          <w:sz w:val="28"/>
          <w:szCs w:val="28"/>
        </w:rPr>
        <w:t xml:space="preserve"> год приведены в таблице: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2122"/>
        <w:gridCol w:w="2409"/>
        <w:gridCol w:w="2127"/>
        <w:gridCol w:w="1275"/>
        <w:gridCol w:w="1418"/>
      </w:tblGrid>
      <w:tr w:rsidR="00211701" w:rsidRPr="00EC7B5C" w:rsidTr="00BB567A">
        <w:trPr>
          <w:trHeight w:val="488"/>
        </w:trPr>
        <w:tc>
          <w:tcPr>
            <w:tcW w:w="2122" w:type="dxa"/>
          </w:tcPr>
          <w:p w:rsidR="00211701" w:rsidRPr="00EC7B5C" w:rsidRDefault="00211701" w:rsidP="00BB567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9" w:type="dxa"/>
          </w:tcPr>
          <w:p w:rsidR="00211701" w:rsidRPr="00EC7B5C" w:rsidRDefault="00211701" w:rsidP="00BB5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Утв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ерждено решением о бюджете от 13.12.2022 № 588 </w:t>
            </w:r>
          </w:p>
        </w:tc>
        <w:tc>
          <w:tcPr>
            <w:tcW w:w="2127" w:type="dxa"/>
          </w:tcPr>
          <w:p w:rsidR="00211701" w:rsidRPr="00EC7B5C" w:rsidRDefault="00211701" w:rsidP="00BB5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275" w:type="dxa"/>
          </w:tcPr>
          <w:p w:rsidR="00211701" w:rsidRPr="00EC7B5C" w:rsidRDefault="00211701" w:rsidP="00BB5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418" w:type="dxa"/>
          </w:tcPr>
          <w:p w:rsidR="00211701" w:rsidRPr="00EC7B5C" w:rsidRDefault="00211701" w:rsidP="00BB5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% изменения</w:t>
            </w:r>
            <w:r>
              <w:rPr>
                <w:rFonts w:ascii="Times New Roman" w:hAnsi="Times New Roman"/>
                <w:sz w:val="16"/>
                <w:szCs w:val="16"/>
              </w:rPr>
              <w:t>, %</w:t>
            </w:r>
          </w:p>
        </w:tc>
      </w:tr>
      <w:tr w:rsidR="00211701" w:rsidRPr="00EC7B5C" w:rsidTr="00BB567A">
        <w:trPr>
          <w:trHeight w:val="313"/>
        </w:trPr>
        <w:tc>
          <w:tcPr>
            <w:tcW w:w="2122" w:type="dxa"/>
            <w:vAlign w:val="center"/>
          </w:tcPr>
          <w:p w:rsidR="00211701" w:rsidRPr="00EC7B5C" w:rsidRDefault="00211701" w:rsidP="00BB5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C7B5C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EC7B5C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EC7B5C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211701" w:rsidRPr="00EC7B5C" w:rsidRDefault="00211701" w:rsidP="00BB5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1205711,3</w:t>
            </w:r>
          </w:p>
        </w:tc>
        <w:tc>
          <w:tcPr>
            <w:tcW w:w="2127" w:type="dxa"/>
            <w:vAlign w:val="center"/>
          </w:tcPr>
          <w:p w:rsidR="00211701" w:rsidRPr="00EC7B5C" w:rsidRDefault="00211701" w:rsidP="00BB5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1221209,9</w:t>
            </w:r>
          </w:p>
        </w:tc>
        <w:tc>
          <w:tcPr>
            <w:tcW w:w="1275" w:type="dxa"/>
            <w:vAlign w:val="center"/>
          </w:tcPr>
          <w:p w:rsidR="00211701" w:rsidRPr="00EC7B5C" w:rsidRDefault="00211701" w:rsidP="00BB5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+15498,6</w:t>
            </w:r>
          </w:p>
        </w:tc>
        <w:tc>
          <w:tcPr>
            <w:tcW w:w="1418" w:type="dxa"/>
            <w:vAlign w:val="center"/>
          </w:tcPr>
          <w:p w:rsidR="00211701" w:rsidRPr="00EC7B5C" w:rsidRDefault="00211701" w:rsidP="00BB5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+1,3</w:t>
            </w:r>
          </w:p>
        </w:tc>
      </w:tr>
      <w:tr w:rsidR="00211701" w:rsidRPr="00EC7B5C" w:rsidTr="00BB567A">
        <w:trPr>
          <w:trHeight w:val="275"/>
        </w:trPr>
        <w:tc>
          <w:tcPr>
            <w:tcW w:w="2122" w:type="dxa"/>
          </w:tcPr>
          <w:p w:rsidR="00211701" w:rsidRPr="00EC7B5C" w:rsidRDefault="00211701" w:rsidP="00BB56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(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2409" w:type="dxa"/>
            <w:vAlign w:val="center"/>
          </w:tcPr>
          <w:p w:rsidR="00211701" w:rsidRPr="00EC7B5C" w:rsidRDefault="00211701" w:rsidP="00BB5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1205711,3</w:t>
            </w:r>
          </w:p>
        </w:tc>
        <w:tc>
          <w:tcPr>
            <w:tcW w:w="2127" w:type="dxa"/>
            <w:vAlign w:val="center"/>
          </w:tcPr>
          <w:p w:rsidR="00211701" w:rsidRPr="00EC7B5C" w:rsidRDefault="00211701" w:rsidP="00BB5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1221209,9</w:t>
            </w:r>
          </w:p>
        </w:tc>
        <w:tc>
          <w:tcPr>
            <w:tcW w:w="1275" w:type="dxa"/>
            <w:vAlign w:val="center"/>
          </w:tcPr>
          <w:p w:rsidR="00211701" w:rsidRPr="00EC7B5C" w:rsidRDefault="00211701" w:rsidP="00BB5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+15498,6</w:t>
            </w:r>
          </w:p>
        </w:tc>
        <w:tc>
          <w:tcPr>
            <w:tcW w:w="1418" w:type="dxa"/>
            <w:vAlign w:val="center"/>
          </w:tcPr>
          <w:p w:rsidR="00211701" w:rsidRPr="00EC7B5C" w:rsidRDefault="00211701" w:rsidP="00BB5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+1,3</w:t>
            </w:r>
          </w:p>
        </w:tc>
      </w:tr>
      <w:tr w:rsidR="00211701" w:rsidRPr="00EC7B5C" w:rsidTr="00BB567A">
        <w:trPr>
          <w:trHeight w:val="419"/>
        </w:trPr>
        <w:tc>
          <w:tcPr>
            <w:tcW w:w="2122" w:type="dxa"/>
          </w:tcPr>
          <w:p w:rsidR="00211701" w:rsidRDefault="00211701" w:rsidP="00BB56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Дефицит бюджета (-), профицит бюджета (+)</w:t>
            </w:r>
          </w:p>
        </w:tc>
        <w:tc>
          <w:tcPr>
            <w:tcW w:w="2409" w:type="dxa"/>
            <w:vAlign w:val="center"/>
          </w:tcPr>
          <w:p w:rsidR="00211701" w:rsidRDefault="00211701" w:rsidP="00BB5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2127" w:type="dxa"/>
            <w:vAlign w:val="center"/>
          </w:tcPr>
          <w:p w:rsidR="00211701" w:rsidRDefault="00211701" w:rsidP="00BB5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275" w:type="dxa"/>
            <w:vAlign w:val="center"/>
          </w:tcPr>
          <w:p w:rsidR="00211701" w:rsidRPr="00EC7B5C" w:rsidRDefault="00211701" w:rsidP="00BB5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418" w:type="dxa"/>
            <w:vAlign w:val="center"/>
          </w:tcPr>
          <w:p w:rsidR="00211701" w:rsidRPr="00EC7B5C" w:rsidRDefault="00211701" w:rsidP="00BB5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26579" w:rsidRDefault="00C26579" w:rsidP="00576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B90" w:rsidRDefault="00275B90" w:rsidP="00275B9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плановый объем доходов бюджета в 2024 году увеличится на 15498,6 тыс. рублей и составит 1221209,9 тыс. рублей. План поступлений налоговых и неналоговых доходов останется без изменений и составит 420764,0 тыс. рублей.</w:t>
      </w:r>
      <w:r w:rsidRPr="002A01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безвозмездных поступлений увеличится на 15498,6 тыс. рублей и составит 800445,9 тыс. рублей. Проектом решения предлагается увеличить прочие субсидии (на проведение работ по сохранению объектов культурного наследия) на 15498,6 тыс. рублей (перенос с 2023 года).  Общий объем субсидий в 2024 году составит 210964,8 тыс. рублей. </w:t>
      </w:r>
    </w:p>
    <w:p w:rsidR="007C425E" w:rsidRDefault="007C425E" w:rsidP="00576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75B90" w:rsidRDefault="00275B90" w:rsidP="00AB06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B1376">
        <w:rPr>
          <w:rFonts w:ascii="Times New Roman" w:hAnsi="Times New Roman"/>
          <w:sz w:val="28"/>
          <w:szCs w:val="28"/>
        </w:rPr>
        <w:lastRenderedPageBreak/>
        <w:t>Согласно проекта решения общий объем расходов районного бюджета в 202</w:t>
      </w:r>
      <w:r w:rsidR="00E31BEA">
        <w:rPr>
          <w:rFonts w:ascii="Times New Roman" w:hAnsi="Times New Roman"/>
          <w:sz w:val="28"/>
          <w:szCs w:val="28"/>
        </w:rPr>
        <w:t xml:space="preserve">4 </w:t>
      </w:r>
      <w:r w:rsidRPr="00CB1376">
        <w:rPr>
          <w:rFonts w:ascii="Times New Roman" w:hAnsi="Times New Roman"/>
          <w:sz w:val="28"/>
          <w:szCs w:val="28"/>
        </w:rPr>
        <w:t xml:space="preserve">году увеличивается на </w:t>
      </w:r>
      <w:r w:rsidR="00E31BEA">
        <w:rPr>
          <w:rFonts w:ascii="Times New Roman" w:hAnsi="Times New Roman"/>
          <w:sz w:val="28"/>
          <w:szCs w:val="28"/>
        </w:rPr>
        <w:t>15498,6</w:t>
      </w:r>
      <w:r w:rsidRPr="00CB1376">
        <w:rPr>
          <w:rFonts w:ascii="Times New Roman" w:hAnsi="Times New Roman"/>
          <w:sz w:val="28"/>
          <w:szCs w:val="28"/>
        </w:rPr>
        <w:t xml:space="preserve"> тыс. рублей </w:t>
      </w:r>
      <w:r>
        <w:rPr>
          <w:rFonts w:ascii="Times New Roman" w:hAnsi="Times New Roman"/>
          <w:sz w:val="28"/>
          <w:szCs w:val="28"/>
        </w:rPr>
        <w:t>и с</w:t>
      </w:r>
      <w:r w:rsidRPr="00CB1376">
        <w:rPr>
          <w:rFonts w:ascii="Times New Roman" w:hAnsi="Times New Roman"/>
          <w:sz w:val="28"/>
          <w:szCs w:val="28"/>
        </w:rPr>
        <w:t xml:space="preserve">оставит </w:t>
      </w:r>
      <w:r>
        <w:rPr>
          <w:rFonts w:ascii="Times New Roman" w:hAnsi="Times New Roman"/>
          <w:sz w:val="28"/>
          <w:szCs w:val="28"/>
        </w:rPr>
        <w:t>1</w:t>
      </w:r>
      <w:r w:rsidR="00E31BEA">
        <w:rPr>
          <w:rFonts w:ascii="Times New Roman" w:hAnsi="Times New Roman"/>
          <w:sz w:val="28"/>
          <w:szCs w:val="28"/>
        </w:rPr>
        <w:t>221209,9</w:t>
      </w:r>
      <w:r w:rsidRPr="00CB1376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1376">
        <w:rPr>
          <w:rFonts w:ascii="Times New Roman" w:hAnsi="Times New Roman"/>
          <w:sz w:val="28"/>
          <w:szCs w:val="28"/>
        </w:rPr>
        <w:t xml:space="preserve">рублей. Изменение в расходной части связано с уточнением безвозмездных поступлений в бюджет. </w:t>
      </w:r>
    </w:p>
    <w:p w:rsidR="00E31BEA" w:rsidRDefault="00E31BEA" w:rsidP="00AB06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счет дополнительно поступивших субсидий увеличиваются расходы на проведение работ по сохранению объектов культурного наследия. В результате расходы по подразделу </w:t>
      </w:r>
      <w:r w:rsidRPr="00E31BEA">
        <w:rPr>
          <w:rFonts w:ascii="Times New Roman" w:hAnsi="Times New Roman"/>
          <w:i/>
          <w:sz w:val="28"/>
          <w:szCs w:val="28"/>
        </w:rPr>
        <w:t xml:space="preserve">0801 «Культура» </w:t>
      </w:r>
      <w:r w:rsidRPr="00E31BEA">
        <w:rPr>
          <w:rFonts w:ascii="Times New Roman" w:hAnsi="Times New Roman"/>
          <w:sz w:val="28"/>
          <w:szCs w:val="28"/>
        </w:rPr>
        <w:t>увеличатся на 15498,6</w:t>
      </w:r>
      <w:r>
        <w:rPr>
          <w:rFonts w:ascii="Times New Roman" w:hAnsi="Times New Roman"/>
          <w:sz w:val="28"/>
          <w:szCs w:val="28"/>
        </w:rPr>
        <w:t xml:space="preserve"> тыс. рублей и составят 92866,6 тыс. рублей. Общий объем расходов по разделу </w:t>
      </w:r>
      <w:r w:rsidRPr="00E31BEA">
        <w:rPr>
          <w:rFonts w:ascii="Times New Roman" w:hAnsi="Times New Roman"/>
          <w:b/>
          <w:sz w:val="28"/>
          <w:szCs w:val="28"/>
        </w:rPr>
        <w:t xml:space="preserve">08 «Культура, кинематография» </w:t>
      </w:r>
      <w:r w:rsidRPr="00E31BEA">
        <w:rPr>
          <w:rFonts w:ascii="Times New Roman" w:hAnsi="Times New Roman"/>
          <w:sz w:val="28"/>
          <w:szCs w:val="28"/>
        </w:rPr>
        <w:t xml:space="preserve">в целом также увеличится на 15498,6 тыс. рублей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E31BEA">
        <w:rPr>
          <w:rFonts w:ascii="Times New Roman" w:hAnsi="Times New Roman"/>
          <w:sz w:val="28"/>
          <w:szCs w:val="28"/>
        </w:rPr>
        <w:t xml:space="preserve">составит 104121,4 тыс. рублей. </w:t>
      </w:r>
    </w:p>
    <w:p w:rsidR="00E31BEA" w:rsidRDefault="00E31BEA" w:rsidP="00AB06D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решения произведено перераспределение бюджетных ассигнований между разделами, подразделами </w:t>
      </w:r>
      <w:r w:rsidR="00AB06D8">
        <w:rPr>
          <w:rFonts w:ascii="Times New Roman" w:hAnsi="Times New Roman"/>
          <w:sz w:val="28"/>
          <w:szCs w:val="28"/>
        </w:rPr>
        <w:t xml:space="preserve">бюджета 2024 года. </w:t>
      </w:r>
    </w:p>
    <w:p w:rsidR="007E38F6" w:rsidRDefault="00AB06D8" w:rsidP="007E38F6">
      <w:pPr>
        <w:spacing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 w:rsidRPr="00AB06D8">
        <w:rPr>
          <w:rFonts w:ascii="Times New Roman" w:hAnsi="Times New Roman"/>
          <w:b/>
          <w:sz w:val="28"/>
          <w:szCs w:val="28"/>
        </w:rPr>
        <w:t>11 «Физическая культура и спорт»</w:t>
      </w:r>
      <w:r>
        <w:rPr>
          <w:rFonts w:ascii="Times New Roman" w:hAnsi="Times New Roman"/>
          <w:sz w:val="28"/>
          <w:szCs w:val="28"/>
        </w:rPr>
        <w:t xml:space="preserve"> увеличится на 5364,9 тыс. рублей, за счет уменьшения расходов по разделам</w:t>
      </w:r>
      <w:r w:rsidRPr="00AB06D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06D8">
        <w:rPr>
          <w:rFonts w:ascii="Times New Roman" w:hAnsi="Times New Roman"/>
          <w:b/>
          <w:sz w:val="28"/>
          <w:szCs w:val="28"/>
        </w:rPr>
        <w:t xml:space="preserve">10 «Социальная </w:t>
      </w:r>
      <w:bookmarkStart w:id="0" w:name="_GoBack"/>
      <w:bookmarkEnd w:id="0"/>
      <w:r w:rsidRPr="00AB06D8">
        <w:rPr>
          <w:rFonts w:ascii="Times New Roman" w:hAnsi="Times New Roman"/>
          <w:b/>
          <w:sz w:val="28"/>
          <w:szCs w:val="28"/>
        </w:rPr>
        <w:t>политика»</w:t>
      </w:r>
      <w:r>
        <w:rPr>
          <w:rFonts w:ascii="Times New Roman" w:hAnsi="Times New Roman"/>
          <w:sz w:val="28"/>
          <w:szCs w:val="28"/>
        </w:rPr>
        <w:t xml:space="preserve"> на 3431,5 тыс. рублей, </w:t>
      </w:r>
      <w:r w:rsidRPr="00AB06D8">
        <w:rPr>
          <w:rFonts w:ascii="Times New Roman" w:hAnsi="Times New Roman"/>
          <w:b/>
          <w:sz w:val="28"/>
          <w:szCs w:val="28"/>
        </w:rPr>
        <w:t xml:space="preserve">07 «Образование» </w:t>
      </w:r>
      <w:r>
        <w:rPr>
          <w:rFonts w:ascii="Times New Roman" w:hAnsi="Times New Roman"/>
          <w:sz w:val="28"/>
          <w:szCs w:val="28"/>
        </w:rPr>
        <w:t xml:space="preserve">на 1933,4 тыс. рублей. </w:t>
      </w:r>
    </w:p>
    <w:p w:rsidR="007E38F6" w:rsidRDefault="007E38F6" w:rsidP="007E38F6">
      <w:pPr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45ACC">
        <w:rPr>
          <w:rFonts w:ascii="Times New Roman" w:hAnsi="Times New Roman"/>
          <w:sz w:val="28"/>
          <w:szCs w:val="28"/>
        </w:rPr>
        <w:t xml:space="preserve">Проектом решения </w:t>
      </w:r>
      <w:r w:rsidRPr="00E4648F">
        <w:rPr>
          <w:rFonts w:ascii="Times New Roman" w:hAnsi="Times New Roman"/>
          <w:sz w:val="28"/>
          <w:szCs w:val="28"/>
        </w:rPr>
        <w:t xml:space="preserve">внесены изменения в </w:t>
      </w:r>
      <w:r>
        <w:rPr>
          <w:rFonts w:ascii="Times New Roman" w:hAnsi="Times New Roman"/>
          <w:b/>
          <w:sz w:val="28"/>
          <w:szCs w:val="28"/>
        </w:rPr>
        <w:t>финансирование муниципальных</w:t>
      </w:r>
      <w:r w:rsidRPr="00E4648F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E38F6">
        <w:rPr>
          <w:rFonts w:ascii="Times New Roman" w:hAnsi="Times New Roman"/>
          <w:sz w:val="28"/>
          <w:szCs w:val="28"/>
        </w:rPr>
        <w:t>на 2024 год</w:t>
      </w:r>
      <w:r w:rsidRPr="007E38F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E38F6" w:rsidRDefault="007E38F6" w:rsidP="007E38F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целом в связи с увеличением объема расходов районного бюджета финансирование муниципальных программ в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планируется увеличить на </w:t>
      </w:r>
      <w:r>
        <w:rPr>
          <w:rFonts w:ascii="Times New Roman" w:hAnsi="Times New Roman"/>
          <w:sz w:val="28"/>
          <w:szCs w:val="28"/>
        </w:rPr>
        <w:t>15498,6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A75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ыс. рублей (+</w:t>
      </w:r>
      <w:r>
        <w:rPr>
          <w:rFonts w:ascii="Times New Roman" w:hAnsi="Times New Roman"/>
          <w:sz w:val="28"/>
          <w:szCs w:val="28"/>
        </w:rPr>
        <w:t>1,3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A7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).</w:t>
      </w:r>
      <w:r w:rsidRPr="00F32A75">
        <w:rPr>
          <w:rFonts w:ascii="Times New Roman" w:hAnsi="Times New Roman"/>
          <w:sz w:val="28"/>
          <w:szCs w:val="28"/>
        </w:rPr>
        <w:t xml:space="preserve"> Объем финансирования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Pr="00F32A75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196465,0</w:t>
      </w:r>
      <w:r w:rsidRPr="00F32A75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A75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</w:t>
      </w:r>
      <w:r w:rsidRPr="00F32A75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8,0</w:t>
      </w:r>
      <w:r w:rsidRPr="00F32A75">
        <w:rPr>
          <w:rFonts w:ascii="Times New Roman" w:hAnsi="Times New Roman"/>
          <w:sz w:val="28"/>
          <w:szCs w:val="28"/>
        </w:rPr>
        <w:t xml:space="preserve"> % общего объема </w:t>
      </w:r>
      <w:r>
        <w:rPr>
          <w:rFonts w:ascii="Times New Roman" w:hAnsi="Times New Roman"/>
          <w:sz w:val="28"/>
          <w:szCs w:val="28"/>
        </w:rPr>
        <w:t>расходов бюджета.</w:t>
      </w:r>
    </w:p>
    <w:p w:rsidR="007E38F6" w:rsidRDefault="007E38F6" w:rsidP="007E3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Изменение плановых назначений финансирования муниципальных программ представлено в Приложении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к Заключению.</w:t>
      </w:r>
    </w:p>
    <w:p w:rsidR="00C838AE" w:rsidRPr="00E31BEA" w:rsidRDefault="00C838AE" w:rsidP="00576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B5CFB" w:rsidRDefault="00922577" w:rsidP="00576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Представительного Собрания Вытегорского муниципальног</w:t>
      </w:r>
      <w:r w:rsidR="001B5CFB">
        <w:rPr>
          <w:rFonts w:ascii="Times New Roman" w:hAnsi="Times New Roman"/>
          <w:sz w:val="28"/>
          <w:szCs w:val="28"/>
        </w:rPr>
        <w:t xml:space="preserve">о района от </w:t>
      </w:r>
      <w:r w:rsidR="001E093E">
        <w:rPr>
          <w:rFonts w:ascii="Times New Roman" w:hAnsi="Times New Roman"/>
          <w:sz w:val="28"/>
          <w:szCs w:val="28"/>
        </w:rPr>
        <w:t>13.12.202</w:t>
      </w:r>
      <w:r w:rsidR="00AB06D8">
        <w:rPr>
          <w:rFonts w:ascii="Times New Roman" w:hAnsi="Times New Roman"/>
          <w:sz w:val="28"/>
          <w:szCs w:val="28"/>
        </w:rPr>
        <w:t>2</w:t>
      </w:r>
      <w:r w:rsidRPr="00645ACC">
        <w:rPr>
          <w:rFonts w:ascii="Times New Roman" w:hAnsi="Times New Roman"/>
          <w:sz w:val="28"/>
          <w:szCs w:val="28"/>
        </w:rPr>
        <w:t xml:space="preserve"> года №</w:t>
      </w:r>
      <w:r w:rsidR="001E093E">
        <w:rPr>
          <w:rFonts w:ascii="Times New Roman" w:hAnsi="Times New Roman"/>
          <w:sz w:val="28"/>
          <w:szCs w:val="28"/>
        </w:rPr>
        <w:t xml:space="preserve"> 5</w:t>
      </w:r>
      <w:r w:rsidR="00AB06D8">
        <w:rPr>
          <w:rFonts w:ascii="Times New Roman" w:hAnsi="Times New Roman"/>
          <w:sz w:val="28"/>
          <w:szCs w:val="28"/>
        </w:rPr>
        <w:t>88</w:t>
      </w:r>
      <w:r w:rsidR="001E093E">
        <w:rPr>
          <w:rFonts w:ascii="Times New Roman" w:hAnsi="Times New Roman"/>
          <w:sz w:val="28"/>
          <w:szCs w:val="28"/>
        </w:rPr>
        <w:t xml:space="preserve"> «О районном бюджете на 202</w:t>
      </w:r>
      <w:r w:rsidR="00AB06D8">
        <w:rPr>
          <w:rFonts w:ascii="Times New Roman" w:hAnsi="Times New Roman"/>
          <w:sz w:val="28"/>
          <w:szCs w:val="28"/>
        </w:rPr>
        <w:t>3</w:t>
      </w:r>
      <w:r w:rsidRPr="00645ACC">
        <w:rPr>
          <w:rFonts w:ascii="Times New Roman" w:hAnsi="Times New Roman"/>
          <w:sz w:val="28"/>
          <w:szCs w:val="28"/>
        </w:rPr>
        <w:t xml:space="preserve"> год</w:t>
      </w:r>
      <w:r w:rsidR="001E093E">
        <w:rPr>
          <w:rFonts w:ascii="Times New Roman" w:hAnsi="Times New Roman"/>
          <w:sz w:val="28"/>
          <w:szCs w:val="28"/>
        </w:rPr>
        <w:t xml:space="preserve"> и плановый период 202</w:t>
      </w:r>
      <w:r w:rsidR="00AB06D8">
        <w:rPr>
          <w:rFonts w:ascii="Times New Roman" w:hAnsi="Times New Roman"/>
          <w:sz w:val="28"/>
          <w:szCs w:val="28"/>
        </w:rPr>
        <w:t>4</w:t>
      </w:r>
      <w:r w:rsidR="001E093E">
        <w:rPr>
          <w:rFonts w:ascii="Times New Roman" w:hAnsi="Times New Roman"/>
          <w:sz w:val="28"/>
          <w:szCs w:val="28"/>
        </w:rPr>
        <w:t xml:space="preserve"> и 202</w:t>
      </w:r>
      <w:r w:rsidR="00AB06D8">
        <w:rPr>
          <w:rFonts w:ascii="Times New Roman" w:hAnsi="Times New Roman"/>
          <w:sz w:val="28"/>
          <w:szCs w:val="28"/>
        </w:rPr>
        <w:t>5</w:t>
      </w:r>
      <w:r w:rsidRPr="00645ACC">
        <w:rPr>
          <w:rFonts w:ascii="Times New Roman" w:hAnsi="Times New Roman"/>
          <w:sz w:val="28"/>
          <w:szCs w:val="28"/>
        </w:rPr>
        <w:t xml:space="preserve"> годов».</w:t>
      </w:r>
    </w:p>
    <w:p w:rsidR="00AB06D8" w:rsidRDefault="00AB06D8" w:rsidP="00576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B06D8" w:rsidRDefault="00AB06D8" w:rsidP="005763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06D8">
        <w:rPr>
          <w:rFonts w:ascii="Times New Roman" w:hAnsi="Times New Roman"/>
          <w:b/>
          <w:sz w:val="28"/>
          <w:szCs w:val="28"/>
        </w:rPr>
        <w:t>Анализ вносимых изменений позволяет сделать вывод об их обоснованности и целесообразности</w:t>
      </w:r>
      <w:r>
        <w:rPr>
          <w:rFonts w:ascii="Times New Roman" w:hAnsi="Times New Roman"/>
          <w:sz w:val="28"/>
          <w:szCs w:val="28"/>
        </w:rPr>
        <w:t xml:space="preserve">.   </w:t>
      </w:r>
    </w:p>
    <w:p w:rsidR="00AB06D8" w:rsidRDefault="00AB06D8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61CA2" w:rsidRPr="00645ACC" w:rsidRDefault="00E65854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861CA2" w:rsidRPr="00645ACC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10230F" w:rsidRPr="00645ACC" w:rsidRDefault="0010230F" w:rsidP="00B202C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97DD5" w:rsidRPr="00645ACC" w:rsidRDefault="00C93E49" w:rsidP="008A0AE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4E3A45" w:rsidRPr="00645ACC">
        <w:rPr>
          <w:rFonts w:ascii="Times New Roman" w:hAnsi="Times New Roman"/>
          <w:sz w:val="28"/>
          <w:szCs w:val="28"/>
        </w:rPr>
        <w:t xml:space="preserve"> </w:t>
      </w:r>
      <w:r w:rsidR="00861CA2" w:rsidRPr="00645ACC">
        <w:rPr>
          <w:rFonts w:ascii="Times New Roman" w:hAnsi="Times New Roman"/>
          <w:sz w:val="28"/>
          <w:szCs w:val="28"/>
        </w:rPr>
        <w:t>соответствует требованиям Бюджетного</w:t>
      </w:r>
      <w:r w:rsidR="003B1761" w:rsidRPr="00645ACC">
        <w:rPr>
          <w:rFonts w:ascii="Times New Roman" w:hAnsi="Times New Roman"/>
          <w:sz w:val="28"/>
          <w:szCs w:val="28"/>
        </w:rPr>
        <w:t xml:space="preserve"> кодекса Российской Федерации</w:t>
      </w:r>
      <w:r w:rsidR="000657CF" w:rsidRPr="00645ACC">
        <w:rPr>
          <w:rFonts w:ascii="Times New Roman" w:hAnsi="Times New Roman"/>
          <w:sz w:val="28"/>
          <w:szCs w:val="28"/>
        </w:rPr>
        <w:t xml:space="preserve">, </w:t>
      </w:r>
      <w:r w:rsidR="00201CF8" w:rsidRPr="00645ACC">
        <w:rPr>
          <w:rFonts w:ascii="Times New Roman" w:hAnsi="Times New Roman"/>
          <w:sz w:val="28"/>
          <w:szCs w:val="28"/>
        </w:rPr>
        <w:t xml:space="preserve">подготовлен в соответствии с Положением о бюджетном процессе в </w:t>
      </w:r>
      <w:proofErr w:type="spellStart"/>
      <w:r w:rsidR="00201CF8" w:rsidRPr="00645ACC">
        <w:rPr>
          <w:rFonts w:ascii="Times New Roman" w:hAnsi="Times New Roman"/>
          <w:sz w:val="28"/>
          <w:szCs w:val="28"/>
        </w:rPr>
        <w:t>Вытегорском</w:t>
      </w:r>
      <w:proofErr w:type="spellEnd"/>
      <w:r w:rsidR="00201CF8" w:rsidRPr="00645ACC">
        <w:rPr>
          <w:rFonts w:ascii="Times New Roman" w:hAnsi="Times New Roman"/>
          <w:sz w:val="28"/>
          <w:szCs w:val="28"/>
        </w:rPr>
        <w:t xml:space="preserve"> муниципальном районе, утвержденным решением Представительного Собрания Вытегорского муниципального р</w:t>
      </w:r>
      <w:r w:rsidR="002D3EB3" w:rsidRPr="00645ACC">
        <w:rPr>
          <w:rFonts w:ascii="Times New Roman" w:hAnsi="Times New Roman"/>
          <w:sz w:val="28"/>
          <w:szCs w:val="28"/>
        </w:rPr>
        <w:t>айона от 1 ноября 2013 года № 6 (с изменениями).</w:t>
      </w:r>
      <w:r w:rsidR="0065393C" w:rsidRPr="00645ACC">
        <w:rPr>
          <w:rFonts w:ascii="Times New Roman" w:hAnsi="Times New Roman"/>
          <w:sz w:val="28"/>
          <w:szCs w:val="28"/>
        </w:rPr>
        <w:t xml:space="preserve">  </w:t>
      </w:r>
    </w:p>
    <w:p w:rsidR="00D93CAB" w:rsidRPr="00E65854" w:rsidRDefault="00B202C6" w:rsidP="002848B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 xml:space="preserve">Проект решения </w:t>
      </w:r>
      <w:r w:rsidR="0010230F" w:rsidRPr="00645ACC">
        <w:rPr>
          <w:rFonts w:ascii="Times New Roman" w:hAnsi="Times New Roman"/>
          <w:sz w:val="28"/>
          <w:szCs w:val="28"/>
        </w:rPr>
        <w:t>Представительного Собрания Вытегорского муниципального района «О внесении изменений в решение Представительного Собрани</w:t>
      </w:r>
      <w:r w:rsidR="001E093E">
        <w:rPr>
          <w:rFonts w:ascii="Times New Roman" w:hAnsi="Times New Roman"/>
          <w:sz w:val="28"/>
          <w:szCs w:val="28"/>
        </w:rPr>
        <w:t>я от 13.12.202</w:t>
      </w:r>
      <w:r w:rsidR="00AB06D8">
        <w:rPr>
          <w:rFonts w:ascii="Times New Roman" w:hAnsi="Times New Roman"/>
          <w:sz w:val="28"/>
          <w:szCs w:val="28"/>
        </w:rPr>
        <w:t>2</w:t>
      </w:r>
      <w:r w:rsidR="001E093E">
        <w:rPr>
          <w:rFonts w:ascii="Times New Roman" w:hAnsi="Times New Roman"/>
          <w:sz w:val="28"/>
          <w:szCs w:val="28"/>
        </w:rPr>
        <w:t xml:space="preserve"> года № 5</w:t>
      </w:r>
      <w:r w:rsidR="00AB06D8">
        <w:rPr>
          <w:rFonts w:ascii="Times New Roman" w:hAnsi="Times New Roman"/>
          <w:sz w:val="28"/>
          <w:szCs w:val="28"/>
        </w:rPr>
        <w:t>88</w:t>
      </w:r>
      <w:r w:rsidR="0010230F" w:rsidRPr="00645ACC">
        <w:rPr>
          <w:rFonts w:ascii="Times New Roman" w:hAnsi="Times New Roman"/>
          <w:sz w:val="28"/>
          <w:szCs w:val="28"/>
        </w:rPr>
        <w:t xml:space="preserve">» </w:t>
      </w:r>
      <w:r w:rsidR="00B65FC6" w:rsidRPr="00645ACC">
        <w:rPr>
          <w:rFonts w:ascii="Times New Roman" w:hAnsi="Times New Roman"/>
          <w:sz w:val="28"/>
          <w:szCs w:val="28"/>
        </w:rPr>
        <w:t xml:space="preserve">рекомендуется </w:t>
      </w:r>
      <w:r w:rsidR="00B65FC6" w:rsidRPr="00E65854">
        <w:rPr>
          <w:rFonts w:ascii="Times New Roman" w:hAnsi="Times New Roman"/>
          <w:b/>
          <w:sz w:val="28"/>
          <w:szCs w:val="28"/>
        </w:rPr>
        <w:t>к рассмотрению.</w:t>
      </w:r>
    </w:p>
    <w:p w:rsidR="00FD5519" w:rsidRDefault="0065393C" w:rsidP="007E38F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45ACC">
        <w:rPr>
          <w:rFonts w:ascii="Times New Roman" w:hAnsi="Times New Roman"/>
          <w:sz w:val="28"/>
          <w:szCs w:val="28"/>
        </w:rPr>
        <w:t xml:space="preserve"> </w:t>
      </w:r>
      <w:r w:rsidRPr="00201CF8">
        <w:rPr>
          <w:rFonts w:ascii="Times New Roman" w:hAnsi="Times New Roman"/>
          <w:sz w:val="24"/>
          <w:szCs w:val="24"/>
        </w:rPr>
        <w:t xml:space="preserve">  </w:t>
      </w:r>
    </w:p>
    <w:p w:rsidR="00F80C21" w:rsidRPr="00645ACC" w:rsidRDefault="00AB06D8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</w:t>
      </w:r>
      <w:r w:rsidR="00E658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C0ECF">
        <w:rPr>
          <w:rFonts w:ascii="Times New Roman" w:hAnsi="Times New Roman"/>
          <w:sz w:val="28"/>
          <w:szCs w:val="28"/>
        </w:rPr>
        <w:t>Председател</w:t>
      </w:r>
      <w:r>
        <w:rPr>
          <w:rFonts w:ascii="Times New Roman" w:hAnsi="Times New Roman"/>
          <w:sz w:val="28"/>
          <w:szCs w:val="28"/>
        </w:rPr>
        <w:t>я</w:t>
      </w:r>
      <w:r w:rsidR="00861CA2" w:rsidRPr="00645ACC">
        <w:rPr>
          <w:rFonts w:ascii="Times New Roman" w:hAnsi="Times New Roman"/>
          <w:sz w:val="28"/>
          <w:szCs w:val="28"/>
        </w:rPr>
        <w:t xml:space="preserve"> </w:t>
      </w:r>
    </w:p>
    <w:p w:rsidR="00951681" w:rsidRDefault="00861CA2" w:rsidP="00B202C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45ACC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645ACC">
        <w:rPr>
          <w:rFonts w:ascii="Times New Roman" w:hAnsi="Times New Roman"/>
          <w:sz w:val="28"/>
          <w:szCs w:val="28"/>
        </w:rPr>
        <w:t xml:space="preserve"> 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        </w:t>
      </w:r>
      <w:r w:rsidR="00645ACC">
        <w:rPr>
          <w:rFonts w:ascii="Times New Roman" w:hAnsi="Times New Roman"/>
          <w:sz w:val="28"/>
          <w:szCs w:val="28"/>
        </w:rPr>
        <w:t xml:space="preserve">                        </w:t>
      </w:r>
      <w:r w:rsidR="00645ACC" w:rsidRPr="00645ACC">
        <w:rPr>
          <w:rFonts w:ascii="Times New Roman" w:hAnsi="Times New Roman"/>
          <w:sz w:val="28"/>
          <w:szCs w:val="28"/>
        </w:rPr>
        <w:t xml:space="preserve">     </w:t>
      </w:r>
      <w:r w:rsidR="00AB06D8">
        <w:rPr>
          <w:rFonts w:ascii="Times New Roman" w:hAnsi="Times New Roman"/>
          <w:sz w:val="28"/>
          <w:szCs w:val="28"/>
        </w:rPr>
        <w:t>О.Е. Нестерова</w:t>
      </w:r>
      <w:r w:rsidRPr="00645ACC">
        <w:rPr>
          <w:rFonts w:ascii="Times New Roman" w:hAnsi="Times New Roman"/>
          <w:sz w:val="28"/>
          <w:szCs w:val="28"/>
        </w:rPr>
        <w:t xml:space="preserve">  </w:t>
      </w:r>
      <w:r w:rsidR="00CC54C1" w:rsidRPr="00645ACC">
        <w:rPr>
          <w:rFonts w:ascii="Times New Roman" w:hAnsi="Times New Roman"/>
          <w:sz w:val="28"/>
          <w:szCs w:val="28"/>
        </w:rPr>
        <w:t xml:space="preserve">   </w:t>
      </w:r>
      <w:r w:rsidR="000A5D13" w:rsidRPr="00645ACC">
        <w:rPr>
          <w:rFonts w:ascii="Times New Roman" w:hAnsi="Times New Roman"/>
          <w:sz w:val="28"/>
          <w:szCs w:val="28"/>
        </w:rPr>
        <w:t xml:space="preserve"> </w:t>
      </w:r>
    </w:p>
    <w:sectPr w:rsidR="00951681" w:rsidSect="005A727A">
      <w:pgSz w:w="11906" w:h="16838" w:code="9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3BC"/>
    <w:multiLevelType w:val="hybridMultilevel"/>
    <w:tmpl w:val="7CA6520A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A2D4C"/>
    <w:multiLevelType w:val="hybridMultilevel"/>
    <w:tmpl w:val="E7344FF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0933"/>
    <w:multiLevelType w:val="hybridMultilevel"/>
    <w:tmpl w:val="3F8EB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833E1"/>
    <w:multiLevelType w:val="hybridMultilevel"/>
    <w:tmpl w:val="1D8A835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AA506E6"/>
    <w:multiLevelType w:val="hybridMultilevel"/>
    <w:tmpl w:val="A288AF8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AE7DEB"/>
    <w:multiLevelType w:val="hybridMultilevel"/>
    <w:tmpl w:val="92B832FE"/>
    <w:lvl w:ilvl="0" w:tplc="91B2E11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5C7792"/>
    <w:multiLevelType w:val="hybridMultilevel"/>
    <w:tmpl w:val="ACEED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482B02"/>
    <w:multiLevelType w:val="hybridMultilevel"/>
    <w:tmpl w:val="6F00ED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C23E1"/>
    <w:multiLevelType w:val="hybridMultilevel"/>
    <w:tmpl w:val="39E8C9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030E"/>
    <w:rsid w:val="00004B59"/>
    <w:rsid w:val="00014F4B"/>
    <w:rsid w:val="000225F5"/>
    <w:rsid w:val="00022F03"/>
    <w:rsid w:val="00024D4F"/>
    <w:rsid w:val="0002534D"/>
    <w:rsid w:val="00030692"/>
    <w:rsid w:val="00032B1D"/>
    <w:rsid w:val="00033266"/>
    <w:rsid w:val="00033307"/>
    <w:rsid w:val="00033693"/>
    <w:rsid w:val="00034343"/>
    <w:rsid w:val="0004200B"/>
    <w:rsid w:val="00046D30"/>
    <w:rsid w:val="00050B13"/>
    <w:rsid w:val="000519C5"/>
    <w:rsid w:val="00052274"/>
    <w:rsid w:val="00052398"/>
    <w:rsid w:val="000551E9"/>
    <w:rsid w:val="00056394"/>
    <w:rsid w:val="00056FE8"/>
    <w:rsid w:val="000630C3"/>
    <w:rsid w:val="00063C63"/>
    <w:rsid w:val="00064A03"/>
    <w:rsid w:val="000657CF"/>
    <w:rsid w:val="00070481"/>
    <w:rsid w:val="00073F23"/>
    <w:rsid w:val="0007477A"/>
    <w:rsid w:val="00080D89"/>
    <w:rsid w:val="00081DE5"/>
    <w:rsid w:val="00084027"/>
    <w:rsid w:val="00084C22"/>
    <w:rsid w:val="00087CD4"/>
    <w:rsid w:val="00090C6D"/>
    <w:rsid w:val="00093138"/>
    <w:rsid w:val="000A383C"/>
    <w:rsid w:val="000A38A6"/>
    <w:rsid w:val="000A5D13"/>
    <w:rsid w:val="000B4C9F"/>
    <w:rsid w:val="000B6C9A"/>
    <w:rsid w:val="000B7153"/>
    <w:rsid w:val="000C0CE5"/>
    <w:rsid w:val="000C23DA"/>
    <w:rsid w:val="000C2451"/>
    <w:rsid w:val="000C3688"/>
    <w:rsid w:val="000C7CF6"/>
    <w:rsid w:val="000D0DB2"/>
    <w:rsid w:val="000D1846"/>
    <w:rsid w:val="000D1954"/>
    <w:rsid w:val="000D36BC"/>
    <w:rsid w:val="000E06DC"/>
    <w:rsid w:val="000E0E32"/>
    <w:rsid w:val="000E11A5"/>
    <w:rsid w:val="000E1CDC"/>
    <w:rsid w:val="000E2466"/>
    <w:rsid w:val="000E462E"/>
    <w:rsid w:val="000E6088"/>
    <w:rsid w:val="000F1C3E"/>
    <w:rsid w:val="000F1F0C"/>
    <w:rsid w:val="000F417F"/>
    <w:rsid w:val="000F5F12"/>
    <w:rsid w:val="000F623E"/>
    <w:rsid w:val="000F7D14"/>
    <w:rsid w:val="00101C41"/>
    <w:rsid w:val="0010230F"/>
    <w:rsid w:val="001031B0"/>
    <w:rsid w:val="00103C27"/>
    <w:rsid w:val="00112CE4"/>
    <w:rsid w:val="00116D08"/>
    <w:rsid w:val="001201D1"/>
    <w:rsid w:val="00120C38"/>
    <w:rsid w:val="00124C63"/>
    <w:rsid w:val="00130981"/>
    <w:rsid w:val="0013151F"/>
    <w:rsid w:val="00132CED"/>
    <w:rsid w:val="00134554"/>
    <w:rsid w:val="00136001"/>
    <w:rsid w:val="0014364A"/>
    <w:rsid w:val="00145362"/>
    <w:rsid w:val="00146148"/>
    <w:rsid w:val="00160A3A"/>
    <w:rsid w:val="00167FA9"/>
    <w:rsid w:val="001736F9"/>
    <w:rsid w:val="00177C68"/>
    <w:rsid w:val="001830D3"/>
    <w:rsid w:val="00185650"/>
    <w:rsid w:val="00186AF3"/>
    <w:rsid w:val="00187159"/>
    <w:rsid w:val="001934DA"/>
    <w:rsid w:val="001942B4"/>
    <w:rsid w:val="001968D1"/>
    <w:rsid w:val="001A0468"/>
    <w:rsid w:val="001A42CE"/>
    <w:rsid w:val="001B25E5"/>
    <w:rsid w:val="001B3CAC"/>
    <w:rsid w:val="001B4BDB"/>
    <w:rsid w:val="001B5CFB"/>
    <w:rsid w:val="001B63B5"/>
    <w:rsid w:val="001C090E"/>
    <w:rsid w:val="001C0ECF"/>
    <w:rsid w:val="001C1325"/>
    <w:rsid w:val="001C534C"/>
    <w:rsid w:val="001C6900"/>
    <w:rsid w:val="001C713E"/>
    <w:rsid w:val="001C759A"/>
    <w:rsid w:val="001C7D78"/>
    <w:rsid w:val="001D11BF"/>
    <w:rsid w:val="001D3692"/>
    <w:rsid w:val="001D3D57"/>
    <w:rsid w:val="001D4369"/>
    <w:rsid w:val="001E093E"/>
    <w:rsid w:val="001E29FD"/>
    <w:rsid w:val="001F0213"/>
    <w:rsid w:val="001F58AC"/>
    <w:rsid w:val="00201CF8"/>
    <w:rsid w:val="002030FA"/>
    <w:rsid w:val="002038C4"/>
    <w:rsid w:val="002038FF"/>
    <w:rsid w:val="00205164"/>
    <w:rsid w:val="00211701"/>
    <w:rsid w:val="002134CB"/>
    <w:rsid w:val="00216E53"/>
    <w:rsid w:val="00217460"/>
    <w:rsid w:val="002174BF"/>
    <w:rsid w:val="00225AD6"/>
    <w:rsid w:val="00230DD0"/>
    <w:rsid w:val="00231F29"/>
    <w:rsid w:val="00236964"/>
    <w:rsid w:val="00240164"/>
    <w:rsid w:val="0024709E"/>
    <w:rsid w:val="00247FC7"/>
    <w:rsid w:val="00250C06"/>
    <w:rsid w:val="00251080"/>
    <w:rsid w:val="002544E5"/>
    <w:rsid w:val="00254627"/>
    <w:rsid w:val="0025466B"/>
    <w:rsid w:val="0025525C"/>
    <w:rsid w:val="00256FB4"/>
    <w:rsid w:val="002579FE"/>
    <w:rsid w:val="00263787"/>
    <w:rsid w:val="00265289"/>
    <w:rsid w:val="002727F7"/>
    <w:rsid w:val="00275B90"/>
    <w:rsid w:val="00275E63"/>
    <w:rsid w:val="0027720F"/>
    <w:rsid w:val="00277B59"/>
    <w:rsid w:val="00281376"/>
    <w:rsid w:val="002842EC"/>
    <w:rsid w:val="002848B9"/>
    <w:rsid w:val="0028660B"/>
    <w:rsid w:val="00287902"/>
    <w:rsid w:val="0029315F"/>
    <w:rsid w:val="00295A8F"/>
    <w:rsid w:val="002A017B"/>
    <w:rsid w:val="002A0725"/>
    <w:rsid w:val="002A1DD7"/>
    <w:rsid w:val="002A3ACF"/>
    <w:rsid w:val="002A4C9E"/>
    <w:rsid w:val="002A7EF1"/>
    <w:rsid w:val="002B1B52"/>
    <w:rsid w:val="002B1D10"/>
    <w:rsid w:val="002B2F03"/>
    <w:rsid w:val="002B593C"/>
    <w:rsid w:val="002B6A0D"/>
    <w:rsid w:val="002C15AA"/>
    <w:rsid w:val="002C2A7B"/>
    <w:rsid w:val="002C3FE9"/>
    <w:rsid w:val="002D070D"/>
    <w:rsid w:val="002D2B76"/>
    <w:rsid w:val="002D3EB3"/>
    <w:rsid w:val="002E09E7"/>
    <w:rsid w:val="002E112E"/>
    <w:rsid w:val="002E1AD1"/>
    <w:rsid w:val="002E1C5E"/>
    <w:rsid w:val="002E3091"/>
    <w:rsid w:val="002E5828"/>
    <w:rsid w:val="002E7918"/>
    <w:rsid w:val="002F0AF7"/>
    <w:rsid w:val="002F16F8"/>
    <w:rsid w:val="002F1E63"/>
    <w:rsid w:val="002F2AC1"/>
    <w:rsid w:val="00304A54"/>
    <w:rsid w:val="003103A3"/>
    <w:rsid w:val="003146C7"/>
    <w:rsid w:val="00314ED6"/>
    <w:rsid w:val="00315AA0"/>
    <w:rsid w:val="00315AEB"/>
    <w:rsid w:val="00322FFF"/>
    <w:rsid w:val="00324B14"/>
    <w:rsid w:val="003322CD"/>
    <w:rsid w:val="00332A95"/>
    <w:rsid w:val="0033326C"/>
    <w:rsid w:val="0033388C"/>
    <w:rsid w:val="00333F71"/>
    <w:rsid w:val="003404AF"/>
    <w:rsid w:val="00345E74"/>
    <w:rsid w:val="003528F9"/>
    <w:rsid w:val="003569F0"/>
    <w:rsid w:val="00362533"/>
    <w:rsid w:val="00362B3A"/>
    <w:rsid w:val="00366622"/>
    <w:rsid w:val="00373D7D"/>
    <w:rsid w:val="003744B0"/>
    <w:rsid w:val="003812F4"/>
    <w:rsid w:val="003816DA"/>
    <w:rsid w:val="003868C1"/>
    <w:rsid w:val="00387E8C"/>
    <w:rsid w:val="003924C2"/>
    <w:rsid w:val="0039681F"/>
    <w:rsid w:val="00397DD5"/>
    <w:rsid w:val="003A261B"/>
    <w:rsid w:val="003A7374"/>
    <w:rsid w:val="003A7E07"/>
    <w:rsid w:val="003B0CD2"/>
    <w:rsid w:val="003B0DDD"/>
    <w:rsid w:val="003B0E51"/>
    <w:rsid w:val="003B1761"/>
    <w:rsid w:val="003B57A4"/>
    <w:rsid w:val="003B6A84"/>
    <w:rsid w:val="003B6F56"/>
    <w:rsid w:val="003C05AD"/>
    <w:rsid w:val="003C2767"/>
    <w:rsid w:val="003C2865"/>
    <w:rsid w:val="003C29C6"/>
    <w:rsid w:val="003C4337"/>
    <w:rsid w:val="003C47E2"/>
    <w:rsid w:val="003D30D3"/>
    <w:rsid w:val="003D4329"/>
    <w:rsid w:val="003E0B4B"/>
    <w:rsid w:val="003E5582"/>
    <w:rsid w:val="003E5B11"/>
    <w:rsid w:val="003E6A2D"/>
    <w:rsid w:val="003E6C78"/>
    <w:rsid w:val="003F1070"/>
    <w:rsid w:val="003F14A4"/>
    <w:rsid w:val="003F1E68"/>
    <w:rsid w:val="003F3852"/>
    <w:rsid w:val="003F4826"/>
    <w:rsid w:val="003F4AD8"/>
    <w:rsid w:val="003F59B5"/>
    <w:rsid w:val="003F6E51"/>
    <w:rsid w:val="0040019A"/>
    <w:rsid w:val="00403051"/>
    <w:rsid w:val="004040B5"/>
    <w:rsid w:val="00404D76"/>
    <w:rsid w:val="00405648"/>
    <w:rsid w:val="00406A1F"/>
    <w:rsid w:val="004161F3"/>
    <w:rsid w:val="0043084B"/>
    <w:rsid w:val="004313B7"/>
    <w:rsid w:val="004318F7"/>
    <w:rsid w:val="00437007"/>
    <w:rsid w:val="00440691"/>
    <w:rsid w:val="00445B90"/>
    <w:rsid w:val="00446706"/>
    <w:rsid w:val="004518D5"/>
    <w:rsid w:val="00455798"/>
    <w:rsid w:val="004575DD"/>
    <w:rsid w:val="00471FA9"/>
    <w:rsid w:val="004720AC"/>
    <w:rsid w:val="004720B9"/>
    <w:rsid w:val="00473BCE"/>
    <w:rsid w:val="004744C2"/>
    <w:rsid w:val="00474B0E"/>
    <w:rsid w:val="00477253"/>
    <w:rsid w:val="004772BF"/>
    <w:rsid w:val="00482B15"/>
    <w:rsid w:val="004837E0"/>
    <w:rsid w:val="00485CD8"/>
    <w:rsid w:val="00486336"/>
    <w:rsid w:val="0048645E"/>
    <w:rsid w:val="004878B1"/>
    <w:rsid w:val="004904D7"/>
    <w:rsid w:val="004930BB"/>
    <w:rsid w:val="00496E83"/>
    <w:rsid w:val="004A0505"/>
    <w:rsid w:val="004A150E"/>
    <w:rsid w:val="004A1ED2"/>
    <w:rsid w:val="004A4FD4"/>
    <w:rsid w:val="004A76B6"/>
    <w:rsid w:val="004B2B31"/>
    <w:rsid w:val="004B4917"/>
    <w:rsid w:val="004B5AC4"/>
    <w:rsid w:val="004D797C"/>
    <w:rsid w:val="004E3A45"/>
    <w:rsid w:val="004E7170"/>
    <w:rsid w:val="004F0130"/>
    <w:rsid w:val="004F0158"/>
    <w:rsid w:val="004F216C"/>
    <w:rsid w:val="004F47A4"/>
    <w:rsid w:val="004F4D80"/>
    <w:rsid w:val="004F5F2C"/>
    <w:rsid w:val="00502E1E"/>
    <w:rsid w:val="00506F03"/>
    <w:rsid w:val="00510238"/>
    <w:rsid w:val="00514904"/>
    <w:rsid w:val="0051526B"/>
    <w:rsid w:val="00521AF4"/>
    <w:rsid w:val="00525674"/>
    <w:rsid w:val="0053388E"/>
    <w:rsid w:val="00536652"/>
    <w:rsid w:val="0054030D"/>
    <w:rsid w:val="00543304"/>
    <w:rsid w:val="00550AC6"/>
    <w:rsid w:val="00551D58"/>
    <w:rsid w:val="00552AE6"/>
    <w:rsid w:val="00554CE5"/>
    <w:rsid w:val="00555F56"/>
    <w:rsid w:val="00557771"/>
    <w:rsid w:val="0056319B"/>
    <w:rsid w:val="00564853"/>
    <w:rsid w:val="00565CFE"/>
    <w:rsid w:val="0057012C"/>
    <w:rsid w:val="00570C93"/>
    <w:rsid w:val="005713B1"/>
    <w:rsid w:val="00572E42"/>
    <w:rsid w:val="005752C6"/>
    <w:rsid w:val="00576352"/>
    <w:rsid w:val="005834A9"/>
    <w:rsid w:val="00585BE4"/>
    <w:rsid w:val="0058604D"/>
    <w:rsid w:val="00592831"/>
    <w:rsid w:val="00597856"/>
    <w:rsid w:val="005A0D1B"/>
    <w:rsid w:val="005A0EEE"/>
    <w:rsid w:val="005A1B02"/>
    <w:rsid w:val="005A255F"/>
    <w:rsid w:val="005A29E3"/>
    <w:rsid w:val="005A4599"/>
    <w:rsid w:val="005A623F"/>
    <w:rsid w:val="005A727A"/>
    <w:rsid w:val="005A7B96"/>
    <w:rsid w:val="005B0CD3"/>
    <w:rsid w:val="005B0D39"/>
    <w:rsid w:val="005B13EC"/>
    <w:rsid w:val="005B4CED"/>
    <w:rsid w:val="005B558F"/>
    <w:rsid w:val="005B6EB5"/>
    <w:rsid w:val="005C3E5C"/>
    <w:rsid w:val="005D07A6"/>
    <w:rsid w:val="005D0D40"/>
    <w:rsid w:val="005D6D01"/>
    <w:rsid w:val="005E5975"/>
    <w:rsid w:val="005E5A02"/>
    <w:rsid w:val="005E6FC2"/>
    <w:rsid w:val="005F3766"/>
    <w:rsid w:val="005F4548"/>
    <w:rsid w:val="005F6CE1"/>
    <w:rsid w:val="006011F6"/>
    <w:rsid w:val="006040A4"/>
    <w:rsid w:val="00605350"/>
    <w:rsid w:val="0061043E"/>
    <w:rsid w:val="00614328"/>
    <w:rsid w:val="006177CD"/>
    <w:rsid w:val="006207C7"/>
    <w:rsid w:val="00621E0E"/>
    <w:rsid w:val="006220D9"/>
    <w:rsid w:val="00623E1F"/>
    <w:rsid w:val="00626129"/>
    <w:rsid w:val="00630304"/>
    <w:rsid w:val="00636046"/>
    <w:rsid w:val="00637F3E"/>
    <w:rsid w:val="006405E5"/>
    <w:rsid w:val="00642B77"/>
    <w:rsid w:val="00645A0D"/>
    <w:rsid w:val="00645ACC"/>
    <w:rsid w:val="006477B7"/>
    <w:rsid w:val="00652B90"/>
    <w:rsid w:val="0065393C"/>
    <w:rsid w:val="00655983"/>
    <w:rsid w:val="00655B0E"/>
    <w:rsid w:val="0066191C"/>
    <w:rsid w:val="006639A2"/>
    <w:rsid w:val="00664FBC"/>
    <w:rsid w:val="0067231F"/>
    <w:rsid w:val="00675456"/>
    <w:rsid w:val="00675839"/>
    <w:rsid w:val="006763E0"/>
    <w:rsid w:val="0068365C"/>
    <w:rsid w:val="00686B37"/>
    <w:rsid w:val="00687B92"/>
    <w:rsid w:val="00687FC9"/>
    <w:rsid w:val="00690AF1"/>
    <w:rsid w:val="0069160F"/>
    <w:rsid w:val="00692249"/>
    <w:rsid w:val="006949AD"/>
    <w:rsid w:val="0069659E"/>
    <w:rsid w:val="00696BF8"/>
    <w:rsid w:val="00697342"/>
    <w:rsid w:val="006A206E"/>
    <w:rsid w:val="006B0A19"/>
    <w:rsid w:val="006B70E9"/>
    <w:rsid w:val="006B7256"/>
    <w:rsid w:val="006C0176"/>
    <w:rsid w:val="006C3689"/>
    <w:rsid w:val="006C784A"/>
    <w:rsid w:val="006C7CB7"/>
    <w:rsid w:val="006D25AA"/>
    <w:rsid w:val="006D4260"/>
    <w:rsid w:val="006E0ED9"/>
    <w:rsid w:val="006E2A87"/>
    <w:rsid w:val="006E50C7"/>
    <w:rsid w:val="006E5338"/>
    <w:rsid w:val="006E54F8"/>
    <w:rsid w:val="006E6D6B"/>
    <w:rsid w:val="006F08B5"/>
    <w:rsid w:val="007034AC"/>
    <w:rsid w:val="007069A9"/>
    <w:rsid w:val="00710C98"/>
    <w:rsid w:val="00711583"/>
    <w:rsid w:val="007123BF"/>
    <w:rsid w:val="00712AE5"/>
    <w:rsid w:val="00713616"/>
    <w:rsid w:val="00714755"/>
    <w:rsid w:val="007211E1"/>
    <w:rsid w:val="00722088"/>
    <w:rsid w:val="00722B16"/>
    <w:rsid w:val="00724E25"/>
    <w:rsid w:val="00727F88"/>
    <w:rsid w:val="00731B67"/>
    <w:rsid w:val="00737523"/>
    <w:rsid w:val="00745BCA"/>
    <w:rsid w:val="00753963"/>
    <w:rsid w:val="007632ED"/>
    <w:rsid w:val="007662AF"/>
    <w:rsid w:val="00773904"/>
    <w:rsid w:val="0077768D"/>
    <w:rsid w:val="00783326"/>
    <w:rsid w:val="0078583F"/>
    <w:rsid w:val="007900B2"/>
    <w:rsid w:val="00792051"/>
    <w:rsid w:val="00793EAA"/>
    <w:rsid w:val="007950DF"/>
    <w:rsid w:val="00795EC1"/>
    <w:rsid w:val="007961B0"/>
    <w:rsid w:val="007A3881"/>
    <w:rsid w:val="007A421B"/>
    <w:rsid w:val="007A4881"/>
    <w:rsid w:val="007B3B77"/>
    <w:rsid w:val="007B51FA"/>
    <w:rsid w:val="007C01C0"/>
    <w:rsid w:val="007C2779"/>
    <w:rsid w:val="007C425E"/>
    <w:rsid w:val="007C45A7"/>
    <w:rsid w:val="007C50C1"/>
    <w:rsid w:val="007C6924"/>
    <w:rsid w:val="007C7BBC"/>
    <w:rsid w:val="007D26B6"/>
    <w:rsid w:val="007D63A5"/>
    <w:rsid w:val="007D6A77"/>
    <w:rsid w:val="007E06BE"/>
    <w:rsid w:val="007E2D0E"/>
    <w:rsid w:val="007E356E"/>
    <w:rsid w:val="007E38F6"/>
    <w:rsid w:val="007E5A3E"/>
    <w:rsid w:val="007E685E"/>
    <w:rsid w:val="007F3866"/>
    <w:rsid w:val="007F533D"/>
    <w:rsid w:val="007F7B20"/>
    <w:rsid w:val="007F7D15"/>
    <w:rsid w:val="00801291"/>
    <w:rsid w:val="0080134E"/>
    <w:rsid w:val="0080307B"/>
    <w:rsid w:val="008056F0"/>
    <w:rsid w:val="008064F2"/>
    <w:rsid w:val="00810D9D"/>
    <w:rsid w:val="00814C36"/>
    <w:rsid w:val="00814FC4"/>
    <w:rsid w:val="0081642E"/>
    <w:rsid w:val="0082077C"/>
    <w:rsid w:val="00821AE6"/>
    <w:rsid w:val="00821F32"/>
    <w:rsid w:val="00824C71"/>
    <w:rsid w:val="00824F22"/>
    <w:rsid w:val="008265C4"/>
    <w:rsid w:val="00830D47"/>
    <w:rsid w:val="00833744"/>
    <w:rsid w:val="0083399B"/>
    <w:rsid w:val="00835101"/>
    <w:rsid w:val="00842333"/>
    <w:rsid w:val="008428DD"/>
    <w:rsid w:val="0084517A"/>
    <w:rsid w:val="0084576D"/>
    <w:rsid w:val="00846E61"/>
    <w:rsid w:val="00851742"/>
    <w:rsid w:val="008524A0"/>
    <w:rsid w:val="00861CA2"/>
    <w:rsid w:val="008621F4"/>
    <w:rsid w:val="00870A31"/>
    <w:rsid w:val="008712E1"/>
    <w:rsid w:val="008716D1"/>
    <w:rsid w:val="0087381A"/>
    <w:rsid w:val="008831C5"/>
    <w:rsid w:val="00887732"/>
    <w:rsid w:val="00894B61"/>
    <w:rsid w:val="008A0AEE"/>
    <w:rsid w:val="008B0D12"/>
    <w:rsid w:val="008B1188"/>
    <w:rsid w:val="008B33DB"/>
    <w:rsid w:val="008B75CB"/>
    <w:rsid w:val="008B7745"/>
    <w:rsid w:val="008C064B"/>
    <w:rsid w:val="008C11D0"/>
    <w:rsid w:val="008C1970"/>
    <w:rsid w:val="008C6A54"/>
    <w:rsid w:val="008E26E0"/>
    <w:rsid w:val="008E3080"/>
    <w:rsid w:val="008E6D0C"/>
    <w:rsid w:val="008F0E02"/>
    <w:rsid w:val="008F0F76"/>
    <w:rsid w:val="008F2939"/>
    <w:rsid w:val="008F698E"/>
    <w:rsid w:val="00902ACE"/>
    <w:rsid w:val="00903B33"/>
    <w:rsid w:val="00904050"/>
    <w:rsid w:val="00910BDC"/>
    <w:rsid w:val="00913E74"/>
    <w:rsid w:val="0091536B"/>
    <w:rsid w:val="009156C1"/>
    <w:rsid w:val="009159E9"/>
    <w:rsid w:val="00916626"/>
    <w:rsid w:val="0091670F"/>
    <w:rsid w:val="009174E0"/>
    <w:rsid w:val="00920477"/>
    <w:rsid w:val="00922577"/>
    <w:rsid w:val="00936C8D"/>
    <w:rsid w:val="0094163F"/>
    <w:rsid w:val="00951681"/>
    <w:rsid w:val="00953A30"/>
    <w:rsid w:val="00954C6C"/>
    <w:rsid w:val="009567C9"/>
    <w:rsid w:val="00971AC2"/>
    <w:rsid w:val="0097250C"/>
    <w:rsid w:val="00973F3C"/>
    <w:rsid w:val="00973FCF"/>
    <w:rsid w:val="00974DB0"/>
    <w:rsid w:val="009761FE"/>
    <w:rsid w:val="00982C1F"/>
    <w:rsid w:val="009854C6"/>
    <w:rsid w:val="00987B37"/>
    <w:rsid w:val="009906A1"/>
    <w:rsid w:val="00993B53"/>
    <w:rsid w:val="00994070"/>
    <w:rsid w:val="0099627E"/>
    <w:rsid w:val="00996834"/>
    <w:rsid w:val="009A0D48"/>
    <w:rsid w:val="009A1C9B"/>
    <w:rsid w:val="009A44FA"/>
    <w:rsid w:val="009A5128"/>
    <w:rsid w:val="009A681D"/>
    <w:rsid w:val="009A7AE1"/>
    <w:rsid w:val="009B205D"/>
    <w:rsid w:val="009B21F4"/>
    <w:rsid w:val="009B2F34"/>
    <w:rsid w:val="009B35A5"/>
    <w:rsid w:val="009B4E3D"/>
    <w:rsid w:val="009B5518"/>
    <w:rsid w:val="009C2FC8"/>
    <w:rsid w:val="009C372C"/>
    <w:rsid w:val="009C3E22"/>
    <w:rsid w:val="009D09A6"/>
    <w:rsid w:val="009D0A03"/>
    <w:rsid w:val="009D2462"/>
    <w:rsid w:val="009D2C75"/>
    <w:rsid w:val="009D4938"/>
    <w:rsid w:val="009D7AA6"/>
    <w:rsid w:val="009E1157"/>
    <w:rsid w:val="009F1878"/>
    <w:rsid w:val="009F41EA"/>
    <w:rsid w:val="009F4397"/>
    <w:rsid w:val="009F52E0"/>
    <w:rsid w:val="009F684D"/>
    <w:rsid w:val="009F6C09"/>
    <w:rsid w:val="009F70F7"/>
    <w:rsid w:val="00A011C8"/>
    <w:rsid w:val="00A01930"/>
    <w:rsid w:val="00A01B1F"/>
    <w:rsid w:val="00A02E8B"/>
    <w:rsid w:val="00A03A29"/>
    <w:rsid w:val="00A0559A"/>
    <w:rsid w:val="00A06EDD"/>
    <w:rsid w:val="00A16971"/>
    <w:rsid w:val="00A2019F"/>
    <w:rsid w:val="00A2032B"/>
    <w:rsid w:val="00A24D23"/>
    <w:rsid w:val="00A256D1"/>
    <w:rsid w:val="00A26C4F"/>
    <w:rsid w:val="00A2717C"/>
    <w:rsid w:val="00A31CB8"/>
    <w:rsid w:val="00A326E1"/>
    <w:rsid w:val="00A458B0"/>
    <w:rsid w:val="00A45C42"/>
    <w:rsid w:val="00A50068"/>
    <w:rsid w:val="00A541BB"/>
    <w:rsid w:val="00A617FE"/>
    <w:rsid w:val="00A62426"/>
    <w:rsid w:val="00A6288C"/>
    <w:rsid w:val="00A6529E"/>
    <w:rsid w:val="00A65929"/>
    <w:rsid w:val="00A66E93"/>
    <w:rsid w:val="00A71084"/>
    <w:rsid w:val="00A71ABB"/>
    <w:rsid w:val="00A71B9D"/>
    <w:rsid w:val="00A72DB9"/>
    <w:rsid w:val="00A735CF"/>
    <w:rsid w:val="00A80EED"/>
    <w:rsid w:val="00A864F4"/>
    <w:rsid w:val="00A868DE"/>
    <w:rsid w:val="00A91D79"/>
    <w:rsid w:val="00A94706"/>
    <w:rsid w:val="00A94AC8"/>
    <w:rsid w:val="00A95C2C"/>
    <w:rsid w:val="00AA0374"/>
    <w:rsid w:val="00AA1FB7"/>
    <w:rsid w:val="00AA4C1C"/>
    <w:rsid w:val="00AA7187"/>
    <w:rsid w:val="00AB06D8"/>
    <w:rsid w:val="00AB1379"/>
    <w:rsid w:val="00AB2641"/>
    <w:rsid w:val="00AB3792"/>
    <w:rsid w:val="00AB55FF"/>
    <w:rsid w:val="00AB5AED"/>
    <w:rsid w:val="00AC23D1"/>
    <w:rsid w:val="00AD3DE1"/>
    <w:rsid w:val="00AD58EE"/>
    <w:rsid w:val="00AD5BBA"/>
    <w:rsid w:val="00AE2BB9"/>
    <w:rsid w:val="00AE3491"/>
    <w:rsid w:val="00AE366E"/>
    <w:rsid w:val="00AE503E"/>
    <w:rsid w:val="00AE6074"/>
    <w:rsid w:val="00AE70D4"/>
    <w:rsid w:val="00AF5D1C"/>
    <w:rsid w:val="00AF5E4D"/>
    <w:rsid w:val="00B0074E"/>
    <w:rsid w:val="00B026CD"/>
    <w:rsid w:val="00B125BD"/>
    <w:rsid w:val="00B12B56"/>
    <w:rsid w:val="00B13FE9"/>
    <w:rsid w:val="00B156F0"/>
    <w:rsid w:val="00B15C28"/>
    <w:rsid w:val="00B202C6"/>
    <w:rsid w:val="00B25BCA"/>
    <w:rsid w:val="00B326DD"/>
    <w:rsid w:val="00B32B16"/>
    <w:rsid w:val="00B35DC8"/>
    <w:rsid w:val="00B4045E"/>
    <w:rsid w:val="00B40B88"/>
    <w:rsid w:val="00B4250A"/>
    <w:rsid w:val="00B4295A"/>
    <w:rsid w:val="00B43A76"/>
    <w:rsid w:val="00B5057A"/>
    <w:rsid w:val="00B53347"/>
    <w:rsid w:val="00B53D75"/>
    <w:rsid w:val="00B540FC"/>
    <w:rsid w:val="00B55416"/>
    <w:rsid w:val="00B623C6"/>
    <w:rsid w:val="00B6372D"/>
    <w:rsid w:val="00B644FC"/>
    <w:rsid w:val="00B64905"/>
    <w:rsid w:val="00B65FC6"/>
    <w:rsid w:val="00B66CD6"/>
    <w:rsid w:val="00B6763C"/>
    <w:rsid w:val="00B67BFA"/>
    <w:rsid w:val="00B723A6"/>
    <w:rsid w:val="00B72C5C"/>
    <w:rsid w:val="00B74525"/>
    <w:rsid w:val="00B82A64"/>
    <w:rsid w:val="00B84B62"/>
    <w:rsid w:val="00B85D90"/>
    <w:rsid w:val="00B8646A"/>
    <w:rsid w:val="00B870D1"/>
    <w:rsid w:val="00B874E8"/>
    <w:rsid w:val="00B913EC"/>
    <w:rsid w:val="00B93AAF"/>
    <w:rsid w:val="00B95E17"/>
    <w:rsid w:val="00BA0EE7"/>
    <w:rsid w:val="00BA12AD"/>
    <w:rsid w:val="00BA1EB1"/>
    <w:rsid w:val="00BB04C8"/>
    <w:rsid w:val="00BB171E"/>
    <w:rsid w:val="00BB28CF"/>
    <w:rsid w:val="00BB2CFF"/>
    <w:rsid w:val="00BB7632"/>
    <w:rsid w:val="00BB7A01"/>
    <w:rsid w:val="00BC03F8"/>
    <w:rsid w:val="00BC738D"/>
    <w:rsid w:val="00BD02AF"/>
    <w:rsid w:val="00BD0509"/>
    <w:rsid w:val="00BD0730"/>
    <w:rsid w:val="00BD1EAB"/>
    <w:rsid w:val="00BD32A0"/>
    <w:rsid w:val="00BD4F2B"/>
    <w:rsid w:val="00BE3375"/>
    <w:rsid w:val="00BE5BC7"/>
    <w:rsid w:val="00BF3E90"/>
    <w:rsid w:val="00BF43CE"/>
    <w:rsid w:val="00BF7103"/>
    <w:rsid w:val="00C00152"/>
    <w:rsid w:val="00C006C6"/>
    <w:rsid w:val="00C035E7"/>
    <w:rsid w:val="00C055CD"/>
    <w:rsid w:val="00C06BD0"/>
    <w:rsid w:val="00C06EF8"/>
    <w:rsid w:val="00C13D76"/>
    <w:rsid w:val="00C16DE6"/>
    <w:rsid w:val="00C17465"/>
    <w:rsid w:val="00C221E9"/>
    <w:rsid w:val="00C24077"/>
    <w:rsid w:val="00C26579"/>
    <w:rsid w:val="00C26A5F"/>
    <w:rsid w:val="00C26EE3"/>
    <w:rsid w:val="00C27FF3"/>
    <w:rsid w:val="00C34D74"/>
    <w:rsid w:val="00C35B19"/>
    <w:rsid w:val="00C415AC"/>
    <w:rsid w:val="00C4505B"/>
    <w:rsid w:val="00C47B41"/>
    <w:rsid w:val="00C52782"/>
    <w:rsid w:val="00C54C96"/>
    <w:rsid w:val="00C644DD"/>
    <w:rsid w:val="00C65572"/>
    <w:rsid w:val="00C65F86"/>
    <w:rsid w:val="00C72C26"/>
    <w:rsid w:val="00C756DE"/>
    <w:rsid w:val="00C75B79"/>
    <w:rsid w:val="00C75F0F"/>
    <w:rsid w:val="00C7766E"/>
    <w:rsid w:val="00C81024"/>
    <w:rsid w:val="00C838AE"/>
    <w:rsid w:val="00C841F4"/>
    <w:rsid w:val="00C84538"/>
    <w:rsid w:val="00C879AA"/>
    <w:rsid w:val="00C87D63"/>
    <w:rsid w:val="00C93E49"/>
    <w:rsid w:val="00C97094"/>
    <w:rsid w:val="00CA41D2"/>
    <w:rsid w:val="00CA43F5"/>
    <w:rsid w:val="00CA4985"/>
    <w:rsid w:val="00CA6BF0"/>
    <w:rsid w:val="00CB1376"/>
    <w:rsid w:val="00CB642F"/>
    <w:rsid w:val="00CB7C65"/>
    <w:rsid w:val="00CC0042"/>
    <w:rsid w:val="00CC54C1"/>
    <w:rsid w:val="00CC76CE"/>
    <w:rsid w:val="00CD2812"/>
    <w:rsid w:val="00CD5C7F"/>
    <w:rsid w:val="00CD7A1C"/>
    <w:rsid w:val="00CE04AD"/>
    <w:rsid w:val="00CE1669"/>
    <w:rsid w:val="00CE432D"/>
    <w:rsid w:val="00CE4DAD"/>
    <w:rsid w:val="00CE7BB0"/>
    <w:rsid w:val="00CF2CC0"/>
    <w:rsid w:val="00CF348A"/>
    <w:rsid w:val="00CF3E19"/>
    <w:rsid w:val="00CF7090"/>
    <w:rsid w:val="00D00E6E"/>
    <w:rsid w:val="00D055BE"/>
    <w:rsid w:val="00D06BF5"/>
    <w:rsid w:val="00D06C57"/>
    <w:rsid w:val="00D0713C"/>
    <w:rsid w:val="00D13310"/>
    <w:rsid w:val="00D16BCE"/>
    <w:rsid w:val="00D21201"/>
    <w:rsid w:val="00D2179B"/>
    <w:rsid w:val="00D24426"/>
    <w:rsid w:val="00D2753A"/>
    <w:rsid w:val="00D27CEE"/>
    <w:rsid w:val="00D35A05"/>
    <w:rsid w:val="00D518E0"/>
    <w:rsid w:val="00D5379C"/>
    <w:rsid w:val="00D564AF"/>
    <w:rsid w:val="00D6253A"/>
    <w:rsid w:val="00D662FE"/>
    <w:rsid w:val="00D719D0"/>
    <w:rsid w:val="00D757C7"/>
    <w:rsid w:val="00D777CE"/>
    <w:rsid w:val="00D91961"/>
    <w:rsid w:val="00D93CAB"/>
    <w:rsid w:val="00D975BC"/>
    <w:rsid w:val="00DA70D2"/>
    <w:rsid w:val="00DB100A"/>
    <w:rsid w:val="00DB169D"/>
    <w:rsid w:val="00DB216A"/>
    <w:rsid w:val="00DB48AB"/>
    <w:rsid w:val="00DB4A1A"/>
    <w:rsid w:val="00DC169C"/>
    <w:rsid w:val="00DC2B32"/>
    <w:rsid w:val="00DC3092"/>
    <w:rsid w:val="00DC3A22"/>
    <w:rsid w:val="00DD6A8A"/>
    <w:rsid w:val="00DD7F25"/>
    <w:rsid w:val="00DE0416"/>
    <w:rsid w:val="00DE329E"/>
    <w:rsid w:val="00DE7ADB"/>
    <w:rsid w:val="00DF02D2"/>
    <w:rsid w:val="00DF0462"/>
    <w:rsid w:val="00E00926"/>
    <w:rsid w:val="00E03DEA"/>
    <w:rsid w:val="00E10A8E"/>
    <w:rsid w:val="00E1626A"/>
    <w:rsid w:val="00E22471"/>
    <w:rsid w:val="00E239D3"/>
    <w:rsid w:val="00E254D8"/>
    <w:rsid w:val="00E25F05"/>
    <w:rsid w:val="00E2757F"/>
    <w:rsid w:val="00E278A6"/>
    <w:rsid w:val="00E30861"/>
    <w:rsid w:val="00E31BEA"/>
    <w:rsid w:val="00E31F62"/>
    <w:rsid w:val="00E33462"/>
    <w:rsid w:val="00E36E3C"/>
    <w:rsid w:val="00E4047A"/>
    <w:rsid w:val="00E40C27"/>
    <w:rsid w:val="00E42AF0"/>
    <w:rsid w:val="00E461C0"/>
    <w:rsid w:val="00E4648F"/>
    <w:rsid w:val="00E502A0"/>
    <w:rsid w:val="00E514A8"/>
    <w:rsid w:val="00E51BDC"/>
    <w:rsid w:val="00E604B9"/>
    <w:rsid w:val="00E62100"/>
    <w:rsid w:val="00E63B39"/>
    <w:rsid w:val="00E63E28"/>
    <w:rsid w:val="00E64FE1"/>
    <w:rsid w:val="00E65854"/>
    <w:rsid w:val="00E70FCC"/>
    <w:rsid w:val="00E726BA"/>
    <w:rsid w:val="00E735E1"/>
    <w:rsid w:val="00E736CD"/>
    <w:rsid w:val="00E75E3F"/>
    <w:rsid w:val="00E77F0B"/>
    <w:rsid w:val="00E812BB"/>
    <w:rsid w:val="00E81D05"/>
    <w:rsid w:val="00E84350"/>
    <w:rsid w:val="00E84408"/>
    <w:rsid w:val="00E848D2"/>
    <w:rsid w:val="00E8627D"/>
    <w:rsid w:val="00E90485"/>
    <w:rsid w:val="00EA5B22"/>
    <w:rsid w:val="00EA6C2D"/>
    <w:rsid w:val="00EA7A2F"/>
    <w:rsid w:val="00EB2C60"/>
    <w:rsid w:val="00EB6272"/>
    <w:rsid w:val="00EC0A50"/>
    <w:rsid w:val="00EC2064"/>
    <w:rsid w:val="00EC3C20"/>
    <w:rsid w:val="00EC65B2"/>
    <w:rsid w:val="00EC6F6C"/>
    <w:rsid w:val="00EC780D"/>
    <w:rsid w:val="00EC7B5C"/>
    <w:rsid w:val="00ED16C0"/>
    <w:rsid w:val="00ED48B0"/>
    <w:rsid w:val="00EE1F62"/>
    <w:rsid w:val="00EE272E"/>
    <w:rsid w:val="00EE57E0"/>
    <w:rsid w:val="00EE5AC4"/>
    <w:rsid w:val="00EE693B"/>
    <w:rsid w:val="00EF03B0"/>
    <w:rsid w:val="00EF1285"/>
    <w:rsid w:val="00EF2B22"/>
    <w:rsid w:val="00EF3C38"/>
    <w:rsid w:val="00EF51D5"/>
    <w:rsid w:val="00F00074"/>
    <w:rsid w:val="00F0111D"/>
    <w:rsid w:val="00F02454"/>
    <w:rsid w:val="00F041CE"/>
    <w:rsid w:val="00F10622"/>
    <w:rsid w:val="00F10ADF"/>
    <w:rsid w:val="00F11736"/>
    <w:rsid w:val="00F13FA2"/>
    <w:rsid w:val="00F159C2"/>
    <w:rsid w:val="00F16E47"/>
    <w:rsid w:val="00F250B9"/>
    <w:rsid w:val="00F26126"/>
    <w:rsid w:val="00F2720A"/>
    <w:rsid w:val="00F2745A"/>
    <w:rsid w:val="00F275B4"/>
    <w:rsid w:val="00F3256A"/>
    <w:rsid w:val="00F32A75"/>
    <w:rsid w:val="00F339BA"/>
    <w:rsid w:val="00F34702"/>
    <w:rsid w:val="00F40C26"/>
    <w:rsid w:val="00F44E76"/>
    <w:rsid w:val="00F44FF7"/>
    <w:rsid w:val="00F470F1"/>
    <w:rsid w:val="00F47746"/>
    <w:rsid w:val="00F52CC4"/>
    <w:rsid w:val="00F54741"/>
    <w:rsid w:val="00F5487C"/>
    <w:rsid w:val="00F54E51"/>
    <w:rsid w:val="00F6022B"/>
    <w:rsid w:val="00F6395C"/>
    <w:rsid w:val="00F647FC"/>
    <w:rsid w:val="00F70F05"/>
    <w:rsid w:val="00F73936"/>
    <w:rsid w:val="00F77C05"/>
    <w:rsid w:val="00F80B64"/>
    <w:rsid w:val="00F80C21"/>
    <w:rsid w:val="00F814B8"/>
    <w:rsid w:val="00F81517"/>
    <w:rsid w:val="00F9449B"/>
    <w:rsid w:val="00FA3003"/>
    <w:rsid w:val="00FA76C2"/>
    <w:rsid w:val="00FB39D2"/>
    <w:rsid w:val="00FB5518"/>
    <w:rsid w:val="00FB552B"/>
    <w:rsid w:val="00FB6F0D"/>
    <w:rsid w:val="00FC264B"/>
    <w:rsid w:val="00FC2F86"/>
    <w:rsid w:val="00FC34CF"/>
    <w:rsid w:val="00FC4021"/>
    <w:rsid w:val="00FC6211"/>
    <w:rsid w:val="00FC7C2D"/>
    <w:rsid w:val="00FD0765"/>
    <w:rsid w:val="00FD5519"/>
    <w:rsid w:val="00FD684F"/>
    <w:rsid w:val="00FE0D36"/>
    <w:rsid w:val="00FE1250"/>
    <w:rsid w:val="00FE1722"/>
    <w:rsid w:val="00FE416F"/>
    <w:rsid w:val="00FE4226"/>
    <w:rsid w:val="00FE5D74"/>
    <w:rsid w:val="00FF261A"/>
    <w:rsid w:val="00FF3601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7F437F-2E64-4229-9EE5-EC6703E4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A91D79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A91D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8F2939"/>
    <w:pPr>
      <w:ind w:left="720"/>
      <w:contextualSpacing/>
    </w:pPr>
  </w:style>
  <w:style w:type="paragraph" w:customStyle="1" w:styleId="rvps698610">
    <w:name w:val="rvps698610"/>
    <w:basedOn w:val="a"/>
    <w:rsid w:val="002F2AC1"/>
    <w:pPr>
      <w:spacing w:after="150" w:line="240" w:lineRule="auto"/>
      <w:ind w:right="300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051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9736-32C2-4CDA-88E7-5D57E283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1795</TotalTime>
  <Pages>10</Pages>
  <Words>4002</Words>
  <Characters>22813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КСП_1</dc:creator>
  <cp:keywords/>
  <dc:description/>
  <cp:lastModifiedBy>User</cp:lastModifiedBy>
  <cp:revision>12</cp:revision>
  <cp:lastPrinted>2023-05-27T11:16:00Z</cp:lastPrinted>
  <dcterms:created xsi:type="dcterms:W3CDTF">2022-03-31T06:01:00Z</dcterms:created>
  <dcterms:modified xsi:type="dcterms:W3CDTF">2023-05-27T11:16:00Z</dcterms:modified>
</cp:coreProperties>
</file>