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21890" w:rsidRDefault="00DE5DBC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3pt;height:45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bookmarkEnd w:id="0"/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221890" w:rsidRDefault="00DE5DBC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221890" w:rsidRDefault="00DE5DBC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221890" w:rsidRDefault="00DE5DBC">
      <w:pPr>
        <w:tabs>
          <w:tab w:val="left" w:pos="709"/>
        </w:tabs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87A0D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</w:t>
      </w:r>
      <w:r>
        <w:rPr>
          <w:rFonts w:ascii="Times New Roman" w:hAnsi="Times New Roman"/>
          <w:b/>
          <w:sz w:val="28"/>
          <w:szCs w:val="28"/>
        </w:rPr>
        <w:t>Кемское</w:t>
      </w:r>
    </w:p>
    <w:p w:rsidR="00221890" w:rsidRDefault="00DE5D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1890" w:rsidRDefault="00B87A0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01.12</w:t>
      </w:r>
      <w:r w:rsidR="00DE5DBC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221890" w:rsidRDefault="00DE5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проект решения Совета сельского поселения Кемское  «О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Совета сельского поселения Кемское от 19 декабря 2022 года № 14»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</w:t>
      </w:r>
      <w:r>
        <w:rPr>
          <w:rFonts w:ascii="Times New Roman" w:hAnsi="Times New Roman"/>
          <w:sz w:val="28"/>
          <w:szCs w:val="28"/>
        </w:rPr>
        <w:t xml:space="preserve">оглашения между Советом сельского поселения Кемское и Представительным Собранием Вытегорского муниципального района на 2023 год.    </w:t>
      </w:r>
    </w:p>
    <w:p w:rsidR="00221890" w:rsidRDefault="002218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1890" w:rsidRDefault="00DE5DBC">
      <w:pPr>
        <w:pStyle w:val="af3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Проектом решения вносятся изменения в решение Совета сельского поселения Кемское от 19 декабря 2022 года № 14 «О б</w:t>
      </w:r>
      <w:r>
        <w:rPr>
          <w:sz w:val="28"/>
          <w:szCs w:val="28"/>
        </w:rPr>
        <w:t xml:space="preserve">юджете сельского поселения Кемское на 2023 год и плановый период 2024 и 2025 годов». </w:t>
      </w:r>
    </w:p>
    <w:p w:rsidR="00B87A0D" w:rsidRDefault="00DE5DBC" w:rsidP="00B87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7A0D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доходную и расходную части бюджета поселения на 2023 год. Изменения в показатели бюджета поселения на 2023 год приведены в таблице:</w:t>
      </w:r>
    </w:p>
    <w:p w:rsidR="00221890" w:rsidRDefault="00DE5DBC">
      <w:pPr>
        <w:pStyle w:val="af3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Изменения в показатели бюджета поселения на 2023 год приве</w:t>
      </w:r>
      <w:r>
        <w:rPr>
          <w:sz w:val="28"/>
          <w:szCs w:val="28"/>
        </w:rPr>
        <w:t>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221890">
        <w:trPr>
          <w:trHeight w:val="540"/>
        </w:trPr>
        <w:tc>
          <w:tcPr>
            <w:tcW w:w="3626" w:type="dxa"/>
            <w:noWrap/>
          </w:tcPr>
          <w:p w:rsidR="00221890" w:rsidRDefault="00DE5D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1890" w:rsidRDefault="002218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21890" w:rsidRDefault="0022189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221890" w:rsidRDefault="00DE5DBC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19.12.22 № 14 </w:t>
            </w:r>
            <w:r w:rsidR="00B87A0D">
              <w:rPr>
                <w:rFonts w:ascii="Times New Roman" w:hAnsi="Times New Roman"/>
                <w:sz w:val="18"/>
                <w:szCs w:val="18"/>
              </w:rPr>
              <w:t>(с изменениями)</w:t>
            </w:r>
          </w:p>
        </w:tc>
        <w:tc>
          <w:tcPr>
            <w:tcW w:w="1677" w:type="dxa"/>
          </w:tcPr>
          <w:p w:rsidR="00221890" w:rsidRDefault="00DE5DBC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221890" w:rsidRDefault="00DE5DBC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06" w:type="dxa"/>
            <w:noWrap/>
          </w:tcPr>
          <w:p w:rsidR="00221890" w:rsidRDefault="00DE5DBC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B87A0D" w:rsidTr="00E50927">
        <w:trPr>
          <w:trHeight w:val="300"/>
        </w:trPr>
        <w:tc>
          <w:tcPr>
            <w:tcW w:w="3626" w:type="dxa"/>
            <w:noWrap/>
          </w:tcPr>
          <w:p w:rsidR="00B87A0D" w:rsidRDefault="00B87A0D" w:rsidP="00B87A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A0D" w:rsidRDefault="00B87A0D" w:rsidP="00B87A0D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4152,2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7A0D">
              <w:rPr>
                <w:rFonts w:ascii="Times New Roman" w:hAnsi="Times New Roman"/>
                <w:b/>
                <w:sz w:val="18"/>
                <w:szCs w:val="18"/>
              </w:rPr>
              <w:t>4386,1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FB14AB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B87A0D" w:rsidRPr="00B87A0D">
              <w:rPr>
                <w:rFonts w:ascii="Times New Roman" w:hAnsi="Times New Roman"/>
                <w:b/>
                <w:sz w:val="18"/>
                <w:szCs w:val="18"/>
              </w:rPr>
              <w:t>233,9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7A0D">
              <w:rPr>
                <w:rFonts w:ascii="Times New Roman" w:hAnsi="Times New Roman"/>
                <w:b/>
                <w:sz w:val="18"/>
                <w:szCs w:val="18"/>
              </w:rPr>
              <w:t>5,6%</w:t>
            </w:r>
          </w:p>
        </w:tc>
      </w:tr>
      <w:tr w:rsidR="00B87A0D" w:rsidTr="00E50927">
        <w:trPr>
          <w:trHeight w:val="300"/>
        </w:trPr>
        <w:tc>
          <w:tcPr>
            <w:tcW w:w="3626" w:type="dxa"/>
            <w:noWrap/>
          </w:tcPr>
          <w:p w:rsidR="00B87A0D" w:rsidRDefault="00B87A0D" w:rsidP="00B87A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A0D" w:rsidRDefault="00B87A0D" w:rsidP="00B87A0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237,0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A0D">
              <w:rPr>
                <w:rFonts w:ascii="Times New Roman" w:hAnsi="Times New Roman"/>
                <w:sz w:val="18"/>
                <w:szCs w:val="18"/>
              </w:rPr>
              <w:t>237,0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A0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A0D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</w:tr>
      <w:tr w:rsidR="00B87A0D" w:rsidTr="00E50927">
        <w:trPr>
          <w:trHeight w:val="300"/>
        </w:trPr>
        <w:tc>
          <w:tcPr>
            <w:tcW w:w="3626" w:type="dxa"/>
            <w:noWrap/>
          </w:tcPr>
          <w:p w:rsidR="00B87A0D" w:rsidRDefault="00B87A0D" w:rsidP="00B87A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87A0D" w:rsidRDefault="00B87A0D" w:rsidP="00B87A0D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3915,2</w:t>
            </w:r>
          </w:p>
        </w:tc>
        <w:tc>
          <w:tcPr>
            <w:tcW w:w="167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A0D">
              <w:rPr>
                <w:rFonts w:ascii="Times New Roman" w:hAnsi="Times New Roman"/>
                <w:sz w:val="18"/>
                <w:szCs w:val="18"/>
              </w:rPr>
              <w:t>4149,1</w:t>
            </w:r>
          </w:p>
        </w:tc>
        <w:tc>
          <w:tcPr>
            <w:tcW w:w="12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FB14AB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B87A0D" w:rsidRPr="00B87A0D">
              <w:rPr>
                <w:rFonts w:ascii="Times New Roman" w:hAnsi="Times New Roman"/>
                <w:sz w:val="18"/>
                <w:szCs w:val="18"/>
              </w:rPr>
              <w:t>233,9</w:t>
            </w:r>
          </w:p>
        </w:tc>
        <w:tc>
          <w:tcPr>
            <w:tcW w:w="110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87A0D" w:rsidRPr="00B87A0D" w:rsidRDefault="00B87A0D" w:rsidP="00B87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7A0D">
              <w:rPr>
                <w:rFonts w:ascii="Times New Roman" w:hAnsi="Times New Roman"/>
                <w:sz w:val="18"/>
                <w:szCs w:val="18"/>
              </w:rPr>
              <w:t>6,0%</w:t>
            </w:r>
          </w:p>
        </w:tc>
      </w:tr>
      <w:tr w:rsidR="00B87A0D">
        <w:trPr>
          <w:trHeight w:val="236"/>
        </w:trPr>
        <w:tc>
          <w:tcPr>
            <w:tcW w:w="3626" w:type="dxa"/>
            <w:noWrap/>
          </w:tcPr>
          <w:p w:rsidR="00B87A0D" w:rsidRDefault="00B87A0D" w:rsidP="00B87A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4434,8</w:t>
            </w:r>
          </w:p>
        </w:tc>
        <w:tc>
          <w:tcPr>
            <w:tcW w:w="1677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4668,7</w:t>
            </w:r>
          </w:p>
        </w:tc>
        <w:tc>
          <w:tcPr>
            <w:tcW w:w="1259" w:type="dxa"/>
            <w:noWrap/>
          </w:tcPr>
          <w:p w:rsidR="00B87A0D" w:rsidRPr="00B87A0D" w:rsidRDefault="00B87A0D" w:rsidP="00B87A0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87A0D">
              <w:rPr>
                <w:rFonts w:ascii="Times New Roman" w:hAnsi="Times New Roman"/>
                <w:b/>
                <w:sz w:val="18"/>
                <w:szCs w:val="18"/>
              </w:rPr>
              <w:t xml:space="preserve">      +233,9</w:t>
            </w:r>
          </w:p>
        </w:tc>
        <w:tc>
          <w:tcPr>
            <w:tcW w:w="1106" w:type="dxa"/>
            <w:noWrap/>
          </w:tcPr>
          <w:p w:rsidR="00B87A0D" w:rsidRDefault="00B87A0D" w:rsidP="00B87A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-</w:t>
            </w:r>
          </w:p>
        </w:tc>
      </w:tr>
      <w:tr w:rsidR="00B87A0D">
        <w:trPr>
          <w:trHeight w:val="300"/>
        </w:trPr>
        <w:tc>
          <w:tcPr>
            <w:tcW w:w="3626" w:type="dxa"/>
            <w:noWrap/>
          </w:tcPr>
          <w:p w:rsidR="00B87A0D" w:rsidRDefault="00B87A0D" w:rsidP="00B87A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-282,6</w:t>
            </w:r>
          </w:p>
        </w:tc>
        <w:tc>
          <w:tcPr>
            <w:tcW w:w="1677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-282,6</w:t>
            </w:r>
          </w:p>
        </w:tc>
        <w:tc>
          <w:tcPr>
            <w:tcW w:w="1259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06" w:type="dxa"/>
            <w:noWrap/>
          </w:tcPr>
          <w:p w:rsidR="00B87A0D" w:rsidRDefault="00B87A0D" w:rsidP="00B87A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53417" w:rsidRPr="00440A6B" w:rsidRDefault="00DE5DBC" w:rsidP="0025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3417" w:rsidRPr="00440A6B"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увеличится на </w:t>
      </w:r>
      <w:r w:rsidR="00253417">
        <w:rPr>
          <w:rFonts w:ascii="Times New Roman" w:hAnsi="Times New Roman"/>
          <w:sz w:val="28"/>
          <w:szCs w:val="28"/>
        </w:rPr>
        <w:t>233,9</w:t>
      </w:r>
      <w:r w:rsidR="00253417" w:rsidRPr="00440A6B">
        <w:rPr>
          <w:rFonts w:ascii="Times New Roman" w:hAnsi="Times New Roman"/>
          <w:sz w:val="28"/>
          <w:szCs w:val="28"/>
        </w:rPr>
        <w:t xml:space="preserve"> тыс. рублей (+</w:t>
      </w:r>
      <w:r w:rsidR="00253417">
        <w:rPr>
          <w:rFonts w:ascii="Times New Roman" w:hAnsi="Times New Roman"/>
          <w:sz w:val="28"/>
          <w:szCs w:val="28"/>
        </w:rPr>
        <w:t>5,6</w:t>
      </w:r>
      <w:r w:rsidR="00253417" w:rsidRPr="00440A6B">
        <w:rPr>
          <w:rFonts w:ascii="Times New Roman" w:hAnsi="Times New Roman"/>
          <w:sz w:val="28"/>
          <w:szCs w:val="28"/>
        </w:rPr>
        <w:t xml:space="preserve">%) и составит </w:t>
      </w:r>
      <w:r w:rsidR="00253417">
        <w:rPr>
          <w:rFonts w:ascii="Times New Roman" w:hAnsi="Times New Roman"/>
          <w:sz w:val="28"/>
          <w:szCs w:val="28"/>
        </w:rPr>
        <w:t>4386,1</w:t>
      </w:r>
      <w:r w:rsidR="00253417" w:rsidRPr="00440A6B">
        <w:rPr>
          <w:rFonts w:ascii="Times New Roman" w:hAnsi="Times New Roman"/>
          <w:sz w:val="28"/>
          <w:szCs w:val="28"/>
        </w:rPr>
        <w:t xml:space="preserve"> тыс. рублей.  План поступлений налоговых и неналоговых доходов останется без изменений и составит </w:t>
      </w:r>
      <w:r w:rsidR="00253417">
        <w:rPr>
          <w:rFonts w:ascii="Times New Roman" w:hAnsi="Times New Roman"/>
          <w:sz w:val="28"/>
          <w:szCs w:val="28"/>
        </w:rPr>
        <w:t>237,0</w:t>
      </w:r>
      <w:r w:rsidR="00253417" w:rsidRPr="00440A6B">
        <w:rPr>
          <w:rFonts w:ascii="Times New Roman" w:hAnsi="Times New Roman"/>
          <w:sz w:val="28"/>
          <w:szCs w:val="28"/>
        </w:rPr>
        <w:t xml:space="preserve"> тыс. рублей. Объем безвозмездных поступлений увеличится на </w:t>
      </w:r>
      <w:r w:rsidR="00253417">
        <w:rPr>
          <w:rFonts w:ascii="Times New Roman" w:hAnsi="Times New Roman"/>
          <w:sz w:val="28"/>
          <w:szCs w:val="28"/>
        </w:rPr>
        <w:t xml:space="preserve">233,9 </w:t>
      </w:r>
      <w:r w:rsidR="00253417" w:rsidRPr="00440A6B">
        <w:rPr>
          <w:rFonts w:ascii="Times New Roman" w:hAnsi="Times New Roman"/>
          <w:sz w:val="28"/>
          <w:szCs w:val="28"/>
        </w:rPr>
        <w:t>тыс. рублей (+</w:t>
      </w:r>
      <w:r w:rsidR="00253417">
        <w:rPr>
          <w:rFonts w:ascii="Times New Roman" w:hAnsi="Times New Roman"/>
          <w:sz w:val="28"/>
          <w:szCs w:val="28"/>
        </w:rPr>
        <w:t xml:space="preserve">6,0 </w:t>
      </w:r>
      <w:r w:rsidR="00253417" w:rsidRPr="00440A6B">
        <w:rPr>
          <w:rFonts w:ascii="Times New Roman" w:hAnsi="Times New Roman"/>
          <w:sz w:val="28"/>
          <w:szCs w:val="28"/>
        </w:rPr>
        <w:t>%) за счет дополнительного поступления дотаций на сбалансированность</w:t>
      </w:r>
      <w:r w:rsidR="00253417">
        <w:rPr>
          <w:rFonts w:ascii="Times New Roman" w:hAnsi="Times New Roman"/>
          <w:sz w:val="28"/>
          <w:szCs w:val="28"/>
        </w:rPr>
        <w:t xml:space="preserve"> бюджета. </w:t>
      </w:r>
      <w:r w:rsidR="00253417" w:rsidRPr="00440A6B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253417">
        <w:rPr>
          <w:rFonts w:ascii="Times New Roman" w:hAnsi="Times New Roman"/>
          <w:sz w:val="28"/>
          <w:szCs w:val="28"/>
        </w:rPr>
        <w:t>4149,1</w:t>
      </w:r>
      <w:r w:rsidR="00253417" w:rsidRPr="00440A6B">
        <w:rPr>
          <w:rFonts w:ascii="Times New Roman" w:hAnsi="Times New Roman"/>
          <w:sz w:val="28"/>
          <w:szCs w:val="28"/>
        </w:rPr>
        <w:t xml:space="preserve"> тыс. рублей. Доля безвозмездных поступлений в общем </w:t>
      </w:r>
      <w:r w:rsidR="00253417" w:rsidRPr="00440A6B">
        <w:rPr>
          <w:rFonts w:ascii="Times New Roman" w:hAnsi="Times New Roman"/>
          <w:sz w:val="28"/>
          <w:szCs w:val="28"/>
        </w:rPr>
        <w:lastRenderedPageBreak/>
        <w:t xml:space="preserve">объеме доходов поселения – </w:t>
      </w:r>
      <w:r w:rsidR="00253417">
        <w:rPr>
          <w:rFonts w:ascii="Times New Roman" w:hAnsi="Times New Roman"/>
          <w:sz w:val="28"/>
          <w:szCs w:val="28"/>
        </w:rPr>
        <w:t>94,6</w:t>
      </w:r>
      <w:r w:rsidR="00253417" w:rsidRPr="00440A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</w:t>
      </w:r>
      <w:r w:rsidR="00253417">
        <w:rPr>
          <w:rFonts w:ascii="Times New Roman" w:hAnsi="Times New Roman"/>
          <w:sz w:val="28"/>
          <w:szCs w:val="28"/>
        </w:rPr>
        <w:t xml:space="preserve">5,4 </w:t>
      </w:r>
      <w:r w:rsidR="00253417" w:rsidRPr="00440A6B">
        <w:rPr>
          <w:rFonts w:ascii="Times New Roman" w:hAnsi="Times New Roman"/>
          <w:sz w:val="28"/>
          <w:szCs w:val="28"/>
        </w:rPr>
        <w:t xml:space="preserve">%. </w:t>
      </w:r>
    </w:p>
    <w:p w:rsidR="00253417" w:rsidRDefault="00253417" w:rsidP="0025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91DCB">
        <w:rPr>
          <w:rFonts w:ascii="Times New Roman" w:hAnsi="Times New Roman"/>
          <w:iCs/>
          <w:sz w:val="28"/>
          <w:szCs w:val="28"/>
        </w:rPr>
        <w:t>Р</w:t>
      </w:r>
      <w:r w:rsidRPr="00991DCB">
        <w:rPr>
          <w:rFonts w:ascii="Times New Roman" w:hAnsi="Times New Roman"/>
          <w:sz w:val="28"/>
          <w:szCs w:val="28"/>
        </w:rPr>
        <w:t xml:space="preserve">асходная часть бюджета увеличится на </w:t>
      </w:r>
      <w:r>
        <w:rPr>
          <w:rFonts w:ascii="Times New Roman" w:hAnsi="Times New Roman"/>
          <w:sz w:val="28"/>
          <w:szCs w:val="28"/>
        </w:rPr>
        <w:t>233,9</w:t>
      </w:r>
      <w:r w:rsidRPr="00991DCB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5,3</w:t>
      </w:r>
      <w:r w:rsidRPr="00991DCB">
        <w:rPr>
          <w:rFonts w:ascii="Times New Roman" w:hAnsi="Times New Roman"/>
          <w:sz w:val="28"/>
          <w:szCs w:val="28"/>
        </w:rPr>
        <w:t xml:space="preserve"> %) и составит </w:t>
      </w:r>
      <w:r>
        <w:rPr>
          <w:rFonts w:ascii="Times New Roman" w:hAnsi="Times New Roman"/>
          <w:sz w:val="28"/>
          <w:szCs w:val="28"/>
        </w:rPr>
        <w:t>4668,7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 xml:space="preserve">тыс. рублей. Увеличение расходной части бюджета предлагается произвести за счет дополнительно поступающих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поступлений. </w:t>
      </w:r>
    </w:p>
    <w:p w:rsidR="00253417" w:rsidRDefault="00253417" w:rsidP="0025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 xml:space="preserve">       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253417" w:rsidRDefault="00DE5DBC" w:rsidP="0025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53417" w:rsidRPr="00991DCB">
        <w:rPr>
          <w:rFonts w:ascii="Times New Roman" w:hAnsi="Times New Roman"/>
          <w:sz w:val="28"/>
          <w:szCs w:val="28"/>
        </w:rPr>
        <w:t xml:space="preserve">Проектом решения объем расходов по разделу </w:t>
      </w:r>
      <w:r w:rsidR="00253417" w:rsidRPr="00991DCB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253417" w:rsidRPr="00991DCB">
        <w:rPr>
          <w:rFonts w:ascii="Times New Roman" w:hAnsi="Times New Roman"/>
          <w:sz w:val="28"/>
          <w:szCs w:val="28"/>
        </w:rPr>
        <w:t xml:space="preserve"> у</w:t>
      </w:r>
      <w:r w:rsidR="00253417">
        <w:rPr>
          <w:rFonts w:ascii="Times New Roman" w:hAnsi="Times New Roman"/>
          <w:sz w:val="28"/>
          <w:szCs w:val="28"/>
        </w:rPr>
        <w:t>величится</w:t>
      </w:r>
      <w:r w:rsidR="00253417" w:rsidRPr="00991DCB">
        <w:rPr>
          <w:rFonts w:ascii="Times New Roman" w:hAnsi="Times New Roman"/>
          <w:sz w:val="28"/>
          <w:szCs w:val="28"/>
        </w:rPr>
        <w:t xml:space="preserve"> на </w:t>
      </w:r>
      <w:r w:rsidR="00253417">
        <w:rPr>
          <w:rFonts w:ascii="Times New Roman" w:hAnsi="Times New Roman"/>
          <w:sz w:val="28"/>
          <w:szCs w:val="28"/>
        </w:rPr>
        <w:t>214,2</w:t>
      </w:r>
      <w:r w:rsidR="00253417" w:rsidRPr="00991DCB">
        <w:rPr>
          <w:rFonts w:ascii="Times New Roman" w:hAnsi="Times New Roman"/>
          <w:sz w:val="28"/>
          <w:szCs w:val="28"/>
        </w:rPr>
        <w:t xml:space="preserve"> тыс. рублей</w:t>
      </w:r>
      <w:r w:rsidR="00253417">
        <w:rPr>
          <w:rFonts w:ascii="Times New Roman" w:hAnsi="Times New Roman"/>
          <w:sz w:val="28"/>
          <w:szCs w:val="28"/>
        </w:rPr>
        <w:t>.</w:t>
      </w:r>
      <w:r w:rsidR="00253417" w:rsidRPr="00991DCB">
        <w:rPr>
          <w:rFonts w:ascii="Times New Roman" w:hAnsi="Times New Roman"/>
          <w:sz w:val="28"/>
          <w:szCs w:val="28"/>
        </w:rPr>
        <w:t xml:space="preserve">  </w:t>
      </w:r>
    </w:p>
    <w:p w:rsidR="00253417" w:rsidRPr="00991DCB" w:rsidRDefault="00253417" w:rsidP="00253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DC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П</w:t>
      </w:r>
      <w:r w:rsidRPr="00991DCB">
        <w:rPr>
          <w:rFonts w:ascii="Times New Roman" w:hAnsi="Times New Roman"/>
          <w:sz w:val="28"/>
          <w:szCs w:val="28"/>
        </w:rPr>
        <w:t>о подразделу</w:t>
      </w:r>
      <w:r w:rsidRPr="00991DCB"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Pr="00991DCB">
        <w:rPr>
          <w:rFonts w:ascii="Times New Roman" w:hAnsi="Times New Roman"/>
          <w:sz w:val="28"/>
          <w:szCs w:val="28"/>
        </w:rPr>
        <w:t>расходы планируется у</w:t>
      </w:r>
      <w:r>
        <w:rPr>
          <w:rFonts w:ascii="Times New Roman" w:hAnsi="Times New Roman"/>
          <w:sz w:val="28"/>
          <w:szCs w:val="28"/>
        </w:rPr>
        <w:t>величить н</w:t>
      </w:r>
      <w:r w:rsidRPr="00991DC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193,2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DCB">
        <w:rPr>
          <w:rFonts w:ascii="Times New Roman" w:hAnsi="Times New Roman"/>
          <w:sz w:val="28"/>
          <w:szCs w:val="28"/>
        </w:rPr>
        <w:t xml:space="preserve">тыс. рублей: расходы на закупки товаров, работ, услуг увеличатся на </w:t>
      </w:r>
      <w:r>
        <w:rPr>
          <w:rFonts w:ascii="Times New Roman" w:hAnsi="Times New Roman"/>
          <w:sz w:val="28"/>
          <w:szCs w:val="28"/>
        </w:rPr>
        <w:t>200,5</w:t>
      </w:r>
      <w:r w:rsidRPr="00991DCB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расходы на уплату налогов, сборов и иных платежей уменьшатся на 7,6 тыс. рублей, </w:t>
      </w:r>
      <w:r w:rsidRPr="00991DCB">
        <w:rPr>
          <w:rFonts w:ascii="Times New Roman" w:hAnsi="Times New Roman"/>
          <w:sz w:val="28"/>
          <w:szCs w:val="28"/>
        </w:rPr>
        <w:t>расходы на выплаты работникам, не являющимся муниципальными служащими, у</w:t>
      </w:r>
      <w:r w:rsidR="00E54CA0">
        <w:rPr>
          <w:rFonts w:ascii="Times New Roman" w:hAnsi="Times New Roman"/>
          <w:sz w:val="28"/>
          <w:szCs w:val="28"/>
        </w:rPr>
        <w:t xml:space="preserve">величатся </w:t>
      </w:r>
      <w:r w:rsidRPr="00991DCB">
        <w:rPr>
          <w:rFonts w:ascii="Times New Roman" w:hAnsi="Times New Roman"/>
          <w:sz w:val="28"/>
          <w:szCs w:val="28"/>
        </w:rPr>
        <w:t xml:space="preserve">на </w:t>
      </w:r>
      <w:r w:rsidR="00E54CA0">
        <w:rPr>
          <w:rFonts w:ascii="Times New Roman" w:hAnsi="Times New Roman"/>
          <w:sz w:val="28"/>
          <w:szCs w:val="28"/>
        </w:rPr>
        <w:t xml:space="preserve">0,3 </w:t>
      </w:r>
      <w:r w:rsidRPr="00991DCB">
        <w:rPr>
          <w:rFonts w:ascii="Times New Roman" w:hAnsi="Times New Roman"/>
          <w:sz w:val="28"/>
          <w:szCs w:val="28"/>
        </w:rPr>
        <w:t xml:space="preserve">тыс. рублей.  </w:t>
      </w:r>
    </w:p>
    <w:p w:rsidR="00221890" w:rsidRDefault="00DE5DBC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="00E54CA0" w:rsidRPr="006C6552">
        <w:rPr>
          <w:rFonts w:ascii="Times New Roman" w:hAnsi="Times New Roman"/>
          <w:sz w:val="28"/>
          <w:szCs w:val="28"/>
        </w:rPr>
        <w:t xml:space="preserve">По подразделу </w:t>
      </w:r>
      <w:r w:rsidR="00E54CA0" w:rsidRPr="006C6552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="00E54CA0" w:rsidRPr="006C6552">
        <w:rPr>
          <w:rFonts w:ascii="Times New Roman" w:hAnsi="Times New Roman"/>
          <w:sz w:val="28"/>
          <w:szCs w:val="28"/>
        </w:rPr>
        <w:t>расходы у</w:t>
      </w:r>
      <w:r w:rsidR="00E54CA0">
        <w:rPr>
          <w:rFonts w:ascii="Times New Roman" w:hAnsi="Times New Roman"/>
          <w:sz w:val="28"/>
          <w:szCs w:val="28"/>
        </w:rPr>
        <w:t xml:space="preserve">величатся </w:t>
      </w:r>
      <w:r w:rsidR="00E54CA0" w:rsidRPr="006C6552">
        <w:rPr>
          <w:rFonts w:ascii="Times New Roman" w:hAnsi="Times New Roman"/>
          <w:sz w:val="28"/>
          <w:szCs w:val="28"/>
        </w:rPr>
        <w:t xml:space="preserve">на </w:t>
      </w:r>
      <w:r w:rsidR="00E54CA0">
        <w:rPr>
          <w:rFonts w:ascii="Times New Roman" w:hAnsi="Times New Roman"/>
          <w:sz w:val="28"/>
          <w:szCs w:val="28"/>
        </w:rPr>
        <w:t>2</w:t>
      </w:r>
      <w:r w:rsidR="00E54CA0">
        <w:rPr>
          <w:rFonts w:ascii="Times New Roman" w:hAnsi="Times New Roman"/>
          <w:sz w:val="28"/>
          <w:szCs w:val="28"/>
        </w:rPr>
        <w:t>1,0</w:t>
      </w:r>
      <w:r w:rsidR="00E54CA0" w:rsidRPr="006C6552">
        <w:rPr>
          <w:rFonts w:ascii="Times New Roman" w:hAnsi="Times New Roman"/>
          <w:sz w:val="28"/>
          <w:szCs w:val="28"/>
        </w:rPr>
        <w:t xml:space="preserve"> тыс. рублей</w:t>
      </w:r>
      <w:r w:rsidR="00E54CA0">
        <w:rPr>
          <w:rFonts w:ascii="Times New Roman" w:hAnsi="Times New Roman"/>
          <w:sz w:val="28"/>
          <w:szCs w:val="28"/>
        </w:rPr>
        <w:t xml:space="preserve"> </w:t>
      </w:r>
      <w:r w:rsidR="00E54CA0">
        <w:rPr>
          <w:rFonts w:ascii="Times New Roman" w:hAnsi="Times New Roman"/>
          <w:sz w:val="28"/>
          <w:szCs w:val="28"/>
        </w:rPr>
        <w:t xml:space="preserve">на </w:t>
      </w:r>
      <w:r w:rsidR="00E54CA0">
        <w:rPr>
          <w:rFonts w:ascii="Times New Roman" w:hAnsi="Times New Roman"/>
          <w:sz w:val="28"/>
          <w:szCs w:val="28"/>
        </w:rPr>
        <w:t xml:space="preserve">выполнение других обязательств государства (проведение кадастровых работ). </w:t>
      </w:r>
    </w:p>
    <w:p w:rsidR="00E54CA0" w:rsidRPr="00E54CA0" w:rsidRDefault="00E54CA0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4CA0">
        <w:rPr>
          <w:rFonts w:ascii="Times New Roman" w:hAnsi="Times New Roman"/>
          <w:sz w:val="28"/>
          <w:szCs w:val="28"/>
        </w:rPr>
        <w:t xml:space="preserve">По разделу </w:t>
      </w:r>
      <w:r w:rsidRPr="00E54CA0">
        <w:rPr>
          <w:rFonts w:ascii="Times New Roman" w:hAnsi="Times New Roman"/>
          <w:b/>
          <w:sz w:val="28"/>
          <w:szCs w:val="28"/>
        </w:rPr>
        <w:t>05</w:t>
      </w:r>
      <w:r w:rsidRPr="00E54CA0">
        <w:rPr>
          <w:rFonts w:ascii="Times New Roman" w:hAnsi="Times New Roman"/>
          <w:sz w:val="28"/>
          <w:szCs w:val="28"/>
        </w:rPr>
        <w:t xml:space="preserve"> </w:t>
      </w:r>
      <w:r w:rsidRPr="00E54CA0"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 w:rsidRPr="00E54CA0">
        <w:rPr>
          <w:rFonts w:ascii="Times New Roman" w:hAnsi="Times New Roman"/>
          <w:sz w:val="28"/>
          <w:szCs w:val="28"/>
        </w:rPr>
        <w:t>объем бюджетных ассигнований</w:t>
      </w:r>
      <w:r w:rsidRPr="00E54CA0">
        <w:rPr>
          <w:rFonts w:ascii="Times New Roman" w:hAnsi="Times New Roman"/>
          <w:b/>
          <w:sz w:val="28"/>
          <w:szCs w:val="28"/>
        </w:rPr>
        <w:t xml:space="preserve"> </w:t>
      </w:r>
      <w:r w:rsidRPr="00E54CA0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>
        <w:rPr>
          <w:rFonts w:ascii="Times New Roman" w:hAnsi="Times New Roman"/>
          <w:sz w:val="28"/>
          <w:szCs w:val="28"/>
        </w:rPr>
        <w:t>19,7</w:t>
      </w:r>
      <w:r w:rsidRPr="00E54CA0">
        <w:rPr>
          <w:rFonts w:ascii="Times New Roman" w:hAnsi="Times New Roman"/>
          <w:sz w:val="28"/>
          <w:szCs w:val="28"/>
        </w:rPr>
        <w:t xml:space="preserve"> тыс. рублей. Расходы предлагается увеличить по подразделу </w:t>
      </w:r>
      <w:r w:rsidRPr="00E54CA0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E54CA0">
        <w:rPr>
          <w:rFonts w:ascii="Times New Roman" w:hAnsi="Times New Roman"/>
          <w:sz w:val="28"/>
          <w:szCs w:val="28"/>
        </w:rPr>
        <w:t xml:space="preserve">: на организацию уличного освещения (за счет собственных средств поселения) увеличатся на </w:t>
      </w:r>
      <w:r>
        <w:rPr>
          <w:rFonts w:ascii="Times New Roman" w:hAnsi="Times New Roman"/>
          <w:sz w:val="28"/>
          <w:szCs w:val="28"/>
        </w:rPr>
        <w:t>50,0</w:t>
      </w:r>
      <w:r w:rsidRPr="00E54CA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уменьшатся </w:t>
      </w:r>
      <w:r w:rsidRPr="00E54CA0">
        <w:rPr>
          <w:rFonts w:ascii="Times New Roman" w:hAnsi="Times New Roman"/>
          <w:sz w:val="28"/>
          <w:szCs w:val="28"/>
        </w:rPr>
        <w:t xml:space="preserve">расходы на прочие мероприятия по благоустройству поселений на </w:t>
      </w:r>
      <w:r>
        <w:rPr>
          <w:rFonts w:ascii="Times New Roman" w:hAnsi="Times New Roman"/>
          <w:sz w:val="28"/>
          <w:szCs w:val="28"/>
        </w:rPr>
        <w:t xml:space="preserve">27,1 </w:t>
      </w:r>
      <w:r w:rsidRPr="00E54CA0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на организацию и содержание мест захоронений – на 3,2 тыс. рублей. </w:t>
      </w:r>
    </w:p>
    <w:p w:rsidR="00E54CA0" w:rsidRPr="00E54CA0" w:rsidRDefault="00E54CA0" w:rsidP="00E54CA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54CA0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19</w:t>
      </w:r>
      <w:r>
        <w:rPr>
          <w:rFonts w:ascii="Times New Roman" w:hAnsi="Times New Roman"/>
          <w:sz w:val="28"/>
          <w:szCs w:val="28"/>
        </w:rPr>
        <w:t>,</w:t>
      </w:r>
      <w:r w:rsidRPr="00E54CA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E54CA0">
        <w:rPr>
          <w:rFonts w:ascii="Times New Roman" w:hAnsi="Times New Roman"/>
          <w:sz w:val="28"/>
          <w:szCs w:val="28"/>
        </w:rPr>
        <w:t>ыс. рублей (+</w:t>
      </w:r>
      <w:r>
        <w:rPr>
          <w:rFonts w:ascii="Times New Roman" w:hAnsi="Times New Roman"/>
          <w:sz w:val="28"/>
          <w:szCs w:val="28"/>
        </w:rPr>
        <w:t>3,8</w:t>
      </w:r>
      <w:r w:rsidRPr="00E54CA0">
        <w:rPr>
          <w:rFonts w:ascii="Times New Roman" w:hAnsi="Times New Roman"/>
          <w:sz w:val="28"/>
          <w:szCs w:val="28"/>
        </w:rPr>
        <w:t xml:space="preserve"> %) и составит в 2023 году </w:t>
      </w:r>
      <w:r>
        <w:rPr>
          <w:rFonts w:ascii="Times New Roman" w:hAnsi="Times New Roman"/>
          <w:sz w:val="28"/>
          <w:szCs w:val="28"/>
        </w:rPr>
        <w:t>540,5</w:t>
      </w:r>
      <w:r w:rsidRPr="00E54CA0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11,6 </w:t>
      </w:r>
      <w:r w:rsidRPr="00E54CA0">
        <w:rPr>
          <w:rFonts w:ascii="Times New Roman" w:hAnsi="Times New Roman"/>
          <w:sz w:val="28"/>
          <w:szCs w:val="28"/>
        </w:rPr>
        <w:t>% от общего объема расходов бюджета поселения.</w:t>
      </w:r>
    </w:p>
    <w:p w:rsidR="00221890" w:rsidRDefault="00DE5DB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Проектом решения внесены соответ</w:t>
      </w:r>
      <w:r>
        <w:rPr>
          <w:rFonts w:ascii="Times New Roman" w:hAnsi="Times New Roman"/>
          <w:sz w:val="28"/>
          <w:szCs w:val="28"/>
        </w:rPr>
        <w:t xml:space="preserve">ствующие изменения в приложения к решению от 19 декабря 2022 года № 14 «О бюджете сельского поселения Кемское на 2023 год и плановый период 2024 и 2025 годов».      </w:t>
      </w:r>
    </w:p>
    <w:p w:rsidR="00221890" w:rsidRDefault="00DE5DBC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Выводы и предложения.</w:t>
      </w:r>
    </w:p>
    <w:p w:rsidR="00221890" w:rsidRDefault="00DE5D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Совета сельского </w:t>
      </w:r>
      <w:r>
        <w:rPr>
          <w:rFonts w:ascii="Times New Roman" w:hAnsi="Times New Roman"/>
          <w:sz w:val="28"/>
          <w:szCs w:val="28"/>
        </w:rPr>
        <w:t xml:space="preserve">поселения Кемское  «О внесении изменений в решение Совета сельского поселения Кемское от 19 декабря 2022 года № 14»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>требованиям бюджетного законодательств</w:t>
      </w:r>
      <w:r w:rsidR="004800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80039" w:rsidRPr="00480039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 w:rsidR="00480039" w:rsidRPr="00480039">
        <w:rPr>
          <w:rFonts w:ascii="Times New Roman" w:hAnsi="Times New Roman"/>
          <w:b/>
          <w:sz w:val="28"/>
          <w:szCs w:val="28"/>
        </w:rPr>
        <w:t xml:space="preserve">к рассмотрению. </w:t>
      </w:r>
      <w:r w:rsidR="00480039">
        <w:rPr>
          <w:rFonts w:ascii="Times New Roman" w:hAnsi="Times New Roman"/>
          <w:sz w:val="28"/>
          <w:szCs w:val="28"/>
        </w:rPr>
        <w:t xml:space="preserve"> </w:t>
      </w:r>
    </w:p>
    <w:p w:rsidR="00480039" w:rsidRDefault="004800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1890" w:rsidRDefault="004800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E5DBC">
        <w:rPr>
          <w:rFonts w:ascii="Times New Roman" w:hAnsi="Times New Roman"/>
          <w:sz w:val="28"/>
          <w:szCs w:val="28"/>
        </w:rPr>
        <w:t xml:space="preserve">удитор Ревизионной комиссии                                                  </w:t>
      </w:r>
      <w:r w:rsidR="00DE5DBC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2218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BC" w:rsidRDefault="00DE5DBC">
      <w:pPr>
        <w:spacing w:after="0" w:line="240" w:lineRule="auto"/>
      </w:pPr>
      <w:r>
        <w:separator/>
      </w:r>
    </w:p>
  </w:endnote>
  <w:endnote w:type="continuationSeparator" w:id="0">
    <w:p w:rsidR="00DE5DBC" w:rsidRDefault="00DE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BC" w:rsidRDefault="00DE5DBC">
      <w:pPr>
        <w:spacing w:after="0" w:line="240" w:lineRule="auto"/>
      </w:pPr>
      <w:r>
        <w:separator/>
      </w:r>
    </w:p>
  </w:footnote>
  <w:footnote w:type="continuationSeparator" w:id="0">
    <w:p w:rsidR="00DE5DBC" w:rsidRDefault="00DE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94D"/>
    <w:multiLevelType w:val="hybridMultilevel"/>
    <w:tmpl w:val="F01E69E8"/>
    <w:lvl w:ilvl="0" w:tplc="67E2A3A6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CE8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63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C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4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0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AD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8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AE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0A89"/>
    <w:multiLevelType w:val="hybridMultilevel"/>
    <w:tmpl w:val="91C6FF30"/>
    <w:lvl w:ilvl="0" w:tplc="66E02D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53E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2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80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85F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80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43E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C1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17D6C"/>
    <w:multiLevelType w:val="hybridMultilevel"/>
    <w:tmpl w:val="B576276A"/>
    <w:lvl w:ilvl="0" w:tplc="71AC5A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92BC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7C66D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E0C7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DA0D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0E07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2825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A07D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9E2B7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221890"/>
    <w:rsid w:val="00253417"/>
    <w:rsid w:val="00480039"/>
    <w:rsid w:val="00B87A0D"/>
    <w:rsid w:val="00DE5DBC"/>
    <w:rsid w:val="00E54CA0"/>
    <w:rsid w:val="00F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6973E-8DC7-43B2-9456-A11AA55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CF5DB-E13A-4313-9A2C-89A062ED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94</cp:revision>
  <cp:lastPrinted>2023-12-01T12:49:00Z</cp:lastPrinted>
  <dcterms:created xsi:type="dcterms:W3CDTF">2018-05-17T09:59:00Z</dcterms:created>
  <dcterms:modified xsi:type="dcterms:W3CDTF">2023-12-01T12:55:00Z</dcterms:modified>
</cp:coreProperties>
</file>