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jc w:val="center"/>
      </w:pPr>
      <w:r/>
      <w:r/>
    </w:p>
    <w:p>
      <w:pPr>
        <w:pStyle w:val="626"/>
        <w:jc w:val="center"/>
        <w:rPr>
          <w:b/>
          <w:sz w:val="20"/>
          <w:szCs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1546" cy="567671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1546" cy="56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92pt;height:44.7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26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РЕВИЗИОННАЯ КОМИССИЯ ВЫТЕГОРСКОГО МУНИЦИПАЛЬНОГО РАЙОНА</w:t>
      </w:r>
      <w:r>
        <w:rPr>
          <w:b/>
          <w:sz w:val="22"/>
          <w:szCs w:val="22"/>
        </w:rPr>
      </w:r>
    </w:p>
    <w:p>
      <w:pPr>
        <w:pStyle w:val="626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162900, Вологодская область, г. Вытегра, пр. Ленина, д.68</w:t>
      </w:r>
      <w:r>
        <w:rPr>
          <w:b/>
          <w:sz w:val="22"/>
          <w:szCs w:val="22"/>
        </w:rPr>
      </w:r>
    </w:p>
    <w:p>
      <w:pPr>
        <w:pStyle w:val="626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38"/>
        <w:jc w:val="center"/>
      </w:pPr>
      <w:r>
        <w:t xml:space="preserve">тел. (81746</w:t>
      </w:r>
      <w:r>
        <w:t xml:space="preserve">) </w:t>
      </w:r>
      <w:r>
        <w:t xml:space="preserve"> 2-22-03,  факс (81746) ______</w:t>
      </w:r>
      <w:r>
        <w:t xml:space="preserve">,</w:t>
      </w:r>
      <w:r>
        <w:t xml:space="preserve">       </w:t>
      </w:r>
      <w:r>
        <w:rPr>
          <w:lang w:val="en-US"/>
        </w:rPr>
        <w:t xml:space="preserve">e-mail: revkom@vytegra-adm.ru</w:t>
      </w:r>
      <w:r/>
    </w:p>
    <w:p>
      <w:pPr>
        <w:pStyle w:val="626"/>
        <w:jc w:val="center"/>
        <w:spacing w:before="40" w:line="233" w:lineRule="auto"/>
        <w:rPr>
          <w:b/>
          <w:spacing w:val="5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b/>
          <w:spacing w:val="50"/>
        </w:rPr>
      </w:r>
      <w:r>
        <w:rPr>
          <w:b/>
          <w:spacing w:val="50"/>
        </w:rPr>
      </w:r>
    </w:p>
    <w:p>
      <w:pPr>
        <w:pStyle w:val="635"/>
        <w:jc w:val="both"/>
        <w:spacing w:before="0" w:beforeAutospacing="0" w:after="0" w:afterAutospacing="0"/>
      </w:pPr>
      <w:r/>
      <w:r/>
    </w:p>
    <w:p>
      <w:pPr>
        <w:pStyle w:val="628"/>
        <w:ind w:firstLine="709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Краткая информация о проведении контрольного мероприятия в  </w:t>
      </w:r>
      <w:r>
        <w:rPr>
          <w:b/>
          <w:bCs/>
          <w:sz w:val="24"/>
          <w:szCs w:val="24"/>
          <w:u w:val="none"/>
        </w:rPr>
        <w:t xml:space="preserve">Администрации муниципального образования «Город Вытегра»</w:t>
      </w:r>
      <w:r>
        <w:rPr>
          <w:b/>
          <w:bCs/>
          <w:sz w:val="24"/>
          <w:szCs w:val="24"/>
          <w:u w:val="none"/>
        </w:rPr>
      </w:r>
      <w:r>
        <w:rPr>
          <w:b/>
          <w:bCs/>
          <w:sz w:val="24"/>
          <w:szCs w:val="24"/>
          <w:u w:val="none"/>
        </w:rPr>
      </w:r>
    </w:p>
    <w:p>
      <w:pPr>
        <w:pStyle w:val="626"/>
        <w:ind w:firstLine="709"/>
        <w:jc w:val="both"/>
      </w:pPr>
      <w:r>
        <w:t xml:space="preserve"> </w:t>
      </w:r>
      <w:r/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Наименование (тема) </w:t>
      </w:r>
      <w:bookmarkStart w:id="0" w:name="_Hlk139909711"/>
      <w:r>
        <w:rPr>
          <w:b/>
          <w:sz w:val="24"/>
          <w:szCs w:val="24"/>
        </w:rPr>
        <w:t xml:space="preserve">контрольного </w:t>
      </w:r>
      <w:r>
        <w:rPr>
          <w:b/>
          <w:sz w:val="24"/>
          <w:szCs w:val="24"/>
        </w:rPr>
        <w:t xml:space="preserve">мероприятия</w:t>
      </w:r>
      <w:bookmarkEnd w:id="0"/>
      <w:r>
        <w:rPr>
          <w:sz w:val="24"/>
          <w:szCs w:val="24"/>
        </w:rPr>
        <w:t xml:space="preserve">: </w:t>
      </w:r>
      <w:r>
        <w:rPr>
          <w:bCs/>
          <w:sz w:val="24"/>
          <w:szCs w:val="24"/>
          <w:u w:val="single"/>
        </w:rPr>
        <w:t xml:space="preserve">Проверка законного и эффективного использован</w:t>
      </w:r>
      <w:r>
        <w:rPr>
          <w:bCs/>
          <w:sz w:val="24"/>
          <w:szCs w:val="24"/>
          <w:u w:val="single"/>
        </w:rPr>
        <w:t xml:space="preserve">ия средств, выделенных на мероприятия по реализации проекта «Народный бюджет» в 2023 году (проект «Благоустройство общественной территории «Пять углов в г. Вытегра», проект «Благоустройство общественной территории «Альпийская горка» г. Вытегра, пр. Ленина)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Основание проведения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подпункт 11 пункта 2.1 раздела </w:t>
      </w:r>
      <w:r>
        <w:rPr>
          <w:sz w:val="24"/>
          <w:szCs w:val="24"/>
          <w:u w:val="single"/>
          <w:lang w:val="en-US"/>
        </w:rPr>
        <w:t xml:space="preserve">II</w:t>
      </w:r>
      <w:r>
        <w:rPr>
          <w:sz w:val="24"/>
          <w:szCs w:val="24"/>
          <w:u w:val="single"/>
        </w:rPr>
        <w:t xml:space="preserve"> плана ра</w:t>
      </w:r>
      <w:r>
        <w:rPr>
          <w:sz w:val="24"/>
          <w:szCs w:val="24"/>
          <w:u w:val="single"/>
        </w:rPr>
        <w:t xml:space="preserve">боты Ревизионной комиссии Вытегорского муниципального района на 2023 год, распоряжение Главы Вытегорского муниципального района от 25.10.2023 № 49 -р, распоряжение Председателя Ревизионной комиссии Вытегорского муниципального района № 29 от 26.10.2023 года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626"/>
        <w:jc w:val="both"/>
        <w:spacing w:after="120"/>
        <w:rPr>
          <w:u w:val="single"/>
        </w:rPr>
      </w:pPr>
      <w:r>
        <w:rPr>
          <w:b/>
          <w:bCs/>
          <w:u w:val="single"/>
        </w:rPr>
        <w:t xml:space="preserve">Цель </w:t>
      </w:r>
      <w:r>
        <w:rPr>
          <w:b/>
          <w:bCs/>
          <w:u w:val="single"/>
        </w:rPr>
        <w:t xml:space="preserve">контрольного мероприятия</w:t>
      </w:r>
      <w:r>
        <w:rPr>
          <w:b/>
          <w:bCs/>
          <w:u w:val="single"/>
        </w:rPr>
        <w:t xml:space="preserve">:</w:t>
      </w:r>
      <w:r>
        <w:rPr>
          <w:b/>
          <w:bCs/>
          <w:u w:val="single"/>
        </w:rPr>
        <w:t xml:space="preserve"> </w:t>
      </w:r>
      <w:r>
        <w:rPr>
          <w:u w:val="single"/>
        </w:rPr>
        <w:t xml:space="preserve">осуществление контроля за законностью, результативностью (эффективностью и экономностью) использования бюджетных средств</w:t>
      </w:r>
      <w:r>
        <w:rPr>
          <w:u w:val="single"/>
        </w:rPr>
        <w:t xml:space="preserve">.</w:t>
      </w:r>
      <w:r>
        <w:rPr>
          <w:u w:val="single"/>
        </w:rPr>
        <w:t xml:space="preserve"> </w:t>
      </w:r>
      <w:r>
        <w:rPr>
          <w:u w:val="single"/>
        </w:rPr>
      </w:r>
      <w:r>
        <w:rPr>
          <w:u w:val="single"/>
        </w:rPr>
      </w:r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Объекты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Администрация муниципального образования «Город Вытегра».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Проверяемый период </w:t>
      </w:r>
      <w:r>
        <w:rPr>
          <w:b/>
          <w:sz w:val="24"/>
          <w:szCs w:val="24"/>
        </w:rPr>
        <w:t xml:space="preserve">времени</w:t>
      </w:r>
      <w:r>
        <w:rPr>
          <w:b/>
          <w:sz w:val="24"/>
          <w:szCs w:val="24"/>
        </w:rPr>
        <w:t xml:space="preserve"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2023 год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6"/>
        <w:jc w:val="both"/>
      </w:pPr>
      <w:r>
        <w:rPr>
          <w:b/>
          <w:bCs/>
        </w:rPr>
        <w:t xml:space="preserve">Сроки проведения экспертно-аналитического мероприятия:</w:t>
      </w:r>
      <w:r>
        <w:t xml:space="preserve"> </w:t>
      </w:r>
      <w:r>
        <w:t xml:space="preserve">с 30.10.2023 по 30.11.2023 г. Срок проведения мероприятия приостановлен с 28.11.2023 г. по 10.12.2023 г.</w:t>
      </w:r>
      <w:r/>
    </w:p>
    <w:p>
      <w:pPr>
        <w:pStyle w:val="626"/>
        <w:jc w:val="both"/>
        <w:spacing w:after="120"/>
        <w:rPr>
          <w:u w:val="single"/>
        </w:rPr>
      </w:pPr>
      <w:r>
        <w:t xml:space="preserve">Возобновлено контрольное мероприятие с 11.12.2023 г. (распоряжение Председателя Ревизионной комиссии ВМР от 11.12.2023 г. № 32).</w:t>
      </w:r>
      <w:r>
        <w:rPr>
          <w:u w:val="single"/>
        </w:rPr>
      </w:r>
      <w:r>
        <w:rPr>
          <w:u w:val="single"/>
        </w:rPr>
      </w:r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Исполнители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О.Е. Нестерова </w:t>
      </w:r>
      <w:r>
        <w:rPr>
          <w:sz w:val="24"/>
          <w:szCs w:val="24"/>
          <w:u w:val="single"/>
        </w:rPr>
        <w:t xml:space="preserve">– </w:t>
      </w:r>
      <w:r>
        <w:rPr>
          <w:sz w:val="24"/>
          <w:szCs w:val="24"/>
          <w:u w:val="single"/>
        </w:rPr>
        <w:t xml:space="preserve">аудитор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Ревизионной комиссии Вытегорского муниципального района.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6"/>
        <w:ind w:hanging="142"/>
        <w:jc w:val="both"/>
        <w:spacing w:after="120"/>
        <w:widowControl w:val="off"/>
        <w:tabs>
          <w:tab w:val="left" w:pos="0" w:leader="none"/>
        </w:tabs>
      </w:pPr>
      <w:r>
        <w:rPr>
          <w:lang w:eastAsia="ar-SA"/>
        </w:rPr>
        <w:t xml:space="preserve">   </w:t>
      </w:r>
      <w:r>
        <w:rPr>
          <w:b/>
        </w:rPr>
        <w:t xml:space="preserve">Оформленные акты, заключения, справки,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аудитора по ним</w:t>
      </w:r>
      <w:r>
        <w:t xml:space="preserve">:</w:t>
      </w:r>
      <w:r>
        <w:t xml:space="preserve"> </w:t>
      </w:r>
      <w:r>
        <w:t xml:space="preserve">Акт проверки от </w:t>
      </w:r>
      <w:r>
        <w:t xml:space="preserve">1</w:t>
      </w:r>
      <w:r>
        <w:t xml:space="preserve">5</w:t>
      </w:r>
      <w:r>
        <w:t xml:space="preserve">.</w:t>
      </w:r>
      <w:r>
        <w:t xml:space="preserve">1</w:t>
      </w:r>
      <w:r>
        <w:t xml:space="preserve">2</w:t>
      </w:r>
      <w:r>
        <w:t xml:space="preserve">.</w:t>
      </w:r>
      <w:r>
        <w:t xml:space="preserve">20</w:t>
      </w:r>
      <w:r>
        <w:t xml:space="preserve">2</w:t>
      </w:r>
      <w:r>
        <w:t xml:space="preserve">3</w:t>
      </w:r>
      <w:r>
        <w:t xml:space="preserve"> г</w:t>
      </w:r>
      <w:r>
        <w:t xml:space="preserve">.</w:t>
      </w:r>
      <w:r>
        <w:t xml:space="preserve"> № 1</w:t>
      </w:r>
      <w:r>
        <w:t xml:space="preserve">9</w:t>
      </w:r>
      <w:r>
        <w:t xml:space="preserve">, </w:t>
      </w:r>
      <w:r>
        <w:t xml:space="preserve">п</w:t>
      </w:r>
      <w:r>
        <w:t xml:space="preserve">одписанный </w:t>
      </w:r>
      <w:r>
        <w:t xml:space="preserve">Глав</w:t>
      </w:r>
      <w:r>
        <w:t xml:space="preserve">ой</w:t>
      </w:r>
      <w:r>
        <w:t xml:space="preserve"> администрации муниципального образования «Город Вытегра» Хромов</w:t>
      </w:r>
      <w:r>
        <w:t xml:space="preserve">вм</w:t>
      </w:r>
      <w:r>
        <w:t xml:space="preserve"> А</w:t>
      </w:r>
      <w:r>
        <w:t xml:space="preserve">.</w:t>
      </w:r>
      <w:r>
        <w:t xml:space="preserve">А</w:t>
      </w:r>
      <w:r>
        <w:t xml:space="preserve">.</w:t>
      </w:r>
      <w:r>
        <w:t xml:space="preserve">, главны</w:t>
      </w:r>
      <w:r>
        <w:t xml:space="preserve">м </w:t>
      </w:r>
      <w:r>
        <w:t xml:space="preserve">бухгалтер</w:t>
      </w:r>
      <w:r>
        <w:t xml:space="preserve">ом</w:t>
      </w:r>
      <w:r>
        <w:t xml:space="preserve"> МКУ «МФЦ»</w:t>
      </w:r>
      <w:r>
        <w:t xml:space="preserve"> Елошин</w:t>
      </w:r>
      <w:r>
        <w:t xml:space="preserve">ой</w:t>
      </w:r>
      <w:r>
        <w:t xml:space="preserve"> Т</w:t>
      </w:r>
      <w:r>
        <w:t xml:space="preserve">.</w:t>
      </w:r>
      <w:r>
        <w:t xml:space="preserve">Ю</w:t>
      </w:r>
      <w:r>
        <w:t xml:space="preserve">.</w:t>
      </w:r>
      <w:r/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препятствовавшие работе</w:t>
      </w:r>
      <w:r>
        <w:rPr>
          <w:sz w:val="24"/>
          <w:szCs w:val="24"/>
        </w:rPr>
        <w:t xml:space="preserve">: не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6"/>
        <w:ind w:right="-567"/>
        <w:jc w:val="both"/>
        <w:spacing w:after="120"/>
        <w:rPr>
          <w:color w:val="000000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Результаты контрольного мероприятия</w:t>
      </w:r>
      <w:r>
        <w:rPr>
          <w:color w:val="000000"/>
        </w:rPr>
      </w:r>
      <w:r>
        <w:rPr>
          <w:b/>
          <w:bCs/>
        </w:rPr>
      </w:r>
    </w:p>
    <w:p>
      <w:pPr>
        <w:ind w:right="-567"/>
        <w:jc w:val="both"/>
        <w:spacing w:after="120"/>
        <w:rPr>
          <w:b/>
          <w:bCs/>
        </w:rPr>
      </w:pPr>
      <w:r>
        <w:rPr>
          <w:color w:val="000000"/>
        </w:rPr>
        <w:t xml:space="preserve">       </w:t>
      </w:r>
      <w:r>
        <w:rPr>
          <w:bCs/>
          <w:color w:val="000000"/>
        </w:rPr>
        <w:t xml:space="preserve">Бюджетные средства, направленные на реализацию проекта «Народный бюджет», использованы в соответствии с целями, определенными решением о бюджете, бюджетной росписью, бюджетной сметой, соглашением о предоставлении субсидии.</w:t>
      </w:r>
      <w:r>
        <w:rPr>
          <w:b/>
          <w:bCs/>
        </w:rPr>
      </w:r>
      <w:r/>
    </w:p>
    <w:p>
      <w:pPr>
        <w:pStyle w:val="626"/>
        <w:ind w:right="-567"/>
        <w:jc w:val="both"/>
        <w:tabs>
          <w:tab w:val="left" w:pos="567" w:leader="none"/>
        </w:tabs>
        <w:rPr>
          <w:bCs/>
          <w:color w:val="000000"/>
        </w:rPr>
      </w:pPr>
      <w:r>
        <w:rPr>
          <w:bCs/>
          <w:color w:val="000000"/>
        </w:rPr>
        <w:t xml:space="preserve">         </w:t>
      </w:r>
      <w:r>
        <w:rPr>
          <w:bCs/>
          <w:color w:val="000000"/>
        </w:rPr>
        <w:t xml:space="preserve">Использование бюджетных средств можно оценить, как неэффективное, поскольку работы получены ненадлежащего качества, ожидаемые результаты не достигнуты. </w:t>
      </w:r>
      <w:r>
        <w:rPr>
          <w:bCs/>
          <w:color w:val="000000"/>
        </w:rPr>
      </w:r>
    </w:p>
    <w:p>
      <w:pPr>
        <w:pStyle w:val="626"/>
        <w:ind w:right="-567"/>
        <w:jc w:val="both"/>
        <w:tabs>
          <w:tab w:val="left" w:pos="567" w:leader="none"/>
        </w:tabs>
        <w:rPr>
          <w:bCs/>
          <w:color w:val="000000"/>
        </w:rPr>
      </w:pPr>
      <w:r>
        <w:rPr>
          <w:bCs/>
          <w:color w:val="000000"/>
        </w:rPr>
        <w:t xml:space="preserve">         Выявлены отдельные нарушения и недостатки при осуществлении муниципальных закупок. </w:t>
      </w:r>
      <w:r>
        <w:rPr>
          <w:bCs/>
          <w:color w:val="000000"/>
        </w:rPr>
      </w:r>
    </w:p>
    <w:p>
      <w:pPr>
        <w:pStyle w:val="626"/>
        <w:ind w:right="-567"/>
        <w:jc w:val="both"/>
        <w:tabs>
          <w:tab w:val="left" w:pos="567" w:leader="none"/>
        </w:tabs>
        <w:rPr>
          <w:bCs/>
          <w:color w:val="000000"/>
        </w:rPr>
      </w:pPr>
      <w:r>
        <w:rPr>
          <w:bCs/>
          <w:color w:val="000000"/>
        </w:rPr>
        <w:t xml:space="preserve">         Установлены факты нарушения порядка применения бюджетной классификации Российской Федерации.        </w:t>
      </w:r>
      <w:r>
        <w:rPr>
          <w:bCs/>
          <w:color w:val="000000"/>
        </w:rPr>
      </w:r>
    </w:p>
    <w:p>
      <w:pPr>
        <w:pStyle w:val="634"/>
        <w:ind w:left="0" w:firstLine="0"/>
        <w:spacing w:after="120"/>
        <w:shd w:val="clear" w:color="auto" w:fill="ffffff"/>
        <w:rPr>
          <w:sz w:val="28"/>
          <w:szCs w:val="28"/>
          <w:highlight w:val="none"/>
          <w:u w:val="single"/>
        </w:rPr>
      </w:pPr>
      <w:r>
        <w:rPr>
          <w:b/>
          <w:bCs/>
          <w:sz w:val="24"/>
          <w:szCs w:val="24"/>
        </w:rPr>
        <w:t xml:space="preserve">        Общий объем средств, охваченных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экспертно – </w:t>
      </w:r>
      <w:r>
        <w:rPr>
          <w:b/>
          <w:bCs/>
          <w:sz w:val="24"/>
          <w:szCs w:val="24"/>
        </w:rPr>
        <w:t xml:space="preserve">аналитическим мероприятием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u w:val="single"/>
        </w:rPr>
        <w:t xml:space="preserve">1538,2</w:t>
      </w:r>
      <w:r>
        <w:rPr>
          <w:rFonts w:eastAsia="Arial Unicode MS"/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 xml:space="preserve">тыс. рублей</w:t>
      </w:r>
      <w:r>
        <w:rPr>
          <w:bCs/>
          <w:sz w:val="28"/>
          <w:szCs w:val="28"/>
          <w:u w:val="single"/>
        </w:rPr>
        <w:t xml:space="preserve">. </w:t>
      </w:r>
      <w:r>
        <w:rPr>
          <w:b/>
          <w:bCs/>
          <w:u w:val="single"/>
        </w:rPr>
      </w:r>
      <w:r>
        <w:rPr>
          <w:sz w:val="28"/>
          <w:szCs w:val="28"/>
          <w:highlight w:val="none"/>
          <w:u w:val="single"/>
        </w:rPr>
      </w:r>
    </w:p>
    <w:p>
      <w:pPr>
        <w:pStyle w:val="626"/>
        <w:jc w:val="both"/>
        <w:spacing w:after="120"/>
        <w:rPr>
          <w:bCs/>
        </w:rPr>
      </w:pPr>
      <w:r>
        <w:rPr>
          <w:b/>
          <w:bCs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spacing w:after="160" w:line="259" w:lineRule="auto"/>
        <w:rPr>
          <w:u w:val="single"/>
          <w:lang w:eastAsia="en-US"/>
        </w:rPr>
      </w:pPr>
      <w:r>
        <w:rPr>
          <w:lang w:eastAsia="en-US"/>
        </w:rPr>
        <w:t xml:space="preserve">        </w:t>
      </w:r>
      <w:r>
        <w:rPr>
          <w:u w:val="single"/>
          <w:lang w:eastAsia="en-US"/>
        </w:rPr>
        <w:t xml:space="preserve">Администраци</w:t>
      </w:r>
      <w:r>
        <w:rPr>
          <w:u w:val="single"/>
          <w:lang w:eastAsia="en-US"/>
        </w:rPr>
        <w:t xml:space="preserve">я</w:t>
      </w:r>
      <w:r>
        <w:rPr>
          <w:u w:val="single"/>
          <w:lang w:eastAsia="en-US"/>
        </w:rPr>
        <w:t xml:space="preserve"> муниципального образования «Город Вытегра» </w:t>
      </w:r>
      <w:r>
        <w:rPr>
          <w:u w:val="single"/>
          <w:lang w:eastAsia="en-US"/>
        </w:rPr>
      </w:r>
      <w:r>
        <w:rPr>
          <w:u w:val="single"/>
          <w:lang w:eastAsia="en-US"/>
        </w:rPr>
      </w:r>
    </w:p>
    <w:p>
      <w:pPr>
        <w:pStyle w:val="626"/>
        <w:jc w:val="both"/>
        <w:spacing w:after="120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lang w:eastAsia="en-US"/>
        </w:rPr>
        <w:t xml:space="preserve">        </w:t>
      </w:r>
      <w:r>
        <w:rPr>
          <w:lang w:eastAsia="en-US"/>
        </w:rPr>
        <w:t xml:space="preserve">1. </w:t>
      </w:r>
      <w:r>
        <w:rPr>
          <w:lang w:eastAsia="en-US"/>
        </w:rPr>
        <w:t xml:space="preserve">В</w:t>
      </w:r>
      <w:r>
        <w:rPr>
          <w:lang w:eastAsia="en-US"/>
        </w:rPr>
        <w:t xml:space="preserve"> целях исполнения требований </w:t>
      </w:r>
      <w:r>
        <w:rPr>
          <w:rFonts w:eastAsia="Times New Roman"/>
          <w:bCs/>
        </w:rPr>
        <w:t xml:space="preserve">Федерального закона № 44 - ФЗ</w:t>
      </w:r>
      <w:r>
        <w:rPr>
          <w:rFonts w:eastAsia="Times New Roman"/>
          <w:bCs/>
        </w:rPr>
        <w:t xml:space="preserve">, в соответствии с условиями заключенного контракта </w:t>
      </w:r>
      <w:r>
        <w:rPr>
          <w:rFonts w:eastAsia="Arial Unicode MS"/>
          <w:bCs/>
        </w:rPr>
        <w:t xml:space="preserve">«Благоустройство общественной территории «Пять углов» в г. Вытегра»</w:t>
      </w:r>
      <w:r>
        <w:rPr>
          <w:rFonts w:eastAsia="Arial Unicode MS"/>
          <w:bCs/>
        </w:rPr>
        <w:t xml:space="preserve"> от 17.07.2023 года, </w:t>
      </w:r>
      <w:r>
        <w:rPr>
          <w:rFonts w:eastAsia="Arial Unicode MS"/>
          <w:bCs/>
        </w:rPr>
        <w:t xml:space="preserve">принять меры по взысканию штрафа с подрядчика в сумме 10,0 тыс. рублей.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626"/>
        <w:jc w:val="both"/>
        <w:spacing w:after="120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2. </w:t>
      </w:r>
      <w:r>
        <w:rPr>
          <w:rFonts w:eastAsia="Arial Unicode MS"/>
          <w:bCs/>
        </w:rPr>
        <w:t xml:space="preserve">П</w:t>
      </w:r>
      <w:r>
        <w:rPr>
          <w:rFonts w:eastAsia="Arial Unicode MS"/>
          <w:bCs/>
        </w:rPr>
        <w:t xml:space="preserve">ринять меры по выполнению ИП Громовой </w:t>
      </w:r>
      <w:r>
        <w:rPr>
          <w:rFonts w:eastAsia="Arial Unicode MS"/>
          <w:bCs/>
        </w:rPr>
        <w:t xml:space="preserve">условий контракта </w:t>
      </w:r>
      <w:r>
        <w:rPr>
          <w:rFonts w:eastAsia="Arial Unicode MS"/>
          <w:bCs/>
        </w:rPr>
        <w:t xml:space="preserve">«Благоустройство общественной территории «Пять углов» в г. Вытегра»</w:t>
      </w:r>
      <w:r>
        <w:rPr>
          <w:rFonts w:eastAsia="Arial Unicode MS"/>
          <w:bCs/>
        </w:rPr>
        <w:t xml:space="preserve"> от </w:t>
      </w:r>
      <w:r>
        <w:rPr>
          <w:rFonts w:eastAsia="Arial Unicode MS"/>
          <w:bCs/>
        </w:rPr>
        <w:t xml:space="preserve">17.07.2023 года</w:t>
      </w:r>
      <w:r>
        <w:rPr>
          <w:rFonts w:eastAsia="Arial Unicode MS"/>
          <w:bCs/>
        </w:rPr>
        <w:t xml:space="preserve"> в части выполнения работ по </w:t>
      </w:r>
      <w:r>
        <w:rPr>
          <w:rFonts w:eastAsia="Arial Unicode MS"/>
          <w:bCs/>
        </w:rPr>
        <w:t xml:space="preserve">наружн</w:t>
      </w:r>
      <w:r>
        <w:rPr>
          <w:rFonts w:eastAsia="Arial Unicode MS"/>
          <w:bCs/>
        </w:rPr>
        <w:t xml:space="preserve">ой</w:t>
      </w:r>
      <w:r>
        <w:rPr>
          <w:rFonts w:eastAsia="Arial Unicode MS"/>
          <w:bCs/>
        </w:rPr>
        <w:t xml:space="preserve"> облицовк</w:t>
      </w:r>
      <w:r>
        <w:rPr>
          <w:rFonts w:eastAsia="Arial Unicode MS"/>
          <w:bCs/>
        </w:rPr>
        <w:t xml:space="preserve">е</w:t>
      </w:r>
      <w:r>
        <w:rPr>
          <w:rFonts w:eastAsia="Arial Unicode MS"/>
          <w:bCs/>
        </w:rPr>
        <w:t xml:space="preserve"> керамическими плитками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уличной стелы «Я люблю Вытегру»</w:t>
      </w:r>
      <w:r>
        <w:rPr>
          <w:rFonts w:eastAsia="Arial Unicode MS"/>
          <w:bCs/>
        </w:rPr>
        <w:t xml:space="preserve">, установки 1 недостающей урны.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626"/>
        <w:jc w:val="both"/>
        <w:spacing w:after="120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  3. </w:t>
      </w:r>
      <w:r>
        <w:rPr>
          <w:rFonts w:eastAsia="Arial Unicode MS"/>
          <w:bCs/>
        </w:rPr>
        <w:t xml:space="preserve">Принять меры дисциплинарной ответственности за допущенные нарушения федерального законодательства к ответственным за осуществление закупок должностным лицам.</w:t>
      </w:r>
      <w:r>
        <w:rPr>
          <w:rFonts w:eastAsia="Arial Unicode MS"/>
          <w:bCs/>
        </w:rPr>
      </w:r>
    </w:p>
    <w:p>
      <w:pPr>
        <w:pStyle w:val="626"/>
        <w:jc w:val="both"/>
        <w:spacing w:after="120"/>
        <w:rPr>
          <w:b/>
          <w:bCs/>
        </w:rPr>
      </w:pPr>
      <w:r>
        <w:rPr>
          <w:b/>
          <w:bCs/>
        </w:rPr>
        <w:t xml:space="preserve"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626"/>
        <w:jc w:val="both"/>
        <w:spacing w:after="160" w:line="259" w:lineRule="auto"/>
        <w:rPr>
          <w:u w:val="single"/>
          <w:lang w:eastAsia="en-US"/>
        </w:rPr>
      </w:pPr>
      <w:r>
        <w:rPr>
          <w:lang w:eastAsia="en-US"/>
        </w:rPr>
        <w:t xml:space="preserve">       </w:t>
      </w:r>
      <w:r>
        <w:rPr>
          <w:u w:val="single"/>
          <w:lang w:eastAsia="en-US"/>
        </w:rPr>
        <w:t xml:space="preserve">Администраци</w:t>
      </w:r>
      <w:r>
        <w:rPr>
          <w:u w:val="single"/>
          <w:lang w:eastAsia="en-US"/>
        </w:rPr>
        <w:t xml:space="preserve">я</w:t>
      </w:r>
      <w:r>
        <w:rPr>
          <w:u w:val="single"/>
          <w:lang w:eastAsia="en-US"/>
        </w:rPr>
        <w:t xml:space="preserve"> муниципального образования «Город Вытегра» </w:t>
      </w:r>
      <w:r>
        <w:rPr>
          <w:u w:val="single"/>
          <w:lang w:eastAsia="en-US"/>
        </w:rPr>
      </w:r>
      <w:r>
        <w:rPr>
          <w:u w:val="single"/>
          <w:lang w:eastAsia="en-US"/>
        </w:rPr>
      </w:r>
    </w:p>
    <w:p>
      <w:pPr>
        <w:pStyle w:val="626"/>
        <w:jc w:val="both"/>
        <w:spacing w:after="160" w:line="259" w:lineRule="auto"/>
        <w:rPr>
          <w:rFonts w:eastAsia="Arial Unicode MS"/>
          <w:bCs/>
        </w:rPr>
      </w:pPr>
      <w:r>
        <w:rPr>
          <w:lang w:eastAsia="en-US"/>
        </w:rPr>
        <w:t xml:space="preserve">       </w:t>
      </w:r>
      <w:r>
        <w:rPr>
          <w:lang w:eastAsia="en-US"/>
        </w:rPr>
        <w:t xml:space="preserve">1. </w:t>
      </w:r>
      <w:r>
        <w:rPr>
          <w:lang w:eastAsia="en-US"/>
        </w:rPr>
        <w:t xml:space="preserve">И</w:t>
      </w:r>
      <w:r>
        <w:rPr>
          <w:lang w:eastAsia="en-US"/>
        </w:rPr>
        <w:t xml:space="preserve">сключить </w:t>
      </w:r>
      <w:r>
        <w:rPr>
          <w:lang w:eastAsia="en-US"/>
        </w:rPr>
        <w:t xml:space="preserve">в дальнейшей работе </w:t>
      </w:r>
      <w:r>
        <w:rPr>
          <w:rFonts w:eastAsia="Times New Roman"/>
          <w:bCs/>
        </w:rPr>
        <w:t xml:space="preserve">нарушения норм статьи 34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Федерального закона № 44 - ФЗ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в части </w:t>
      </w:r>
      <w:r>
        <w:rPr>
          <w:rFonts w:eastAsia="Arial Unicode MS"/>
          <w:bCs/>
        </w:rPr>
        <w:t xml:space="preserve">невключен</w:t>
      </w:r>
      <w:r>
        <w:rPr>
          <w:rFonts w:eastAsia="Arial Unicode MS"/>
          <w:bCs/>
        </w:rPr>
        <w:t xml:space="preserve">ия</w:t>
      </w:r>
      <w:r>
        <w:rPr>
          <w:rFonts w:eastAsia="Arial Unicode MS"/>
          <w:bCs/>
        </w:rPr>
        <w:t xml:space="preserve"> обязательны</w:t>
      </w:r>
      <w:r>
        <w:rPr>
          <w:rFonts w:eastAsia="Arial Unicode MS"/>
          <w:bCs/>
        </w:rPr>
        <w:t xml:space="preserve">х</w:t>
      </w:r>
      <w:r>
        <w:rPr>
          <w:rFonts w:eastAsia="Arial Unicode MS"/>
          <w:bCs/>
        </w:rPr>
        <w:t xml:space="preserve"> услови</w:t>
      </w:r>
      <w:r>
        <w:rPr>
          <w:rFonts w:eastAsia="Arial Unicode MS"/>
          <w:bCs/>
        </w:rPr>
        <w:t xml:space="preserve">й в контракт.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626"/>
        <w:jc w:val="both"/>
        <w:spacing w:after="160" w:line="259" w:lineRule="auto"/>
        <w:rPr>
          <w:rFonts w:eastAsia="Arial Unicode MS"/>
          <w:bCs/>
        </w:rPr>
      </w:pPr>
      <w:r>
        <w:rPr>
          <w:rFonts w:eastAsia="Arial Unicode MS"/>
          <w:bCs/>
        </w:rPr>
        <w:t xml:space="preserve">       </w:t>
      </w:r>
      <w:r>
        <w:rPr>
          <w:rFonts w:eastAsia="Arial Unicode MS"/>
          <w:bCs/>
        </w:rPr>
        <w:t xml:space="preserve">2. </w:t>
      </w:r>
      <w:r>
        <w:rPr>
          <w:rFonts w:eastAsia="Arial Unicode MS"/>
          <w:bCs/>
        </w:rPr>
        <w:t xml:space="preserve">Устранить нарушения методологи</w:t>
      </w:r>
      <w:r>
        <w:rPr>
          <w:rFonts w:eastAsia="Arial Unicode MS"/>
          <w:bCs/>
        </w:rPr>
        <w:t xml:space="preserve">и</w:t>
      </w:r>
      <w:r>
        <w:rPr>
          <w:rFonts w:eastAsia="Arial Unicode MS"/>
          <w:bCs/>
        </w:rPr>
        <w:t xml:space="preserve"> применения КОСГУ</w:t>
      </w:r>
      <w:r>
        <w:rPr>
          <w:rFonts w:eastAsia="Arial Unicode MS"/>
          <w:bCs/>
        </w:rPr>
        <w:t xml:space="preserve">:</w:t>
      </w:r>
      <w:r>
        <w:rPr>
          <w:rFonts w:eastAsia="Arial Unicode MS"/>
          <w:bCs/>
        </w:rPr>
        <w:t xml:space="preserve"> отразить расходы по реализации контракт</w:t>
      </w:r>
      <w:r>
        <w:rPr>
          <w:rFonts w:eastAsia="Arial Unicode MS"/>
          <w:bCs/>
        </w:rPr>
        <w:t xml:space="preserve">а </w:t>
      </w:r>
      <w:r>
        <w:rPr>
          <w:rFonts w:eastAsia="Arial Unicode MS"/>
          <w:bCs/>
        </w:rPr>
        <w:t xml:space="preserve">«Благоустройство общественной территории «Пять углов» в г. Вытегра»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от 17.07.2023 года и договора подряда </w:t>
      </w:r>
      <w:r>
        <w:rPr>
          <w:rFonts w:eastAsia="Times New Roman"/>
          <w:bCs/>
          <w:lang w:eastAsia="ar-SA"/>
        </w:rPr>
        <w:t xml:space="preserve">№ 1/23 от 28.06.2023 года </w:t>
      </w:r>
      <w:r>
        <w:rPr>
          <w:rFonts w:eastAsia="Arial Unicode MS"/>
          <w:bCs/>
        </w:rPr>
        <w:t xml:space="preserve">по статье 226 </w:t>
      </w:r>
      <w:r>
        <w:rPr>
          <w:rFonts w:eastAsia="Arial Unicode MS"/>
          <w:bCs/>
        </w:rPr>
        <w:t xml:space="preserve">«Прочие работы, услуги»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КОСГУ. </w:t>
      </w:r>
      <w:r>
        <w:rPr>
          <w:rFonts w:eastAsia="Arial Unicode MS"/>
          <w:bCs/>
        </w:rPr>
        <w:t xml:space="preserve">   </w:t>
      </w:r>
      <w:r>
        <w:rPr>
          <w:rFonts w:eastAsia="Arial Unicode MS"/>
          <w:bCs/>
        </w:rPr>
      </w:r>
    </w:p>
    <w:p>
      <w:pPr>
        <w:pStyle w:val="626"/>
        <w:jc w:val="both"/>
        <w:spacing w:after="160" w:line="259" w:lineRule="auto"/>
        <w:rPr>
          <w:rFonts w:eastAsia="Arial Unicode MS"/>
          <w:bCs/>
        </w:rPr>
      </w:pPr>
      <w:r>
        <w:rPr>
          <w:rFonts w:eastAsia="Arial Unicode MS"/>
          <w:bCs/>
        </w:rPr>
        <w:t xml:space="preserve">       3. Принять меры по усилению внутреннего контроля за исполнением муниципальных контрактов.  </w:t>
      </w:r>
      <w:r>
        <w:rPr>
          <w:rFonts w:eastAsia="Arial Unicode MS"/>
          <w:bCs/>
        </w:rPr>
        <w:t xml:space="preserve"> 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626"/>
        <w:jc w:val="both"/>
        <w:spacing w:after="160" w:line="259" w:lineRule="auto"/>
        <w:rPr>
          <w:rFonts w:eastAsia="Times New Roman"/>
          <w:u w:val="single"/>
        </w:rPr>
      </w:pPr>
      <w:r>
        <w:rPr>
          <w:rFonts w:eastAsia="Arial Unicode MS"/>
          <w:bCs/>
        </w:rPr>
        <w:t xml:space="preserve">       4. Учесть в работе по реализации </w:t>
      </w:r>
      <w:r>
        <w:rPr>
          <w:rFonts w:eastAsia="Arial Unicode MS"/>
          <w:bCs/>
        </w:rPr>
        <w:t xml:space="preserve">общественно значимых муниципальных проектов</w:t>
      </w:r>
      <w:r>
        <w:rPr>
          <w:rFonts w:eastAsia="Arial Unicode MS"/>
          <w:bCs/>
        </w:rPr>
        <w:t xml:space="preserve"> недостатки, выявленные Ревизионной комиссией в ходе контрольного мероприятия. </w:t>
      </w:r>
      <w:r>
        <w:rPr>
          <w:rFonts w:eastAsia="Arial Unicode MS"/>
          <w:bCs/>
        </w:rPr>
        <w:t xml:space="preserve">   </w:t>
      </w:r>
      <w:r>
        <w:rPr>
          <w:rFonts w:eastAsia="Times New Roman"/>
          <w:u w:val="single"/>
        </w:rPr>
      </w:r>
      <w:r>
        <w:rPr>
          <w:rFonts w:eastAsia="Times New Roman"/>
          <w:u w:val="single"/>
        </w:rPr>
      </w:r>
    </w:p>
    <w:p>
      <w:pPr>
        <w:pStyle w:val="626"/>
        <w:jc w:val="both"/>
        <w:rPr>
          <w:bCs/>
        </w:rPr>
      </w:pPr>
      <w:r>
        <w:rPr>
          <w:b/>
          <w:bCs/>
        </w:rPr>
        <w:t xml:space="preserve">Другие предложения</w:t>
      </w:r>
      <w:r>
        <w:rPr>
          <w:bCs/>
        </w:rPr>
        <w:t xml:space="preserve">: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  <w:t xml:space="preserve">Материалы проверки направить в прокуратуру Вытегорского района для правовой оценки действий должностных лиц. 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spacing w:after="120"/>
        <w:rPr>
          <w:bCs/>
        </w:rPr>
      </w:pPr>
      <w:r>
        <w:rPr>
          <w:b/>
          <w:bCs/>
        </w:rPr>
        <w:t xml:space="preserve">П</w:t>
      </w:r>
      <w:r>
        <w:rPr>
          <w:b/>
          <w:bCs/>
        </w:rPr>
        <w:t xml:space="preserve">редлагаемые представления и/или предписания</w:t>
      </w:r>
      <w:r>
        <w:rPr>
          <w:bCs/>
        </w:rPr>
        <w:t xml:space="preserve">: </w:t>
      </w:r>
      <w:r>
        <w:rPr>
          <w:bCs/>
        </w:rPr>
        <w:t xml:space="preserve">представление</w:t>
      </w:r>
      <w:r>
        <w:rPr>
          <w:bCs/>
        </w:rPr>
        <w:t xml:space="preserve"> на имя Главы администрации муниципального образования «Город Вытегра»,</w:t>
      </w:r>
      <w:r>
        <w:rPr>
          <w:bCs/>
        </w:rPr>
        <w:t xml:space="preserve"> информационное письмо на имя Главы</w:t>
      </w:r>
      <w:r>
        <w:rPr>
          <w:bCs/>
        </w:rPr>
        <w:t xml:space="preserve"> муниципального образования «Город Вытегра»</w:t>
      </w:r>
      <w:r>
        <w:rPr>
          <w:bCs/>
        </w:rPr>
        <w:t xml:space="preserve">. 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highlight w:val="none"/>
        </w:rPr>
      </w:pPr>
      <w:r>
        <w:rPr>
          <w:bCs/>
        </w:rPr>
        <w:t xml:space="preserve">Председатель</w:t>
      </w:r>
      <w:r>
        <w:rPr>
          <w:bCs/>
        </w:rPr>
        <w:t xml:space="preserve"> </w:t>
      </w:r>
      <w:r>
        <w:rPr>
          <w:bCs/>
        </w:rPr>
        <w:t xml:space="preserve">Ревизионной комиссии                 </w:t>
      </w:r>
      <w:r>
        <w:rPr>
          <w:bCs/>
        </w:rPr>
        <w:t xml:space="preserve">       </w:t>
      </w:r>
      <w:r>
        <w:rPr>
          <w:bCs/>
        </w:rPr>
        <w:t xml:space="preserve">             </w:t>
      </w:r>
      <w:r>
        <w:rPr>
          <w:bCs/>
        </w:rPr>
        <w:t xml:space="preserve">             </w:t>
      </w:r>
      <w:r>
        <w:rPr>
          <w:bCs/>
        </w:rPr>
        <w:t xml:space="preserve">   </w:t>
      </w:r>
      <w:r>
        <w:rPr>
          <w:bCs/>
        </w:rPr>
        <w:t xml:space="preserve">       </w:t>
      </w:r>
      <w:r>
        <w:rPr>
          <w:bCs/>
        </w:rPr>
        <w:t xml:space="preserve">   </w:t>
      </w:r>
      <w:r>
        <w:rPr>
          <w:bCs/>
        </w:rPr>
        <w:t xml:space="preserve">И.А. Парфенова</w:t>
      </w:r>
      <w:r>
        <w:rPr>
          <w:bCs/>
        </w:rPr>
      </w:r>
      <w:r>
        <w:rPr>
          <w:highlight w:val="none"/>
        </w:rPr>
      </w:r>
    </w:p>
    <w:p>
      <w:pPr>
        <w:jc w:val="both"/>
      </w:pPr>
      <w:r>
        <w:rPr>
          <w:bCs/>
          <w:highlight w:val="none"/>
        </w:rPr>
        <w:t xml:space="preserve">Вытегорского муниципального района</w:t>
      </w:r>
      <w:r>
        <w:rPr>
          <w:bCs/>
          <w:highlight w:val="none"/>
        </w:rPr>
      </w:r>
    </w:p>
    <w:p>
      <w:pPr>
        <w:pStyle w:val="626"/>
        <w:jc w:val="both"/>
        <w:tabs>
          <w:tab w:val="left" w:pos="567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  </w:t>
      </w:r>
      <w:r>
        <w:rPr>
          <w:rFonts w:eastAsia="Arial Unicode MS"/>
          <w:bCs/>
        </w:rPr>
      </w:r>
    </w:p>
    <w:sectPr>
      <w:footnotePr/>
      <w:endnotePr/>
      <w:type w:val="nextPage"/>
      <w:pgSz w:w="11906" w:h="16838" w:orient="portrait"/>
      <w:pgMar w:top="1134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91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632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4352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5072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92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512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7232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952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672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03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83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3" w:hanging="21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rPr>
      <w:rFonts w:ascii="Times New Roman" w:hAnsi="Times New Roman"/>
      <w:sz w:val="24"/>
      <w:szCs w:val="24"/>
      <w:lang w:val="ru-RU" w:eastAsia="ru-RU" w:bidi="ar-SA"/>
    </w:rPr>
  </w:style>
  <w:style w:type="paragraph" w:styleId="627">
    <w:name w:val="Заголовок 1"/>
    <w:basedOn w:val="626"/>
    <w:next w:val="626"/>
    <w:link w:val="668"/>
    <w:qFormat/>
    <w:pPr>
      <w:jc w:val="center"/>
      <w:keepNext/>
      <w:outlineLvl w:val="0"/>
    </w:pPr>
    <w:rPr>
      <w:rFonts w:eastAsia="Times New Roman"/>
      <w:sz w:val="20"/>
      <w:szCs w:val="20"/>
    </w:rPr>
  </w:style>
  <w:style w:type="paragraph" w:styleId="628">
    <w:name w:val="Заголовок 2"/>
    <w:basedOn w:val="626"/>
    <w:next w:val="626"/>
    <w:link w:val="633"/>
    <w:qFormat/>
    <w:pPr>
      <w:keepNext/>
      <w:outlineLvl w:val="1"/>
    </w:pPr>
    <w:rPr>
      <w:b/>
      <w:szCs w:val="20"/>
    </w:rPr>
  </w:style>
  <w:style w:type="paragraph" w:styleId="629">
    <w:name w:val="Заголовок 4"/>
    <w:basedOn w:val="626"/>
    <w:next w:val="626"/>
    <w:link w:val="650"/>
    <w:qFormat/>
    <w:pPr>
      <w:keepLines/>
      <w:keepNext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styleId="630">
    <w:name w:val="Основной шрифт абзаца"/>
    <w:next w:val="630"/>
    <w:link w:val="626"/>
    <w:semiHidden/>
  </w:style>
  <w:style w:type="table" w:styleId="631">
    <w:name w:val="Обычная таблица"/>
    <w:next w:val="631"/>
    <w:link w:val="626"/>
    <w:semiHidden/>
    <w:tblPr/>
  </w:style>
  <w:style w:type="numbering" w:styleId="632">
    <w:name w:val="Нет списка"/>
    <w:next w:val="632"/>
    <w:link w:val="626"/>
    <w:semiHidden/>
  </w:style>
  <w:style w:type="character" w:styleId="633">
    <w:name w:val="Заголовок 2 Знак"/>
    <w:next w:val="633"/>
    <w:link w:val="628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634">
    <w:name w:val="Цитата"/>
    <w:basedOn w:val="626"/>
    <w:next w:val="634"/>
    <w:link w:val="626"/>
    <w:pPr>
      <w:ind w:left="-567" w:right="-99" w:firstLine="567"/>
      <w:jc w:val="both"/>
    </w:pPr>
    <w:rPr>
      <w:sz w:val="26"/>
      <w:szCs w:val="20"/>
    </w:rPr>
  </w:style>
  <w:style w:type="paragraph" w:styleId="635">
    <w:name w:val="Обычный (веб)"/>
    <w:basedOn w:val="626"/>
    <w:next w:val="635"/>
    <w:link w:val="626"/>
    <w:pPr>
      <w:spacing w:before="100" w:beforeAutospacing="1" w:after="100" w:afterAutospacing="1"/>
    </w:pPr>
  </w:style>
  <w:style w:type="paragraph" w:styleId="636">
    <w:name w:val="Основной текст с отступом 2"/>
    <w:basedOn w:val="626"/>
    <w:next w:val="636"/>
    <w:link w:val="637"/>
    <w:pPr>
      <w:ind w:left="283"/>
      <w:spacing w:after="120" w:line="480" w:lineRule="auto"/>
    </w:pPr>
  </w:style>
  <w:style w:type="character" w:styleId="637">
    <w:name w:val="Основной текст с отступом 2 Знак"/>
    <w:next w:val="637"/>
    <w:link w:val="636"/>
    <w:rPr>
      <w:rFonts w:ascii="Times New Roman" w:hAnsi="Times New Roman" w:cs="Times New Roman"/>
      <w:sz w:val="24"/>
      <w:szCs w:val="24"/>
      <w:lang w:val="en-US" w:eastAsia="ru-RU"/>
    </w:rPr>
  </w:style>
  <w:style w:type="paragraph" w:styleId="638">
    <w:name w:val="No Spacing"/>
    <w:next w:val="638"/>
    <w:link w:val="685"/>
    <w:rPr>
      <w:rFonts w:ascii="Times New Roman" w:hAnsi="Times New Roman"/>
      <w:sz w:val="24"/>
      <w:szCs w:val="24"/>
      <w:lang w:val="ru-RU" w:eastAsia="ru-RU" w:bidi="ar-SA"/>
    </w:rPr>
  </w:style>
  <w:style w:type="character" w:styleId="639">
    <w:name w:val="Гиперссылка"/>
    <w:next w:val="639"/>
    <w:link w:val="626"/>
    <w:rPr>
      <w:rFonts w:cs="Times New Roman"/>
      <w:color w:val="0000ff"/>
      <w:u w:val="single"/>
    </w:rPr>
  </w:style>
  <w:style w:type="paragraph" w:styleId="640">
    <w:name w:val="Основной текст с отступом"/>
    <w:basedOn w:val="626"/>
    <w:next w:val="640"/>
    <w:link w:val="641"/>
    <w:pPr>
      <w:ind w:left="283"/>
      <w:spacing w:after="120"/>
    </w:pPr>
  </w:style>
  <w:style w:type="character" w:styleId="641">
    <w:name w:val="Основной текст с отступом Знак"/>
    <w:next w:val="641"/>
    <w:link w:val="640"/>
    <w:rPr>
      <w:rFonts w:ascii="Times New Roman" w:hAnsi="Times New Roman" w:cs="Times New Roman"/>
      <w:sz w:val="24"/>
      <w:szCs w:val="24"/>
      <w:lang w:val="en-US" w:eastAsia="ru-RU"/>
    </w:rPr>
  </w:style>
  <w:style w:type="paragraph" w:styleId="642">
    <w:name w:val="Основной текст"/>
    <w:basedOn w:val="626"/>
    <w:next w:val="642"/>
    <w:link w:val="643"/>
    <w:pPr>
      <w:spacing w:after="120"/>
    </w:pPr>
  </w:style>
  <w:style w:type="character" w:styleId="643">
    <w:name w:val="Основной текст Знак"/>
    <w:next w:val="643"/>
    <w:link w:val="642"/>
    <w:rPr>
      <w:rFonts w:ascii="Times New Roman" w:hAnsi="Times New Roman" w:cs="Times New Roman"/>
      <w:sz w:val="24"/>
      <w:szCs w:val="24"/>
      <w:lang w:val="en-US" w:eastAsia="ru-RU"/>
    </w:rPr>
  </w:style>
  <w:style w:type="paragraph" w:styleId="644">
    <w:name w:val="Обычный1"/>
    <w:next w:val="644"/>
    <w:link w:val="645"/>
    <w:pPr>
      <w:widowControl w:val="off"/>
    </w:pPr>
    <w:rPr>
      <w:rFonts w:ascii="Times New Roman" w:hAnsi="Times New Roman"/>
      <w:sz w:val="22"/>
      <w:lang w:val="ru-RU" w:eastAsia="ru-RU" w:bidi="ar-SA"/>
    </w:rPr>
  </w:style>
  <w:style w:type="character" w:styleId="645">
    <w:name w:val="Normal Знак"/>
    <w:next w:val="645"/>
    <w:link w:val="644"/>
    <w:rPr>
      <w:rFonts w:ascii="Times New Roman" w:hAnsi="Times New Roman"/>
      <w:sz w:val="22"/>
      <w:lang w:eastAsia="ru-RU" w:bidi="ar-SA"/>
    </w:rPr>
  </w:style>
  <w:style w:type="paragraph" w:styleId="646">
    <w:name w:val="Style2"/>
    <w:basedOn w:val="626"/>
    <w:next w:val="646"/>
    <w:link w:val="626"/>
    <w:pPr>
      <w:ind w:firstLine="653"/>
      <w:jc w:val="both"/>
      <w:spacing w:line="306" w:lineRule="exact"/>
      <w:widowControl w:val="off"/>
    </w:pPr>
  </w:style>
  <w:style w:type="paragraph" w:styleId="647">
    <w:name w:val="Текст выноски"/>
    <w:basedOn w:val="626"/>
    <w:next w:val="647"/>
    <w:link w:val="648"/>
    <w:semiHidden/>
    <w:rPr>
      <w:rFonts w:ascii="Tahoma" w:hAnsi="Tahoma" w:cs="Tahoma"/>
      <w:sz w:val="16"/>
      <w:szCs w:val="16"/>
    </w:rPr>
  </w:style>
  <w:style w:type="character" w:styleId="648">
    <w:name w:val="Текст выноски Знак"/>
    <w:next w:val="648"/>
    <w:link w:val="647"/>
    <w:semiHidden/>
    <w:rPr>
      <w:rFonts w:ascii="Tahoma" w:hAnsi="Tahoma" w:cs="Tahoma"/>
      <w:sz w:val="16"/>
      <w:szCs w:val="16"/>
      <w:lang w:val="en-US" w:eastAsia="ru-RU"/>
    </w:rPr>
  </w:style>
  <w:style w:type="table" w:styleId="649">
    <w:name w:val="Сетка таблицы"/>
    <w:basedOn w:val="631"/>
    <w:next w:val="649"/>
    <w:link w:val="626"/>
    <w:rPr>
      <w:rFonts w:eastAsia="Times New Roman"/>
      <w:lang w:val="ru-RU" w:eastAsia="ru-RU" w:bidi="ar-SA"/>
    </w:rPr>
    <w:tblPr/>
  </w:style>
  <w:style w:type="character" w:styleId="650">
    <w:name w:val="Заголовок 4 Знак"/>
    <w:next w:val="650"/>
    <w:link w:val="629"/>
    <w:semiHidden/>
    <w:rPr>
      <w:rFonts w:ascii="Cambria" w:hAnsi="Cambria" w:cs="Times New Roman"/>
      <w:b/>
      <w:bCs/>
      <w:i/>
      <w:iCs/>
      <w:color w:val="4f81bd"/>
      <w:sz w:val="24"/>
      <w:szCs w:val="24"/>
      <w:lang w:val="en-US" w:eastAsia="ru-RU"/>
    </w:rPr>
  </w:style>
  <w:style w:type="paragraph" w:styleId="651">
    <w:name w:val="Нижний колонтитул"/>
    <w:basedOn w:val="626"/>
    <w:next w:val="651"/>
    <w:link w:val="652"/>
    <w:pPr>
      <w:tabs>
        <w:tab w:val="center" w:pos="4677" w:leader="none"/>
        <w:tab w:val="right" w:pos="9355" w:leader="none"/>
      </w:tabs>
    </w:pPr>
  </w:style>
  <w:style w:type="character" w:styleId="652">
    <w:name w:val="Нижний колонтитул Знак"/>
    <w:next w:val="652"/>
    <w:link w:val="651"/>
    <w:rPr>
      <w:rFonts w:ascii="Times New Roman" w:hAnsi="Times New Roman" w:cs="Times New Roman"/>
      <w:sz w:val="24"/>
      <w:szCs w:val="24"/>
      <w:lang w:val="en-US" w:eastAsia="ru-RU"/>
    </w:rPr>
  </w:style>
  <w:style w:type="paragraph" w:styleId="653">
    <w:name w:val="ConsPlusNormal"/>
    <w:next w:val="653"/>
    <w:link w:val="626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54">
    <w:name w:val="List Paragraph"/>
    <w:basedOn w:val="626"/>
    <w:next w:val="654"/>
    <w:link w:val="626"/>
    <w:pPr>
      <w:ind w:left="720"/>
    </w:pPr>
  </w:style>
  <w:style w:type="paragraph" w:styleId="655">
    <w:name w:val="Без интервала"/>
    <w:next w:val="655"/>
    <w:link w:val="626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table" w:styleId="656">
    <w:name w:val="Сетка таблицы1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57">
    <w:name w:val="Сетка таблицы2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58">
    <w:name w:val="Сетка таблицы3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59">
    <w:name w:val="Сетка таблицы4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0">
    <w:name w:val="Сетка таблицы5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1">
    <w:name w:val="Сетка таблицы6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2">
    <w:name w:val="Сетка таблицы11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3">
    <w:name w:val="Сетка таблицы7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4">
    <w:name w:val="Сетка таблицы8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65">
    <w:name w:val="ConsNormal"/>
    <w:next w:val="665"/>
    <w:link w:val="626"/>
    <w:pPr>
      <w:ind w:firstLine="720"/>
      <w:widowControl w:val="off"/>
    </w:pPr>
    <w:rPr>
      <w:rFonts w:ascii="Arial" w:hAnsi="Arial"/>
      <w:lang w:val="ru-RU" w:eastAsia="ar-SA" w:bidi="ar-SA"/>
    </w:rPr>
  </w:style>
  <w:style w:type="character" w:styleId="666">
    <w:name w:val="Основной текст (2)_"/>
    <w:next w:val="666"/>
    <w:link w:val="667"/>
    <w:rPr>
      <w:rFonts w:ascii="Times New Roman" w:hAnsi="Times New Roman"/>
      <w:b/>
      <w:sz w:val="24"/>
      <w:shd w:val="clear" w:color="auto" w:fill="ffffff"/>
    </w:rPr>
  </w:style>
  <w:style w:type="paragraph" w:styleId="667">
    <w:name w:val="Основной текст (2)"/>
    <w:basedOn w:val="626"/>
    <w:next w:val="667"/>
    <w:link w:val="666"/>
    <w:pPr>
      <w:jc w:val="center"/>
      <w:spacing w:after="240" w:line="288" w:lineRule="exact"/>
      <w:shd w:val="clear" w:color="auto" w:fill="ffffff"/>
    </w:pPr>
    <w:rPr>
      <w:b/>
      <w:szCs w:val="20"/>
    </w:rPr>
  </w:style>
  <w:style w:type="character" w:styleId="668">
    <w:name w:val="Заголовок 1 Знак"/>
    <w:next w:val="668"/>
    <w:link w:val="627"/>
    <w:rPr>
      <w:rFonts w:ascii="Times New Roman" w:hAnsi="Times New Roman" w:eastAsia="Times New Roman"/>
    </w:rPr>
  </w:style>
  <w:style w:type="paragraph" w:styleId="669">
    <w:name w:val="Абзац списка1"/>
    <w:basedOn w:val="626"/>
    <w:next w:val="669"/>
    <w:link w:val="626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670">
    <w:name w:val="Абзац списка2"/>
    <w:basedOn w:val="626"/>
    <w:next w:val="670"/>
    <w:link w:val="626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671">
    <w:name w:val="ConsPlusNonformat"/>
    <w:next w:val="671"/>
    <w:link w:val="62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2">
    <w:name w:val="Верхний колонтитул"/>
    <w:basedOn w:val="626"/>
    <w:next w:val="672"/>
    <w:link w:val="673"/>
    <w:pPr>
      <w:tabs>
        <w:tab w:val="center" w:pos="4677" w:leader="none"/>
        <w:tab w:val="right" w:pos="9355" w:leader="none"/>
      </w:tabs>
    </w:pPr>
    <w:rPr>
      <w:rFonts w:eastAsia="Times New Roman"/>
      <w:szCs w:val="20"/>
    </w:rPr>
  </w:style>
  <w:style w:type="character" w:styleId="673">
    <w:name w:val="Верхний колонтитул Знак"/>
    <w:next w:val="673"/>
    <w:link w:val="672"/>
    <w:rPr>
      <w:rFonts w:ascii="Times New Roman" w:hAnsi="Times New Roman" w:eastAsia="Times New Roman"/>
      <w:sz w:val="24"/>
    </w:rPr>
  </w:style>
  <w:style w:type="paragraph" w:styleId="674">
    <w:name w:val="Без интервала1"/>
    <w:next w:val="674"/>
    <w:link w:val="626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75">
    <w:name w:val="Знак примечания"/>
    <w:next w:val="675"/>
    <w:link w:val="626"/>
    <w:rPr>
      <w:rFonts w:cs="Times New Roman"/>
      <w:sz w:val="16"/>
    </w:rPr>
  </w:style>
  <w:style w:type="paragraph" w:styleId="676">
    <w:name w:val="Текст примечания"/>
    <w:basedOn w:val="626"/>
    <w:next w:val="676"/>
    <w:link w:val="677"/>
    <w:rPr>
      <w:rFonts w:eastAsia="Times New Roman"/>
      <w:sz w:val="20"/>
      <w:szCs w:val="20"/>
    </w:rPr>
  </w:style>
  <w:style w:type="character" w:styleId="677">
    <w:name w:val="Текст примечания Знак"/>
    <w:next w:val="677"/>
    <w:link w:val="676"/>
    <w:rPr>
      <w:rFonts w:ascii="Times New Roman" w:hAnsi="Times New Roman" w:eastAsia="Times New Roman"/>
    </w:rPr>
  </w:style>
  <w:style w:type="paragraph" w:styleId="678">
    <w:name w:val="Тема примечания"/>
    <w:basedOn w:val="676"/>
    <w:next w:val="676"/>
    <w:link w:val="679"/>
    <w:rPr>
      <w:b/>
    </w:rPr>
  </w:style>
  <w:style w:type="character" w:styleId="679">
    <w:name w:val="Тема примечания Знак"/>
    <w:next w:val="679"/>
    <w:link w:val="678"/>
    <w:rPr>
      <w:rFonts w:ascii="Times New Roman" w:hAnsi="Times New Roman" w:eastAsia="Times New Roman"/>
      <w:b/>
    </w:rPr>
  </w:style>
  <w:style w:type="table" w:styleId="680">
    <w:name w:val="Сетка таблицы12"/>
    <w:next w:val="680"/>
    <w:link w:val="626"/>
    <w:rPr>
      <w:rFonts w:eastAsia="Times New Roman"/>
      <w:lang w:val="ru-RU" w:eastAsia="ru-RU" w:bidi="ar-SA"/>
    </w:rPr>
    <w:tblPr/>
  </w:style>
  <w:style w:type="character" w:styleId="681">
    <w:name w:val="Просмотренная гиперссылка"/>
    <w:next w:val="681"/>
    <w:link w:val="626"/>
    <w:rPr>
      <w:rFonts w:cs="Times New Roman"/>
      <w:color w:val="800080"/>
      <w:u w:val="single"/>
    </w:rPr>
  </w:style>
  <w:style w:type="paragraph" w:styleId="682">
    <w:name w:val="Без интервала2"/>
    <w:next w:val="682"/>
    <w:link w:val="626"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83">
    <w:name w:val="ConsPlusTitle"/>
    <w:next w:val="683"/>
    <w:link w:val="626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684">
    <w:name w:val="Intense Emphasis"/>
    <w:next w:val="684"/>
    <w:link w:val="626"/>
    <w:rPr>
      <w:rFonts w:cs="Times New Roman"/>
      <w:i/>
      <w:color w:val="4f81bd"/>
    </w:rPr>
  </w:style>
  <w:style w:type="character" w:styleId="685">
    <w:name w:val="No Spacing Char"/>
    <w:next w:val="685"/>
    <w:link w:val="638"/>
    <w:rPr>
      <w:rFonts w:ascii="Times New Roman" w:hAnsi="Times New Roman"/>
      <w:sz w:val="24"/>
      <w:szCs w:val="24"/>
    </w:rPr>
  </w:style>
  <w:style w:type="character" w:styleId="2665" w:default="1">
    <w:name w:val="Default Paragraph Font"/>
    <w:uiPriority w:val="1"/>
    <w:semiHidden/>
    <w:unhideWhenUsed/>
  </w:style>
  <w:style w:type="numbering" w:styleId="2666" w:default="1">
    <w:name w:val="No List"/>
    <w:uiPriority w:val="99"/>
    <w:semiHidden/>
    <w:unhideWhenUsed/>
  </w:style>
  <w:style w:type="table" w:styleId="26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КСП_1</dc:creator>
  <cp:revision>90</cp:revision>
  <dcterms:created xsi:type="dcterms:W3CDTF">2014-05-19T06:49:00Z</dcterms:created>
  <dcterms:modified xsi:type="dcterms:W3CDTF">2024-01-30T08:25:44Z</dcterms:modified>
  <cp:version>983040</cp:version>
</cp:coreProperties>
</file>