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rFonts w:ascii="XO Thames" w:hAnsi="XO Thames"/>
          <w:sz w:val="23"/>
        </w:rPr>
      </w:pPr>
      <w:r>
        <w:rPr>
          <w:rFonts w:ascii="XO Thames" w:hAnsi="XO Thames"/>
          <w:b w:val="0"/>
          <w:i w:val="0"/>
          <w:caps w:val="0"/>
          <w:color w:val="121416"/>
          <w:spacing w:val="0"/>
          <w:sz w:val="23"/>
          <w:highlight w:val="white"/>
        </w:rPr>
        <w:t xml:space="preserve">Перечень земельных участков, в отношении которых будут в 2025 году проведены аукционы</w:t>
      </w:r>
      <w:r>
        <w:rPr>
          <w:rFonts w:ascii="XO Thames" w:hAnsi="XO Thames"/>
          <w:sz w:val="23"/>
        </w:rPr>
      </w:r>
      <w:r>
        <w:rPr>
          <w:rFonts w:ascii="XO Thames" w:hAnsi="XO Thames"/>
          <w:sz w:val="23"/>
        </w:rPr>
      </w:r>
    </w:p>
    <w:tbl>
      <w:tblPr>
        <w:tblStyle w:val="889"/>
        <w:tblLayout w:type="fixed"/>
        <w:tblLook w:val="04A0" w:firstRow="1" w:lastRow="0" w:firstColumn="1" w:lastColumn="0" w:noHBand="0" w:noVBand="1"/>
      </w:tblPr>
      <w:tblGrid>
        <w:gridCol w:w="594"/>
        <w:gridCol w:w="2693"/>
        <w:gridCol w:w="1559"/>
        <w:gridCol w:w="1134"/>
        <w:gridCol w:w="850"/>
        <w:gridCol w:w="1276"/>
        <w:gridCol w:w="709"/>
        <w:gridCol w:w="709"/>
        <w:gridCol w:w="850"/>
        <w:gridCol w:w="1417"/>
        <w:gridCol w:w="1079"/>
        <w:gridCol w:w="1189"/>
        <w:gridCol w:w="1417"/>
      </w:tblGrid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ind w:right="-109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№ </w:t>
            </w:r>
            <w:r>
              <w:rPr>
                <w:rFonts w:ascii="XO Thames" w:hAnsi="XO Thames"/>
                <w:sz w:val="23"/>
              </w:rPr>
              <w:t xml:space="preserve">п</w:t>
            </w:r>
            <w:r>
              <w:rPr>
                <w:rFonts w:ascii="XO Thames" w:hAnsi="XO Thames"/>
                <w:sz w:val="23"/>
              </w:rPr>
              <w:t xml:space="preserve">/</w:t>
            </w:r>
            <w:r>
              <w:rPr>
                <w:rFonts w:ascii="XO Thames" w:hAnsi="XO Thames"/>
                <w:sz w:val="23"/>
              </w:rPr>
              <w:t xml:space="preserve">п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Кадастровый номер</w:t>
            </w:r>
            <w:r>
              <w:rPr>
                <w:rFonts w:ascii="XO Thames" w:hAnsi="XO Thames"/>
                <w:sz w:val="23"/>
              </w:rPr>
              <w:t xml:space="preserve"> земельного участка/квартала, местоположение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0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Категория земель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Вид разрешенного использования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Площадь, кв.м.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Аренда/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собственность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Технические условия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Градостроительный план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Оценка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Норма Земельного кодекса РФ, в соответствии с которой принято решение о проведен</w:t>
            </w:r>
            <w:r>
              <w:rPr>
                <w:rFonts w:ascii="XO Thames" w:hAnsi="XO Thames"/>
                <w:sz w:val="23"/>
              </w:rPr>
              <w:t xml:space="preserve">ии ау</w:t>
            </w:r>
            <w:r>
              <w:rPr>
                <w:rFonts w:ascii="XO Thames" w:hAnsi="XO Thames"/>
                <w:sz w:val="23"/>
              </w:rPr>
              <w:t xml:space="preserve">кциона (п. 3,</w:t>
            </w:r>
            <w:r>
              <w:rPr>
                <w:rFonts w:ascii="XO Thames" w:hAnsi="XO Thames"/>
                <w:sz w:val="23"/>
              </w:rPr>
              <w:t xml:space="preserve">4</w:t>
            </w:r>
            <w:r>
              <w:rPr>
                <w:rFonts w:ascii="XO Thames" w:hAnsi="XO Thames"/>
                <w:sz w:val="23"/>
              </w:rPr>
              <w:t xml:space="preserve"> статьи 39.11, статья 39.18) 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Планируемый период (квартал) проведения торгов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18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Дата приема заявлений  на участие в торгах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Ссылка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</w:tr>
      <w:tr>
        <w:tblPrEx/>
        <w:trPr>
          <w:trHeight w:val="1455"/>
        </w:trPr>
        <w:tc>
          <w:tcPr>
            <w:shd w:val="clear" w:color="auto" w:fill="ffffff" w:themeFill="background1"/>
            <w:tcW w:w="59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2693" w:type="dxa"/>
            <w:textDirection w:val="lrTb"/>
            <w:noWrap w:val="false"/>
          </w:tcPr>
          <w:p>
            <w:pPr>
              <w:pStyle w:val="824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35:01:0303014:15 Вологодская область Вытегорский район с/п Оштинское, с. Мегра, ул. Железногорская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r>
              <w:t xml:space="preserve">ВЛПХ</w:t>
            </w:r>
            <w:r/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XO Thames" w:hAnsi="XO Thames"/>
                <w:sz w:val="23"/>
              </w:rPr>
              <w:t xml:space="preserve">485</w:t>
            </w:r>
            <w:r/>
          </w:p>
        </w:tc>
        <w:tc>
          <w:tcPr>
            <w:shd w:val="clear" w:color="auto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8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13.12.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r/>
            <w:r>
              <w:t xml:space="preserve">https://torgi.gov.ru/new/public/lots/lot/22000062030000000736_1/(lotInfo:info)?fromRec=false</w:t>
            </w:r>
            <w:r/>
            <w:r/>
          </w:p>
        </w:tc>
      </w:tr>
      <w:tr>
        <w:tblPrEx/>
        <w:trPr/>
        <w:tc>
          <w:tcPr>
            <w:shd w:val="clear" w:color="auto" w:fill="ffffff" w:themeFill="background1"/>
            <w:tcW w:w="59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35:01:0306006:240 Вологодская область Вытегорский район                   с/п Девятинское            д. Марково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ВЛПХ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2280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8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13.12.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r/>
            <w:r>
              <w:t xml:space="preserve">https://torgi.gov.ru/new/public/lots/lot/22000062030000000734_1/(lotInfo:info)?fromRec=false</w:t>
            </w:r>
            <w:r/>
            <w:r/>
          </w:p>
        </w:tc>
      </w:tr>
      <w:tr>
        <w:tblPrEx/>
        <w:trPr/>
        <w:tc>
          <w:tcPr>
            <w:shd w:val="clear" w:color="auto" w:fill="ffffff" w:themeFill="background1"/>
            <w:tcW w:w="59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35:01:0101030:684 Вологодская область Вытегорский район                   с/п Андомское,             п. Сорокополье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900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276" w:type="dxa"/>
            <w:textDirection w:val="lrTb"/>
            <w:noWrap w:val="false"/>
          </w:tcPr>
          <w:p>
            <w:r>
              <w:rPr>
                <w:rFonts w:ascii="XO Thames" w:hAnsi="XO Thames"/>
                <w:sz w:val="23"/>
              </w:rPr>
              <w:t xml:space="preserve">продажа</w:t>
            </w:r>
            <w:r/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8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13.12.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r/>
            <w:r>
              <w:t xml:space="preserve">https://torgi.gov.ru/new/public/lots/lot/22000062030000000732_1/(lotInfo:info)?fromRec=false</w:t>
            </w:r>
            <w:r/>
            <w:r/>
          </w:p>
        </w:tc>
      </w:tr>
      <w:tr>
        <w:tblPrEx/>
        <w:trPr/>
        <w:tc>
          <w:tcPr>
            <w:shd w:val="clear" w:color="auto" w:fill="ffffff" w:themeFill="background1"/>
            <w:tcW w:w="59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auto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35:01:0302004:149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Оштинское,            п. Симаново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/>
          </w:p>
        </w:tc>
        <w:tc>
          <w:tcPr>
            <w:shd w:val="clear" w:color="auto" w:fill="ffffff" w:themeFill="background1"/>
            <w:tcW w:w="1559" w:type="dxa"/>
            <w:textDirection w:val="lrTb"/>
            <w:noWrap w:val="false"/>
          </w:tcPr>
          <w:p>
            <w:pPr>
              <w:pStyle w:val="824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1840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8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20.12.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https://torgi.gov.ru/new/public/lots/lot/22000062030000000768_1/(lotInfo:info)?fromRec=false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XO Thames" w:hAnsi="XO Thames"/>
                <w:sz w:val="20"/>
                <w:szCs w:val="20"/>
              </w:rPr>
            </w:r>
          </w:p>
        </w:tc>
      </w:tr>
    </w:tbl>
    <w:tbl>
      <w:tblPr>
        <w:tblStyle w:val="889"/>
        <w:tblLayout w:type="fixed"/>
        <w:tblLook w:val="04A0" w:firstRow="1" w:lastRow="0" w:firstColumn="1" w:lastColumn="0" w:noHBand="0" w:noVBand="1"/>
      </w:tblPr>
      <w:tblGrid>
        <w:gridCol w:w="594"/>
        <w:gridCol w:w="2693"/>
        <w:gridCol w:w="1559"/>
        <w:gridCol w:w="1134"/>
        <w:gridCol w:w="850"/>
        <w:gridCol w:w="1276"/>
        <w:gridCol w:w="709"/>
        <w:gridCol w:w="709"/>
        <w:gridCol w:w="850"/>
        <w:gridCol w:w="1417"/>
        <w:gridCol w:w="1079"/>
        <w:gridCol w:w="1181"/>
        <w:gridCol w:w="1181"/>
      </w:tblGrid>
      <w:tr>
        <w:tblPrEx/>
        <w:trPr/>
        <w:tc>
          <w:tcPr>
            <w:shd w:val="clear" w:color="ffffff" w:fill="ffffff" w:themeFill="background1"/>
            <w:tcW w:w="59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5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35:01:0302004:150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Оштинское,            п. Симаново</w:t>
            </w:r>
            <w:r/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/>
            <w:r/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1514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20.12.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/>
            <w:r>
              <w:t xml:space="preserve">https://torgi.gov.ru/new/public/lots/lot/22000062030000000770_1/(lotInfo:info)?fromRec=false</w:t>
            </w:r>
            <w:r/>
            <w:r/>
          </w:p>
        </w:tc>
      </w:tr>
    </w:tbl>
    <w:tbl>
      <w:tblPr>
        <w:tblStyle w:val="889"/>
        <w:tblLayout w:type="fixed"/>
        <w:tblLook w:val="04A0" w:firstRow="1" w:lastRow="0" w:firstColumn="1" w:lastColumn="0" w:noHBand="0" w:noVBand="1"/>
      </w:tblPr>
      <w:tblGrid>
        <w:gridCol w:w="594"/>
        <w:gridCol w:w="2693"/>
        <w:gridCol w:w="1559"/>
        <w:gridCol w:w="1134"/>
        <w:gridCol w:w="850"/>
        <w:gridCol w:w="1276"/>
        <w:gridCol w:w="709"/>
        <w:gridCol w:w="709"/>
        <w:gridCol w:w="850"/>
        <w:gridCol w:w="1417"/>
        <w:gridCol w:w="1079"/>
        <w:gridCol w:w="1181"/>
        <w:gridCol w:w="1181"/>
      </w:tblGrid>
      <w:tr>
        <w:tblPrEx/>
        <w:trPr/>
        <w:tc>
          <w:tcPr>
            <w:shd w:val="clear" w:color="ffffff" w:fill="ffffff" w:themeFill="background1"/>
            <w:tcW w:w="59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6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35:01:0304027:157</w:t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Анхимовское,</w:t>
            </w:r>
            <w:r>
              <w:rPr>
                <w:rFonts w:ascii="XO Thames" w:hAnsi="XO Thames"/>
                <w:sz w:val="23"/>
                <w:szCs w:val="23"/>
              </w:rPr>
            </w:r>
            <w:r/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д. Бараново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ВЛПХ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1205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r/>
            <w:r/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20.12.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/>
            <w:r>
              <w:t xml:space="preserve">https://torgi.gov.ru/new/public/lots/lot/22000062030000000769_1/(lotInfo:info)?fromRec=false</w:t>
            </w:r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134"/>
        <w:gridCol w:w="1134"/>
        <w:gridCol w:w="1135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7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35:01:0103022:253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Анхимовское,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д. Щетинино   </w:t>
            </w:r>
            <w:r/>
            <w:r/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хранение автотранспорта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97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27.12.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35" w:type="dxa"/>
            <w:textDirection w:val="lrTb"/>
            <w:noWrap w:val="false"/>
          </w:tcPr>
          <w:p>
            <w:r/>
            <w:r>
              <w:t xml:space="preserve">https://torgi.gov.ru/new/public/lots/lot/22000062030000000797_1/(lotInfo:info)?fromRec=false</w:t>
            </w:r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134"/>
        <w:gridCol w:w="1134"/>
        <w:gridCol w:w="1173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8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35:01:0301016:292</w:t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Оштинское, </w:t>
            </w:r>
            <w:r>
              <w:rPr>
                <w:rFonts w:ascii="XO Thames" w:hAnsi="XO Thames"/>
                <w:sz w:val="23"/>
                <w:szCs w:val="23"/>
              </w:rPr>
            </w:r>
            <w:r/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д. Ежины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1000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27.12.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https://torgi.gov.ru/new/public/lots/lot/22000062030000000809_1/(lotInfo:info)?fromRec=false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181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9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35:01:0302006:313</w:t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Оштинское,</w:t>
            </w:r>
            <w:r>
              <w:rPr>
                <w:rFonts w:ascii="XO Thames" w:hAnsi="XO Thames"/>
                <w:sz w:val="23"/>
                <w:szCs w:val="23"/>
              </w:rPr>
            </w:r>
            <w:r/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 д. Нижняя Водлица, тр. Архангельский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1145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27.12.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/>
            <w:r>
              <w:t xml:space="preserve">https://torgi.gov.ru/new/public/lots/lot/22000062030000000811_1/(lotInfo:info)?fromRec=false</w:t>
            </w:r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181"/>
      </w:tblGrid>
      <w:tr>
        <w:tblPrEx/>
        <w:trPr>
          <w:trHeight w:val="1547"/>
        </w:trPr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10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35:01:0103022:254</w:t>
            </w:r>
            <w:r>
              <w:rPr>
                <w:rFonts w:ascii="XO Thames" w:hAnsi="XO Thames"/>
                <w:sz w:val="23"/>
              </w:rPr>
              <w:t xml:space="preserve"> Вологодская область Вытегорский район, с/п Анхимовское, д. Щетинино                        </w:t>
            </w:r>
            <w:r/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ВЛПХ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600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17.01.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</w:pPr>
            <w:r>
              <w:rPr>
                <w:rFonts w:ascii="XO Thames" w:hAnsi="XO Thames"/>
                <w:sz w:val="23"/>
                <w:highlight w:val="none"/>
              </w:rPr>
              <w:t xml:space="preserve">2025</w:t>
            </w:r>
            <w:r>
              <w:rPr>
                <w:rFonts w:ascii="XO Thames" w:hAnsi="XO Thames"/>
                <w:sz w:val="23"/>
                <w:szCs w:val="23"/>
              </w:rPr>
            </w:r>
            <w:r/>
            <w:r/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/>
            <w:r>
              <w:t xml:space="preserve">https://torgi.gov.ru/new/public/lots/lot/22000062030000000815_1/(lotInfo:info)?fromRec=false</w:t>
            </w:r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181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11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35:01:0301007:468</w:t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Оштинское, </w:t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с. Мегра, </w:t>
            </w:r>
            <w:r/>
            <w:r/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ул. Низовская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 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726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17.01.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2025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/>
            <w:r>
              <w:t xml:space="preserve">https://torgi.gov.ru/new/public/lots/lot/22000062030000000816_1/(lotInfo:info)?fromRec=false</w:t>
            </w:r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181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12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35:01:0103026:42</w:t>
            </w:r>
            <w:r/>
          </w:p>
          <w:p>
            <w:pPr>
              <w:jc w:val="center"/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Анхимовское,        п. Белоусово</w:t>
            </w:r>
            <w:r/>
            <w:r/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ВЛПХ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312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14.02.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2025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r/>
      <w:r/>
    </w:p>
    <w:sectPr>
      <w:footerReference w:type="default" r:id="rId8"/>
      <w:footnotePr/>
      <w:endnotePr/>
      <w:type w:val="nextPage"/>
      <w:pgSz w:w="16840" w:h="11907" w:orient="landscape"/>
      <w:pgMar w:top="1418" w:right="285" w:bottom="425" w:left="823" w:header="567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XO Thames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887"/>
    <w:link w:val="849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887"/>
    <w:link w:val="885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887"/>
    <w:link w:val="839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887"/>
    <w:link w:val="881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887"/>
    <w:link w:val="845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25"/>
    <w:next w:val="825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87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25"/>
    <w:next w:val="825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87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25"/>
    <w:next w:val="825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87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25"/>
    <w:next w:val="82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87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825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pPr>
      <w:spacing w:before="0" w:after="0" w:line="240" w:lineRule="auto"/>
    </w:pPr>
  </w:style>
  <w:style w:type="character" w:styleId="679">
    <w:name w:val="Title Char"/>
    <w:basedOn w:val="887"/>
    <w:link w:val="879"/>
    <w:uiPriority w:val="10"/>
    <w:rPr>
      <w:sz w:val="48"/>
      <w:szCs w:val="48"/>
    </w:rPr>
  </w:style>
  <w:style w:type="character" w:styleId="680">
    <w:name w:val="Subtitle Char"/>
    <w:basedOn w:val="887"/>
    <w:link w:val="875"/>
    <w:uiPriority w:val="11"/>
    <w:rPr>
      <w:sz w:val="24"/>
      <w:szCs w:val="24"/>
    </w:rPr>
  </w:style>
  <w:style w:type="paragraph" w:styleId="681">
    <w:name w:val="Quote"/>
    <w:basedOn w:val="825"/>
    <w:next w:val="82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25"/>
    <w:next w:val="82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2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87"/>
    <w:link w:val="685"/>
    <w:uiPriority w:val="99"/>
  </w:style>
  <w:style w:type="paragraph" w:styleId="687">
    <w:name w:val="Footer"/>
    <w:basedOn w:val="82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87"/>
    <w:link w:val="687"/>
    <w:uiPriority w:val="99"/>
  </w:style>
  <w:style w:type="paragraph" w:styleId="689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25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87"/>
    <w:uiPriority w:val="99"/>
    <w:unhideWhenUsed/>
    <w:rPr>
      <w:vertAlign w:val="superscript"/>
    </w:rPr>
  </w:style>
  <w:style w:type="paragraph" w:styleId="819">
    <w:name w:val="endnote text"/>
    <w:basedOn w:val="825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87"/>
    <w:uiPriority w:val="99"/>
    <w:semiHidden/>
    <w:unhideWhenUsed/>
    <w:rPr>
      <w:vertAlign w:val="superscript"/>
    </w:rPr>
  </w:style>
  <w:style w:type="paragraph" w:styleId="822">
    <w:name w:val="TOC Heading"/>
    <w:uiPriority w:val="39"/>
    <w:unhideWhenUsed/>
  </w:style>
  <w:style w:type="paragraph" w:styleId="823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4" w:default="1">
    <w:name w:val="Normal"/>
    <w:link w:val="825"/>
    <w:uiPriority w:val="0"/>
    <w:qFormat/>
  </w:style>
  <w:style w:type="character" w:styleId="825" w:default="1">
    <w:name w:val="Normal"/>
    <w:link w:val="824"/>
  </w:style>
  <w:style w:type="paragraph" w:styleId="826">
    <w:name w:val="Endnote"/>
    <w:link w:val="827"/>
    <w:pPr>
      <w:ind w:left="0" w:firstLine="851"/>
      <w:jc w:val="both"/>
    </w:pPr>
    <w:rPr>
      <w:rFonts w:ascii="XO Thames" w:hAnsi="XO Thames"/>
      <w:sz w:val="22"/>
    </w:rPr>
  </w:style>
  <w:style w:type="character" w:styleId="827">
    <w:name w:val="Endnote"/>
    <w:link w:val="826"/>
    <w:rPr>
      <w:rFonts w:ascii="XO Thames" w:hAnsi="XO Thames"/>
      <w:sz w:val="22"/>
    </w:rPr>
  </w:style>
  <w:style w:type="paragraph" w:styleId="828">
    <w:name w:val="toc 2"/>
    <w:next w:val="824"/>
    <w:link w:val="829"/>
    <w:uiPriority w:val="39"/>
    <w:pPr>
      <w:ind w:left="200" w:firstLine="0"/>
    </w:pPr>
    <w:rPr>
      <w:rFonts w:ascii="XO Thames" w:hAnsi="XO Thames"/>
      <w:sz w:val="28"/>
    </w:rPr>
  </w:style>
  <w:style w:type="character" w:styleId="829">
    <w:name w:val="toc 2"/>
    <w:link w:val="828"/>
    <w:rPr>
      <w:rFonts w:ascii="XO Thames" w:hAnsi="XO Thames"/>
      <w:sz w:val="28"/>
    </w:rPr>
  </w:style>
  <w:style w:type="paragraph" w:styleId="830">
    <w:name w:val="toc 4"/>
    <w:next w:val="824"/>
    <w:link w:val="831"/>
    <w:uiPriority w:val="39"/>
    <w:pPr>
      <w:ind w:left="600" w:firstLine="0"/>
    </w:pPr>
    <w:rPr>
      <w:rFonts w:ascii="XO Thames" w:hAnsi="XO Thames"/>
      <w:sz w:val="28"/>
    </w:rPr>
  </w:style>
  <w:style w:type="character" w:styleId="831">
    <w:name w:val="toc 4"/>
    <w:link w:val="830"/>
    <w:rPr>
      <w:rFonts w:ascii="XO Thames" w:hAnsi="XO Thames"/>
      <w:sz w:val="28"/>
    </w:rPr>
  </w:style>
  <w:style w:type="paragraph" w:styleId="832">
    <w:name w:val="Body Text Indent"/>
    <w:basedOn w:val="824"/>
    <w:link w:val="833"/>
    <w:pPr>
      <w:ind w:left="0" w:firstLine="720"/>
      <w:jc w:val="both"/>
    </w:pPr>
    <w:rPr>
      <w:sz w:val="28"/>
    </w:rPr>
  </w:style>
  <w:style w:type="character" w:styleId="833">
    <w:name w:val="Body Text Indent"/>
    <w:basedOn w:val="825"/>
    <w:link w:val="832"/>
    <w:rPr>
      <w:sz w:val="28"/>
    </w:rPr>
  </w:style>
  <w:style w:type="paragraph" w:styleId="834">
    <w:name w:val="toc 6"/>
    <w:next w:val="824"/>
    <w:link w:val="835"/>
    <w:uiPriority w:val="39"/>
    <w:pPr>
      <w:ind w:left="1000" w:firstLine="0"/>
    </w:pPr>
    <w:rPr>
      <w:rFonts w:ascii="XO Thames" w:hAnsi="XO Thames"/>
      <w:sz w:val="28"/>
    </w:rPr>
  </w:style>
  <w:style w:type="character" w:styleId="835">
    <w:name w:val="toc 6"/>
    <w:link w:val="834"/>
    <w:rPr>
      <w:rFonts w:ascii="XO Thames" w:hAnsi="XO Thames"/>
      <w:sz w:val="28"/>
    </w:rPr>
  </w:style>
  <w:style w:type="paragraph" w:styleId="836">
    <w:name w:val="toc 7"/>
    <w:next w:val="824"/>
    <w:link w:val="837"/>
    <w:uiPriority w:val="39"/>
    <w:pPr>
      <w:ind w:left="1200" w:firstLine="0"/>
    </w:pPr>
    <w:rPr>
      <w:rFonts w:ascii="XO Thames" w:hAnsi="XO Thames"/>
      <w:sz w:val="28"/>
    </w:rPr>
  </w:style>
  <w:style w:type="character" w:styleId="837">
    <w:name w:val="toc 7"/>
    <w:link w:val="836"/>
    <w:rPr>
      <w:rFonts w:ascii="XO Thames" w:hAnsi="XO Thames"/>
      <w:sz w:val="28"/>
    </w:rPr>
  </w:style>
  <w:style w:type="paragraph" w:styleId="838">
    <w:name w:val="Heading 3"/>
    <w:basedOn w:val="824"/>
    <w:next w:val="824"/>
    <w:link w:val="839"/>
    <w:uiPriority w:val="9"/>
    <w:qFormat/>
    <w:pPr>
      <w:jc w:val="center"/>
      <w:keepNext/>
      <w:spacing w:before="60" w:after="60"/>
      <w:outlineLvl w:val="2"/>
    </w:pPr>
    <w:rPr>
      <w:sz w:val="24"/>
    </w:rPr>
  </w:style>
  <w:style w:type="character" w:styleId="839">
    <w:name w:val="Heading 3"/>
    <w:basedOn w:val="825"/>
    <w:link w:val="838"/>
    <w:rPr>
      <w:sz w:val="24"/>
    </w:rPr>
  </w:style>
  <w:style w:type="paragraph" w:styleId="840">
    <w:name w:val="Обычный1"/>
    <w:link w:val="841"/>
  </w:style>
  <w:style w:type="character" w:styleId="841">
    <w:name w:val="Обычный1"/>
    <w:link w:val="840"/>
  </w:style>
  <w:style w:type="paragraph" w:styleId="842">
    <w:name w:val="toc 3"/>
    <w:next w:val="824"/>
    <w:link w:val="843"/>
    <w:uiPriority w:val="39"/>
    <w:pPr>
      <w:ind w:left="400" w:firstLine="0"/>
    </w:pPr>
    <w:rPr>
      <w:rFonts w:ascii="XO Thames" w:hAnsi="XO Thames"/>
      <w:sz w:val="28"/>
    </w:rPr>
  </w:style>
  <w:style w:type="character" w:styleId="843">
    <w:name w:val="toc 3"/>
    <w:link w:val="842"/>
    <w:rPr>
      <w:rFonts w:ascii="XO Thames" w:hAnsi="XO Thames"/>
      <w:sz w:val="28"/>
    </w:rPr>
  </w:style>
  <w:style w:type="paragraph" w:styleId="844">
    <w:name w:val="Heading 5"/>
    <w:next w:val="824"/>
    <w:link w:val="845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45">
    <w:name w:val="Heading 5"/>
    <w:link w:val="844"/>
    <w:rPr>
      <w:rFonts w:ascii="XO Thames" w:hAnsi="XO Thames"/>
      <w:b/>
      <w:sz w:val="22"/>
    </w:rPr>
  </w:style>
  <w:style w:type="paragraph" w:styleId="846">
    <w:name w:val="Обычный1"/>
    <w:link w:val="847"/>
  </w:style>
  <w:style w:type="character" w:styleId="847">
    <w:name w:val="Обычный1"/>
    <w:link w:val="846"/>
  </w:style>
  <w:style w:type="paragraph" w:styleId="848">
    <w:name w:val="Heading 1"/>
    <w:basedOn w:val="824"/>
    <w:next w:val="824"/>
    <w:link w:val="849"/>
    <w:uiPriority w:val="9"/>
    <w:qFormat/>
    <w:pPr>
      <w:jc w:val="center"/>
      <w:keepNext/>
      <w:outlineLvl w:val="0"/>
    </w:pPr>
    <w:rPr>
      <w:b/>
      <w:spacing w:val="24"/>
      <w:sz w:val="28"/>
    </w:rPr>
  </w:style>
  <w:style w:type="character" w:styleId="849">
    <w:name w:val="Heading 1"/>
    <w:basedOn w:val="825"/>
    <w:link w:val="848"/>
    <w:rPr>
      <w:b/>
      <w:spacing w:val="24"/>
      <w:sz w:val="28"/>
    </w:rPr>
  </w:style>
  <w:style w:type="paragraph" w:styleId="850">
    <w:name w:val="Body Text"/>
    <w:basedOn w:val="824"/>
    <w:link w:val="851"/>
    <w:pPr>
      <w:jc w:val="both"/>
    </w:pPr>
    <w:rPr>
      <w:sz w:val="28"/>
    </w:rPr>
  </w:style>
  <w:style w:type="character" w:styleId="851">
    <w:name w:val="Body Text"/>
    <w:basedOn w:val="825"/>
    <w:link w:val="850"/>
    <w:rPr>
      <w:sz w:val="28"/>
    </w:rPr>
  </w:style>
  <w:style w:type="paragraph" w:styleId="852">
    <w:name w:val="Hyperlink"/>
    <w:link w:val="853"/>
    <w:rPr>
      <w:color w:val="0000ff"/>
      <w:u w:val="single"/>
    </w:rPr>
  </w:style>
  <w:style w:type="character" w:styleId="853">
    <w:name w:val="Hyperlink"/>
    <w:link w:val="852"/>
    <w:rPr>
      <w:color w:val="0000ff"/>
      <w:u w:val="single"/>
    </w:rPr>
  </w:style>
  <w:style w:type="paragraph" w:styleId="854">
    <w:name w:val="Footnote"/>
    <w:link w:val="855"/>
    <w:pPr>
      <w:ind w:left="0" w:firstLine="851"/>
      <w:jc w:val="both"/>
    </w:pPr>
    <w:rPr>
      <w:rFonts w:ascii="XO Thames" w:hAnsi="XO Thames"/>
      <w:sz w:val="22"/>
    </w:rPr>
  </w:style>
  <w:style w:type="character" w:styleId="855">
    <w:name w:val="Footnote"/>
    <w:link w:val="854"/>
    <w:rPr>
      <w:rFonts w:ascii="XO Thames" w:hAnsi="XO Thames"/>
      <w:sz w:val="22"/>
    </w:rPr>
  </w:style>
  <w:style w:type="paragraph" w:styleId="856">
    <w:name w:val="toc 1"/>
    <w:next w:val="824"/>
    <w:link w:val="857"/>
    <w:uiPriority w:val="39"/>
    <w:rPr>
      <w:rFonts w:ascii="XO Thames" w:hAnsi="XO Thames"/>
      <w:b/>
      <w:sz w:val="28"/>
    </w:rPr>
  </w:style>
  <w:style w:type="character" w:styleId="857">
    <w:name w:val="toc 1"/>
    <w:link w:val="856"/>
    <w:rPr>
      <w:rFonts w:ascii="XO Thames" w:hAnsi="XO Thames"/>
      <w:b/>
      <w:sz w:val="28"/>
    </w:rPr>
  </w:style>
  <w:style w:type="paragraph" w:styleId="858">
    <w:name w:val="Header and Footer"/>
    <w:link w:val="859"/>
    <w:pPr>
      <w:jc w:val="both"/>
    </w:pPr>
    <w:rPr>
      <w:rFonts w:ascii="XO Thames" w:hAnsi="XO Thames"/>
    </w:rPr>
  </w:style>
  <w:style w:type="character" w:styleId="859">
    <w:name w:val="Header and Footer"/>
    <w:link w:val="858"/>
    <w:rPr>
      <w:rFonts w:ascii="XO Thames" w:hAnsi="XO Thames"/>
    </w:rPr>
  </w:style>
  <w:style w:type="paragraph" w:styleId="860">
    <w:name w:val="Основной шрифт абзаца2"/>
    <w:link w:val="861"/>
  </w:style>
  <w:style w:type="character" w:styleId="861">
    <w:name w:val="Основной шрифт абзаца2"/>
    <w:link w:val="860"/>
  </w:style>
  <w:style w:type="paragraph" w:styleId="862">
    <w:name w:val="Основной шрифт абзаца1"/>
    <w:link w:val="863"/>
  </w:style>
  <w:style w:type="character" w:styleId="863">
    <w:name w:val="Основной шрифт абзаца1"/>
    <w:link w:val="862"/>
  </w:style>
  <w:style w:type="paragraph" w:styleId="864">
    <w:name w:val="toc 9"/>
    <w:next w:val="824"/>
    <w:link w:val="865"/>
    <w:uiPriority w:val="39"/>
    <w:pPr>
      <w:ind w:left="1600" w:firstLine="0"/>
    </w:pPr>
    <w:rPr>
      <w:rFonts w:ascii="XO Thames" w:hAnsi="XO Thames"/>
      <w:sz w:val="28"/>
    </w:rPr>
  </w:style>
  <w:style w:type="character" w:styleId="865">
    <w:name w:val="toc 9"/>
    <w:link w:val="864"/>
    <w:rPr>
      <w:rFonts w:ascii="XO Thames" w:hAnsi="XO Thames"/>
      <w:sz w:val="28"/>
    </w:rPr>
  </w:style>
  <w:style w:type="paragraph" w:styleId="866">
    <w:name w:val="toc 8"/>
    <w:next w:val="824"/>
    <w:link w:val="867"/>
    <w:uiPriority w:val="39"/>
    <w:pPr>
      <w:ind w:left="1400" w:firstLine="0"/>
    </w:pPr>
    <w:rPr>
      <w:rFonts w:ascii="XO Thames" w:hAnsi="XO Thames"/>
      <w:sz w:val="28"/>
    </w:rPr>
  </w:style>
  <w:style w:type="character" w:styleId="867">
    <w:name w:val="toc 8"/>
    <w:link w:val="866"/>
    <w:rPr>
      <w:rFonts w:ascii="XO Thames" w:hAnsi="XO Thames"/>
      <w:sz w:val="28"/>
    </w:rPr>
  </w:style>
  <w:style w:type="paragraph" w:styleId="868">
    <w:name w:val="Balloon Text"/>
    <w:basedOn w:val="824"/>
    <w:link w:val="869"/>
    <w:rPr>
      <w:rFonts w:ascii="Tahoma" w:hAnsi="Tahoma"/>
      <w:sz w:val="16"/>
    </w:rPr>
  </w:style>
  <w:style w:type="character" w:styleId="869">
    <w:name w:val="Balloon Text"/>
    <w:basedOn w:val="825"/>
    <w:link w:val="868"/>
    <w:rPr>
      <w:rFonts w:ascii="Tahoma" w:hAnsi="Tahoma"/>
      <w:sz w:val="16"/>
    </w:rPr>
  </w:style>
  <w:style w:type="paragraph" w:styleId="870">
    <w:name w:val="toc 5"/>
    <w:next w:val="824"/>
    <w:link w:val="871"/>
    <w:uiPriority w:val="39"/>
    <w:pPr>
      <w:ind w:left="800" w:firstLine="0"/>
    </w:pPr>
    <w:rPr>
      <w:rFonts w:ascii="XO Thames" w:hAnsi="XO Thames"/>
      <w:sz w:val="28"/>
    </w:rPr>
  </w:style>
  <w:style w:type="character" w:styleId="871">
    <w:name w:val="toc 5"/>
    <w:link w:val="870"/>
    <w:rPr>
      <w:rFonts w:ascii="XO Thames" w:hAnsi="XO Thames"/>
      <w:sz w:val="28"/>
    </w:rPr>
  </w:style>
  <w:style w:type="paragraph" w:styleId="872">
    <w:name w:val="Гиперссылка2"/>
    <w:link w:val="873"/>
    <w:rPr>
      <w:color w:val="0000ff"/>
      <w:u w:val="single"/>
    </w:rPr>
  </w:style>
  <w:style w:type="character" w:styleId="873">
    <w:name w:val="Гиперссылка2"/>
    <w:link w:val="872"/>
    <w:rPr>
      <w:color w:val="0000ff"/>
      <w:u w:val="single"/>
    </w:rPr>
  </w:style>
  <w:style w:type="paragraph" w:styleId="874">
    <w:name w:val="Subtitle"/>
    <w:next w:val="824"/>
    <w:link w:val="875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75">
    <w:name w:val="Subtitle"/>
    <w:link w:val="874"/>
    <w:rPr>
      <w:rFonts w:ascii="XO Thames" w:hAnsi="XO Thames"/>
      <w:i/>
      <w:sz w:val="24"/>
    </w:rPr>
  </w:style>
  <w:style w:type="paragraph" w:styleId="876">
    <w:name w:val="Гиперссылка1"/>
    <w:basedOn w:val="862"/>
    <w:link w:val="877"/>
    <w:rPr>
      <w:color w:val="0000ff"/>
      <w:u w:val="single"/>
    </w:rPr>
  </w:style>
  <w:style w:type="character" w:styleId="877">
    <w:name w:val="Гиперссылка1"/>
    <w:basedOn w:val="863"/>
    <w:link w:val="876"/>
    <w:rPr>
      <w:color w:val="0000ff"/>
      <w:u w:val="single"/>
    </w:rPr>
  </w:style>
  <w:style w:type="paragraph" w:styleId="878">
    <w:name w:val="Title"/>
    <w:next w:val="824"/>
    <w:link w:val="879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79">
    <w:name w:val="Title"/>
    <w:link w:val="878"/>
    <w:rPr>
      <w:rFonts w:ascii="XO Thames" w:hAnsi="XO Thames"/>
      <w:b/>
      <w:caps/>
      <w:sz w:val="40"/>
    </w:rPr>
  </w:style>
  <w:style w:type="paragraph" w:styleId="880">
    <w:name w:val="Heading 4"/>
    <w:basedOn w:val="824"/>
    <w:next w:val="824"/>
    <w:link w:val="881"/>
    <w:uiPriority w:val="9"/>
    <w:qFormat/>
    <w:pPr>
      <w:ind w:left="0" w:firstLine="720"/>
      <w:keepNext/>
      <w:outlineLvl w:val="3"/>
    </w:pPr>
    <w:rPr>
      <w:sz w:val="28"/>
    </w:rPr>
  </w:style>
  <w:style w:type="character" w:styleId="881">
    <w:name w:val="Heading 4"/>
    <w:basedOn w:val="825"/>
    <w:link w:val="880"/>
    <w:rPr>
      <w:sz w:val="28"/>
    </w:rPr>
  </w:style>
  <w:style w:type="paragraph" w:styleId="882">
    <w:name w:val="Body Text 2"/>
    <w:basedOn w:val="824"/>
    <w:link w:val="883"/>
    <w:pPr>
      <w:spacing w:after="120" w:line="480" w:lineRule="auto"/>
    </w:pPr>
    <w:rPr>
      <w:color w:val="000000"/>
    </w:rPr>
  </w:style>
  <w:style w:type="character" w:styleId="883">
    <w:name w:val="Body Text 2"/>
    <w:basedOn w:val="825"/>
    <w:link w:val="882"/>
    <w:rPr>
      <w:color w:val="000000"/>
    </w:rPr>
  </w:style>
  <w:style w:type="paragraph" w:styleId="884">
    <w:name w:val="Heading 2"/>
    <w:basedOn w:val="824"/>
    <w:next w:val="824"/>
    <w:link w:val="885"/>
    <w:uiPriority w:val="9"/>
    <w:qFormat/>
    <w:pPr>
      <w:jc w:val="center"/>
      <w:keepNext/>
      <w:outlineLvl w:val="1"/>
    </w:pPr>
    <w:rPr>
      <w:b/>
      <w:sz w:val="23"/>
    </w:rPr>
  </w:style>
  <w:style w:type="character" w:styleId="885">
    <w:name w:val="Heading 2"/>
    <w:basedOn w:val="825"/>
    <w:link w:val="884"/>
    <w:rPr>
      <w:b/>
      <w:sz w:val="23"/>
    </w:rPr>
  </w:style>
  <w:style w:type="paragraph" w:styleId="886">
    <w:name w:val="Default Paragraph Font"/>
    <w:link w:val="887"/>
  </w:style>
  <w:style w:type="character" w:styleId="887">
    <w:name w:val="Default Paragraph Font"/>
    <w:link w:val="886"/>
  </w:style>
  <w:style w:type="table" w:styleId="888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89">
    <w:name w:val="Table Grid"/>
    <w:basedOn w:val="88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modified xsi:type="dcterms:W3CDTF">2025-02-06T07:25:19Z</dcterms:modified>
</cp:coreProperties>
</file>