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-181515</wp:posOffset>
                </wp:positionV>
                <wp:extent cx="4285615" cy="2076450"/>
                <wp:effectExtent l="6350" t="6350" r="6350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4285614" cy="207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708"/>
                              <w:jc w:val="righ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Руководитель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дминистрации Вытегорского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708"/>
                              <w:jc w:val="righ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муниципального района,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708"/>
                              <w:jc w:val="righ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председатель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антитеррористической комиссии Вытегорского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firstLine="708"/>
                              <w:jc w:val="righ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Ю.Н.Жаворонков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right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2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» декабря  2024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158.55pt;mso-position-horizontal:absolute;mso-position-vertical-relative:text;margin-top:-14.29pt;mso-position-vertical:absolute;width:337.45pt;height:163.50pt;mso-wrap-distance-left:9.00pt;mso-wrap-distance-top:0.00pt;mso-wrap-distance-right:9.00pt;mso-wrap-distance-bottom:0.00pt;rotation:0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утверждаю</w:t>
                      </w:r>
                      <w:r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</w:r>
                    </w:p>
                    <w:p>
                      <w:pPr>
                        <w:ind w:firstLine="708"/>
                        <w:jc w:val="righ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Руководитель 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дминистрации Вытегорского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ind w:firstLine="708"/>
                        <w:jc w:val="righ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муниципального района,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ind w:firstLine="708"/>
                        <w:jc w:val="righ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председатель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антитеррористической комиссии Вытегорского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ind w:firstLine="708"/>
                        <w:jc w:val="righ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Ю.Н.Жаворонков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jc w:val="right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2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» декабря  2024 года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</w:r>
                    </w:p>
                    <w:p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0"/>
        <w:jc w:val="center"/>
        <w:tabs>
          <w:tab w:val="left" w:pos="3540" w:leader="none"/>
          <w:tab w:val="left" w:pos="3778" w:leader="none"/>
          <w:tab w:val="center" w:pos="4827" w:leader="none"/>
        </w:tabs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ПОВЕСТКА</w:t>
      </w:r>
      <w:r>
        <w:rPr>
          <w:rFonts w:ascii="PT Astra Serif" w:hAnsi="PT Astra Serif" w:cs="PT Astra Serif"/>
          <w:b/>
          <w:bCs/>
          <w:highlight w:val="none"/>
        </w:rPr>
      </w:r>
      <w:r>
        <w:rPr>
          <w:rFonts w:ascii="PT Astra Serif" w:hAnsi="PT Astra Serif" w:cs="PT Astra Serif"/>
          <w:b/>
          <w:bCs/>
          <w:highlight w:val="none"/>
        </w:rPr>
      </w:r>
    </w:p>
    <w:p>
      <w:pPr>
        <w:pStyle w:val="830"/>
        <w:jc w:val="center"/>
        <w:tabs>
          <w:tab w:val="left" w:pos="3540" w:leader="none"/>
        </w:tabs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заседания антитеррористической комиссии</w:t>
      </w: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p>
      <w:pPr>
        <w:pStyle w:val="830"/>
        <w:jc w:val="center"/>
        <w:tabs>
          <w:tab w:val="left" w:pos="3540" w:leader="none"/>
        </w:tabs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Вытегорского муниципального района</w:t>
      </w: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p>
      <w:pPr>
        <w:pStyle w:val="830"/>
        <w:tabs>
          <w:tab w:val="left" w:pos="709" w:leader="none"/>
        </w:tabs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3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3" w:type="dxa"/>
            <w:vAlign w:val="top"/>
            <w:textDirection w:val="lrTb"/>
            <w:noWrap w:val="false"/>
          </w:tcPr>
          <w:p>
            <w:pPr>
              <w:pStyle w:val="830"/>
              <w:spacing w:line="360" w:lineRule="auto"/>
              <w:tabs>
                <w:tab w:val="left" w:pos="709" w:leader="none"/>
              </w:tabs>
              <w:rPr>
                <w:rFonts w:ascii="PT Astra Serif" w:hAnsi="PT Astra Serif" w:cs="PT Astra Serif"/>
                <w:b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11 декабря 2024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г. </w:t>
            </w:r>
            <w:r>
              <w:rPr>
                <w:rFonts w:ascii="PT Astra Serif" w:hAnsi="PT Astra Serif" w:cs="PT Astra Serif"/>
                <w:b/>
                <w:szCs w:val="28"/>
              </w:rPr>
            </w:r>
            <w:r>
              <w:rPr>
                <w:rFonts w:ascii="PT Astra Serif" w:hAnsi="PT Astra Serif" w:cs="PT Astra Serif"/>
                <w:b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spacing w:line="360" w:lineRule="auto"/>
              <w:tabs>
                <w:tab w:val="left" w:pos="709" w:leader="none"/>
              </w:tabs>
              <w:rPr>
                <w:rFonts w:ascii="PT Astra Serif" w:hAnsi="PT Astra Serif" w:cs="PT Astra Serif"/>
                <w:b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Начало –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cs="PT Astra Serif"/>
                <w:b/>
                <w:szCs w:val="28"/>
              </w:rPr>
            </w:r>
            <w:r>
              <w:rPr>
                <w:rFonts w:ascii="PT Astra Serif" w:hAnsi="PT Astra Serif" w:cs="PT Astra Serif"/>
                <w:b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04" w:type="dxa"/>
            <w:vAlign w:val="top"/>
            <w:textDirection w:val="lrTb"/>
            <w:noWrap w:val="false"/>
          </w:tcPr>
          <w:p>
            <w:pPr>
              <w:pStyle w:val="830"/>
              <w:spacing w:line="360" w:lineRule="auto"/>
              <w:tabs>
                <w:tab w:val="left" w:pos="709" w:leader="none"/>
              </w:tabs>
              <w:rPr>
                <w:rFonts w:ascii="PT Astra Serif" w:hAnsi="PT Astra Serif" w:cs="PT Astra Serif"/>
                <w:b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Окончание –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cs="PT Astra Serif"/>
                <w:b/>
                <w:szCs w:val="28"/>
              </w:rPr>
            </w:r>
            <w:r>
              <w:rPr>
                <w:rFonts w:ascii="PT Astra Serif" w:hAnsi="PT Astra Serif" w:cs="PT Astra Serif"/>
                <w:b/>
                <w:szCs w:val="28"/>
              </w:rPr>
            </w:r>
          </w:p>
        </w:tc>
      </w:tr>
    </w:tbl>
    <w:p>
      <w:pPr>
        <w:pStyle w:val="830"/>
        <w:tabs>
          <w:tab w:val="left" w:pos="709" w:leader="none"/>
        </w:tabs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6"/>
        <w:gridCol w:w="4058"/>
        <w:gridCol w:w="3155"/>
        <w:gridCol w:w="2066"/>
      </w:tblGrid>
      <w:tr>
        <w:tblPrEx/>
        <w:trPr/>
        <w:tc>
          <w:tcPr>
            <w:tcW w:w="62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п/п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058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Наименование вопроса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Докладчик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206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Время на обсуждение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  <w:tr>
        <w:tblPrEx/>
        <w:trPr/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0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15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2066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  <w:tr>
        <w:tblPrEx/>
        <w:trPr/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30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1. 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058" w:type="dxa"/>
            <w:vAlign w:val="top"/>
            <w:textDirection w:val="lrTb"/>
            <w:noWrap w:val="false"/>
          </w:tcPr>
          <w:p>
            <w:pPr>
              <w:pStyle w:val="838"/>
              <w:jc w:val="both"/>
            </w:pPr>
            <w:r>
              <w:t xml:space="preserve">1.</w:t>
            </w:r>
            <w:r>
              <w:t xml:space="preserve">  </w:t>
            </w:r>
            <w:r>
              <w:t xml:space="preserve">О мерах по обеспечению безопасности в период проведения Нов</w:t>
            </w:r>
            <w:r>
              <w:t xml:space="preserve">огодних праздничных мероприятий</w:t>
            </w:r>
            <w:r>
              <w:rPr>
                <w:i/>
              </w:rPr>
              <w:t xml:space="preserve">.</w:t>
            </w:r>
            <w:r/>
          </w:p>
          <w:p>
            <w:pPr>
              <w:pStyle w:val="836"/>
              <w:jc w:val="both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155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Начальник</w:t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 ОМВД России «Вытегорский»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Геранькин М.В.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управления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куль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туры, физической культуры  и молодежной политики Администрации Вытегорского муниципального района Юрышева О.В. 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2066" w:type="dxa"/>
            <w:vAlign w:val="top"/>
            <w:textDirection w:val="lrTb"/>
            <w:noWrap w:val="false"/>
          </w:tcPr>
          <w:p>
            <w:pPr>
              <w:pStyle w:val="830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мин.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  <w:tr>
        <w:tblPrEx/>
        <w:trPr/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30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2.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058" w:type="dxa"/>
            <w:vAlign w:val="top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highlight w:val="yellow"/>
              </w:rPr>
            </w:pPr>
            <w:r>
              <w:t xml:space="preserve">2.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Об эффективности функц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ионирования антитеррористической комиссии  района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и  утверждении плана работы антитеррористичес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кой комиссии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на 2025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год.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  <w:p>
            <w:pPr>
              <w:pStyle w:val="83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155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антитеррористической комиссии Вытегорского муниципального района,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руководитель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Вытегорского муниципального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района Ю.Н.Жаворонков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2066" w:type="dxa"/>
            <w:vAlign w:val="top"/>
            <w:textDirection w:val="lrTb"/>
            <w:noWrap w:val="false"/>
          </w:tcPr>
          <w:p>
            <w:pPr>
              <w:pStyle w:val="830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 15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мин.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  <w:tr>
        <w:tblPrEx/>
        <w:trPr/>
        <w:tc>
          <w:tcPr>
            <w:tcW w:w="626" w:type="dxa"/>
            <w:vAlign w:val="top"/>
            <w:textDirection w:val="lrTb"/>
            <w:noWrap w:val="false"/>
          </w:tcPr>
          <w:p>
            <w:pPr>
              <w:pStyle w:val="830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3.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058" w:type="dxa"/>
            <w:vAlign w:val="top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Об обеспечении защищенности объектов жизнеобеспечения от возможных террористических актов с использованием отравляющих веществ, биологических агентов. Защита от несанкционированного доступа к системам централизованного питьевого водоснабжения. </w:t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8"/>
                <w:szCs w:val="28"/>
              </w:rPr>
            </w:r>
          </w:p>
          <w:p>
            <w:pPr>
              <w:pStyle w:val="830"/>
              <w:jc w:val="lef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(Рекомендация областной АТК)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3155" w:type="dxa"/>
            <w:vAlign w:val="top"/>
            <w:textDirection w:val="lrTb"/>
            <w:noWrap w:val="false"/>
          </w:tcPr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И.о. директора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  <w:t xml:space="preserve">МП г.Вытегра «Горводоканал» Громова Н.В.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  <w:highlight w:val="none"/>
              </w:rPr>
              <w:t xml:space="preserve">Директор МБУ  ВМР «Хозяйственное производственное управление»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  <w:highlight w:val="none"/>
              </w:rPr>
              <w:t xml:space="preserve">Маратаев А.В.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38"/>
              <w:jc w:val="both"/>
              <w:spacing w:line="240" w:lineRule="auto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Врио начальник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 Вытегорского филиала ФГКУ УВО ВНГ России по ВО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А.Галафеев </w:t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  <w:highlight w:val="none"/>
              </w:rPr>
            </w:r>
          </w:p>
        </w:tc>
        <w:tc>
          <w:tcPr>
            <w:tcW w:w="2066" w:type="dxa"/>
            <w:vAlign w:val="top"/>
            <w:textDirection w:val="lrTb"/>
            <w:noWrap w:val="false"/>
          </w:tcPr>
          <w:p>
            <w:pPr>
              <w:pStyle w:val="830"/>
              <w:tabs>
                <w:tab w:val="left" w:pos="709" w:leader="none"/>
              </w:tabs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 15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мин.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830"/>
        <w:jc w:val="both"/>
        <w:tabs>
          <w:tab w:val="left" w:pos="72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30"/>
        <w:jc w:val="both"/>
        <w:shd w:val="clear" w:color="auto" w:fill="ffffff"/>
        <w:widowControl w:val="off"/>
        <w:tabs>
          <w:tab w:val="left" w:pos="709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83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837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Секретарь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антитеррористической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комиссии                                                                </w:t>
      </w: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837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Вытегорского муниципального района                                           М.Е.Фотина</w:t>
      </w:r>
      <w:r>
        <w:rPr>
          <w:rFonts w:ascii="PT Astra Serif" w:hAnsi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jc w:val="both"/>
        <w:tabs>
          <w:tab w:val="left" w:pos="720" w:leader="none"/>
        </w:tabs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p>
      <w:pPr>
        <w:pStyle w:val="830"/>
        <w:jc w:val="both"/>
        <w:tabs>
          <w:tab w:val="left" w:pos="720" w:leader="none"/>
        </w:tabs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Заголовок 1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8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2024-12-02T08:25:31Z</dcterms:modified>
</cp:coreProperties>
</file>