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E" w:rsidRDefault="00B720BE" w:rsidP="00B720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720BE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                        </w:t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720BE" w:rsidRDefault="00B720BE" w:rsidP="00B720BE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</w:rPr>
        <w:t>г. Вытегра</w:t>
      </w:r>
    </w:p>
    <w:p w:rsidR="00B720BE" w:rsidRDefault="00B720BE" w:rsidP="00B720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района от 12.07.2021 года </w:t>
      </w:r>
      <w:r>
        <w:rPr>
          <w:rFonts w:ascii="Times New Roman" w:hAnsi="Times New Roman"/>
          <w:sz w:val="28"/>
          <w:szCs w:val="28"/>
        </w:rPr>
        <w:t xml:space="preserve"> № 787</w:t>
      </w:r>
      <w:r w:rsidRPr="00207CD7">
        <w:rPr>
          <w:rFonts w:ascii="Times New Roman" w:hAnsi="Times New Roman"/>
          <w:sz w:val="28"/>
          <w:szCs w:val="28"/>
        </w:rPr>
        <w:t xml:space="preserve"> </w:t>
      </w:r>
    </w:p>
    <w:p w:rsidR="00B720BE" w:rsidRDefault="00B720BE" w:rsidP="00B720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6C0" w:rsidRPr="00FB2282" w:rsidRDefault="00B720BE" w:rsidP="00FB2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учитывая предложения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</w:t>
      </w:r>
      <w:proofErr w:type="gramStart"/>
      <w:r>
        <w:rPr>
          <w:rFonts w:ascii="Times New Roman" w:hAnsi="Times New Roman"/>
          <w:sz w:val="28"/>
          <w:szCs w:val="28"/>
        </w:rPr>
        <w:t>ии АО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«Вологодская областная энергетическая компания» по проекту актуализации схемы,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720BE" w:rsidRPr="00B720BE" w:rsidRDefault="00B720BE" w:rsidP="00B720BE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B720BE">
        <w:rPr>
          <w:rFonts w:ascii="Times New Roman" w:hAnsi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787 следующие изменения:</w:t>
      </w:r>
    </w:p>
    <w:p w:rsidR="00B720BE" w:rsidRPr="004976D3" w:rsidRDefault="00B720BE" w:rsidP="00B720BE">
      <w:pPr>
        <w:pStyle w:val="a3"/>
        <w:numPr>
          <w:ilvl w:val="1"/>
          <w:numId w:val="2"/>
        </w:numPr>
        <w:spacing w:after="0"/>
        <w:ind w:left="0" w:firstLine="720"/>
        <w:rPr>
          <w:rFonts w:ascii="Times New Roman" w:hAnsi="Times New Roman"/>
          <w:bCs/>
          <w:sz w:val="28"/>
          <w:szCs w:val="28"/>
        </w:rPr>
      </w:pPr>
      <w:r w:rsidRPr="00B720BE">
        <w:rPr>
          <w:rFonts w:ascii="Times New Roman" w:hAnsi="Times New Roman"/>
          <w:bCs/>
          <w:sz w:val="28"/>
          <w:szCs w:val="28"/>
        </w:rPr>
        <w:t xml:space="preserve"> Раздел 2 пункт 2.9 таблица 2.9 </w:t>
      </w:r>
      <w:r>
        <w:rPr>
          <w:rFonts w:ascii="Times New Roman" w:hAnsi="Times New Roman"/>
          <w:bCs/>
          <w:sz w:val="28"/>
          <w:szCs w:val="28"/>
        </w:rPr>
        <w:t>изложить в новой</w:t>
      </w:r>
      <w:r w:rsidRPr="00B720BE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B720BE" w:rsidRPr="00E3094E" w:rsidRDefault="004976D3" w:rsidP="00B720B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20BE" w:rsidRPr="00E3094E">
        <w:rPr>
          <w:rFonts w:ascii="Times New Roman" w:hAnsi="Times New Roman"/>
          <w:sz w:val="24"/>
          <w:szCs w:val="24"/>
        </w:rPr>
        <w:t>Таблица 2.9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2551"/>
        <w:gridCol w:w="3062"/>
        <w:gridCol w:w="1859"/>
        <w:gridCol w:w="1396"/>
      </w:tblGrid>
      <w:tr w:rsidR="00B720BE" w:rsidRPr="00E3094E" w:rsidTr="00FC11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предприятия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котельной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Дата ввода тарифа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Тариф руб./Гкал</w:t>
            </w:r>
          </w:p>
        </w:tc>
      </w:tr>
      <w:tr w:rsidR="00B720BE" w:rsidRPr="00E3094E" w:rsidTr="00FC11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АО «Вологодская областная энергетическая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21,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       с. Андомский Погост,   ул. Колхозная, д. 4А;</w:t>
            </w:r>
          </w:p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22,                  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с. Андомский Погост, ул. Центральная, д.82а;</w:t>
            </w:r>
          </w:p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25,            с/</w:t>
            </w:r>
            <w:proofErr w:type="spell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r w:rsidRPr="00E3094E">
              <w:rPr>
                <w:rFonts w:ascii="Times New Roman" w:hAnsi="Times New Roman"/>
                <w:lang w:eastAsia="en-US"/>
              </w:rPr>
              <w:t xml:space="preserve"> Андомское, </w:t>
            </w:r>
            <w:proofErr w:type="spellStart"/>
            <w:r w:rsidRPr="00E3094E">
              <w:rPr>
                <w:rFonts w:ascii="Times New Roman" w:hAnsi="Times New Roman"/>
                <w:lang w:eastAsia="en-US"/>
              </w:rPr>
              <w:t>д</w:t>
            </w:r>
            <w:proofErr w:type="gramStart"/>
            <w:r w:rsidRPr="00E3094E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E3094E">
              <w:rPr>
                <w:rFonts w:ascii="Times New Roman" w:hAnsi="Times New Roman"/>
                <w:lang w:eastAsia="en-US"/>
              </w:rPr>
              <w:t>акачево</w:t>
            </w:r>
            <w:proofErr w:type="spellEnd"/>
            <w:r w:rsidRPr="00E3094E">
              <w:rPr>
                <w:rFonts w:ascii="Times New Roman" w:hAnsi="Times New Roman"/>
                <w:lang w:eastAsia="en-US"/>
              </w:rPr>
              <w:t xml:space="preserve">, переулок </w:t>
            </w:r>
            <w:proofErr w:type="spellStart"/>
            <w:r w:rsidRPr="00E3094E">
              <w:rPr>
                <w:rFonts w:ascii="Times New Roman" w:hAnsi="Times New Roman"/>
                <w:lang w:eastAsia="en-US"/>
              </w:rPr>
              <w:t>Макачевский</w:t>
            </w:r>
            <w:proofErr w:type="spellEnd"/>
            <w:r w:rsidRPr="00E3094E">
              <w:rPr>
                <w:rFonts w:ascii="Times New Roman" w:hAnsi="Times New Roman"/>
                <w:lang w:eastAsia="en-US"/>
              </w:rPr>
              <w:t>, д.1а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с 01.01.2022г по 30.06.2022 г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с 01.07. 2022 г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по 31.12.2022 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4537,20*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4726,80*</w:t>
            </w:r>
          </w:p>
        </w:tc>
      </w:tr>
      <w:tr w:rsidR="00B720BE" w:rsidRPr="00E3094E" w:rsidTr="00FC11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АО «Вологодская областная энергетическая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B720BE">
            <w:pPr>
              <w:pStyle w:val="a5"/>
              <w:numPr>
                <w:ilvl w:val="0"/>
                <w:numId w:val="4"/>
              </w:numPr>
              <w:spacing w:before="0" w:after="0" w:line="240" w:lineRule="auto"/>
              <w:ind w:left="0" w:right="0" w:hanging="284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24,              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              п. Октябрьский,                       ул. Гагарина, д. 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с 01.01.2022 г по 30.06.2022 г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с 01.07. 2022 г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по 31.12.2022 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4537,20*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4726,80*</w:t>
            </w:r>
          </w:p>
        </w:tc>
      </w:tr>
    </w:tbl>
    <w:p w:rsidR="00B720BE" w:rsidRDefault="00B720BE" w:rsidP="00B7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94E">
        <w:rPr>
          <w:rFonts w:ascii="Times New Roman" w:hAnsi="Times New Roman"/>
          <w:sz w:val="24"/>
          <w:szCs w:val="24"/>
        </w:rPr>
        <w:t xml:space="preserve">*тариф указан с учетом </w:t>
      </w:r>
      <w:proofErr w:type="spellStart"/>
      <w:r w:rsidRPr="00E3094E">
        <w:rPr>
          <w:rFonts w:ascii="Times New Roman" w:hAnsi="Times New Roman"/>
          <w:sz w:val="24"/>
          <w:szCs w:val="24"/>
        </w:rPr>
        <w:t>ндс</w:t>
      </w:r>
      <w:proofErr w:type="spellEnd"/>
      <w:r w:rsidRPr="00E3094E">
        <w:rPr>
          <w:rFonts w:ascii="Times New Roman" w:hAnsi="Times New Roman"/>
          <w:sz w:val="24"/>
          <w:szCs w:val="24"/>
        </w:rPr>
        <w:t>.</w:t>
      </w:r>
      <w:r w:rsidR="004976D3">
        <w:rPr>
          <w:rFonts w:ascii="Times New Roman" w:hAnsi="Times New Roman"/>
          <w:sz w:val="24"/>
          <w:szCs w:val="24"/>
        </w:rPr>
        <w:t>»</w:t>
      </w:r>
    </w:p>
    <w:p w:rsidR="00B720BE" w:rsidRPr="00E3094E" w:rsidRDefault="00B720BE" w:rsidP="00B7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0BE" w:rsidRPr="00B720BE" w:rsidRDefault="00BC09D4" w:rsidP="005B1D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20BE" w:rsidRPr="00B720BE">
        <w:rPr>
          <w:rFonts w:ascii="Times New Roman" w:hAnsi="Times New Roman"/>
          <w:sz w:val="28"/>
          <w:szCs w:val="28"/>
        </w:rPr>
        <w:t xml:space="preserve">2. </w:t>
      </w:r>
      <w:r w:rsidR="00B720BE">
        <w:rPr>
          <w:rFonts w:ascii="Times New Roman" w:hAnsi="Times New Roman"/>
          <w:sz w:val="28"/>
          <w:szCs w:val="28"/>
        </w:rPr>
        <w:t>Дополнить схему теплоснабжения сельского поселения Андомское новым разделом</w:t>
      </w:r>
      <w:r w:rsidR="00B720BE" w:rsidRPr="00B720BE">
        <w:rPr>
          <w:rFonts w:ascii="Times New Roman" w:eastAsia="Times New Roman" w:hAnsi="Times New Roman"/>
          <w:sz w:val="28"/>
          <w:szCs w:val="28"/>
        </w:rPr>
        <w:t>:</w:t>
      </w:r>
    </w:p>
    <w:p w:rsidR="00B720BE" w:rsidRPr="0068749B" w:rsidRDefault="00FB2282" w:rsidP="00613AD5">
      <w:pPr>
        <w:jc w:val="both"/>
        <w:rPr>
          <w:rFonts w:ascii="Times New Roman" w:hAnsi="Times New Roman"/>
          <w:bCs/>
          <w:sz w:val="28"/>
          <w:szCs w:val="28"/>
        </w:rPr>
      </w:pPr>
      <w:r w:rsidRPr="0068749B">
        <w:rPr>
          <w:rFonts w:ascii="Times New Roman" w:hAnsi="Times New Roman"/>
          <w:bCs/>
          <w:sz w:val="28"/>
          <w:szCs w:val="28"/>
        </w:rPr>
        <w:t xml:space="preserve">Раздел </w:t>
      </w:r>
      <w:r w:rsidR="00B720BE" w:rsidRPr="0068749B">
        <w:rPr>
          <w:rFonts w:ascii="Times New Roman" w:hAnsi="Times New Roman"/>
          <w:bCs/>
          <w:sz w:val="28"/>
          <w:szCs w:val="28"/>
        </w:rPr>
        <w:t>4.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ЭНЕРГИИ»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49B">
        <w:rPr>
          <w:rFonts w:ascii="Times New Roman" w:hAnsi="Times New Roman"/>
          <w:bCs/>
          <w:sz w:val="28"/>
          <w:szCs w:val="28"/>
        </w:rPr>
        <w:t>4.1. Перечень возможных сценариев развития аварий в системах теплоснабжения.</w:t>
      </w:r>
    </w:p>
    <w:p w:rsidR="00B720BE" w:rsidRPr="0068749B" w:rsidRDefault="00B720BE" w:rsidP="00A06786">
      <w:pPr>
        <w:spacing w:after="0"/>
        <w:ind w:firstLine="643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4.1.1. Возможные сценарии развития аварий в системах теплоснабжения: 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- остановка котельной из-за прекращения подачи топлива или электроэнергии; </w:t>
      </w:r>
    </w:p>
    <w:p w:rsidR="00B720BE" w:rsidRPr="0068749B" w:rsidRDefault="00B720BE" w:rsidP="00A06786">
      <w:pPr>
        <w:spacing w:after="0"/>
        <w:ind w:left="62" w:firstLine="647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- прорыв тепловых сетей; 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>- прорыв сетей водоснабжения;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- </w:t>
      </w:r>
      <w:r w:rsidRPr="0068749B">
        <w:rPr>
          <w:rFonts w:ascii="Times New Roman" w:hAnsi="Times New Roman"/>
          <w:spacing w:val="2"/>
          <w:sz w:val="28"/>
          <w:szCs w:val="28"/>
        </w:rPr>
        <w:t>разрушение объектов теплоснабжения (котлов, тепловых сетей, котельных);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>- неблагоприятные погодно-климатические явления;</w:t>
      </w:r>
    </w:p>
    <w:p w:rsidR="00B720BE" w:rsidRPr="0068749B" w:rsidRDefault="00B720BE" w:rsidP="00A06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- человеческий фактор. </w:t>
      </w:r>
    </w:p>
    <w:p w:rsidR="00B720BE" w:rsidRPr="0068749B" w:rsidRDefault="00B720BE" w:rsidP="00A06786">
      <w:pPr>
        <w:spacing w:after="0"/>
        <w:ind w:left="709" w:hanging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720BE" w:rsidRPr="0068749B" w:rsidRDefault="00B720BE" w:rsidP="0068749B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749B">
        <w:rPr>
          <w:rFonts w:ascii="Times New Roman" w:hAnsi="Times New Roman"/>
          <w:sz w:val="28"/>
          <w:szCs w:val="28"/>
        </w:rPr>
        <w:t xml:space="preserve">Риски возникновения аварий, масштабы и последствия представлены в таблице 4.1.1. </w:t>
      </w:r>
      <w:r w:rsidR="004976D3" w:rsidRPr="0068749B">
        <w:rPr>
          <w:rFonts w:ascii="Times New Roman" w:hAnsi="Times New Roman"/>
          <w:sz w:val="28"/>
          <w:szCs w:val="28"/>
        </w:rPr>
        <w:t xml:space="preserve">       </w:t>
      </w:r>
    </w:p>
    <w:p w:rsidR="00B720BE" w:rsidRPr="00FB2282" w:rsidRDefault="00B720BE" w:rsidP="00B720BE">
      <w:pPr>
        <w:ind w:left="60" w:right="283"/>
        <w:jc w:val="right"/>
        <w:rPr>
          <w:rFonts w:ascii="Times New Roman" w:hAnsi="Times New Roman"/>
          <w:sz w:val="24"/>
          <w:szCs w:val="24"/>
        </w:rPr>
      </w:pPr>
      <w:r w:rsidRPr="00FB2282">
        <w:rPr>
          <w:rFonts w:ascii="Times New Roman" w:hAnsi="Times New Roman"/>
          <w:sz w:val="24"/>
          <w:szCs w:val="24"/>
        </w:rPr>
        <w:t xml:space="preserve">Таблица 4.1.1. </w:t>
      </w:r>
    </w:p>
    <w:tbl>
      <w:tblPr>
        <w:tblW w:w="8903" w:type="dxa"/>
        <w:jc w:val="center"/>
        <w:tblCellMar>
          <w:left w:w="0" w:type="dxa"/>
          <w:right w:w="0" w:type="dxa"/>
        </w:tblCellMar>
        <w:tblLook w:val="04A0"/>
      </w:tblPr>
      <w:tblGrid>
        <w:gridCol w:w="1877"/>
        <w:gridCol w:w="2339"/>
        <w:gridCol w:w="2721"/>
        <w:gridCol w:w="1966"/>
      </w:tblGrid>
      <w:tr w:rsidR="00B720BE" w:rsidRPr="00FB2282" w:rsidTr="00FC11D0">
        <w:trPr>
          <w:jc w:val="center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Вид аварии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Причина аварии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Уровень реагирования</w:t>
            </w:r>
          </w:p>
        </w:tc>
      </w:tr>
      <w:tr w:rsidR="00B720BE" w:rsidRPr="00FB2282" w:rsidTr="00FC11D0">
        <w:trPr>
          <w:trHeight w:val="2834"/>
          <w:jc w:val="center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Остановка котельной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Прекращение циркуляции воды в системе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муниципальный</w:t>
            </w:r>
          </w:p>
        </w:tc>
      </w:tr>
      <w:tr w:rsidR="00B720BE" w:rsidRPr="00FB2282" w:rsidTr="00FC11D0">
        <w:trPr>
          <w:jc w:val="center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Остановка котельной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</w:t>
            </w: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температуры в зданиях и жилых домах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объектовый (локальный)</w:t>
            </w:r>
          </w:p>
        </w:tc>
      </w:tr>
      <w:tr w:rsidR="00B720BE" w:rsidRPr="00FB2282" w:rsidTr="00FC11D0">
        <w:trPr>
          <w:jc w:val="center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Прорыв тепловых сетей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Прекращение подачи горячей воды в системе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муниципальный</w:t>
            </w:r>
          </w:p>
        </w:tc>
      </w:tr>
      <w:tr w:rsidR="00B720BE" w:rsidRPr="00FB2282" w:rsidTr="00FC11D0">
        <w:trPr>
          <w:jc w:val="center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Прорыв сетей водоснабжения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Предельный износ, повреждение на трассе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Прекращение циркуляции в системе </w:t>
            </w:r>
            <w:proofErr w:type="spell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вод</w:t>
            </w:r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</w:t>
            </w:r>
            <w:proofErr w:type="spell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  <w:proofErr w:type="gram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и теплоснабжения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муниципальный</w:t>
            </w:r>
          </w:p>
        </w:tc>
      </w:tr>
    </w:tbl>
    <w:p w:rsidR="00B720BE" w:rsidRPr="00FB2282" w:rsidRDefault="00B720BE" w:rsidP="00B7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0BE" w:rsidRPr="00FB2282" w:rsidRDefault="00B720BE" w:rsidP="00B720B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720BE" w:rsidRPr="00A06786" w:rsidRDefault="00B720BE" w:rsidP="00A067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3C3C3C"/>
          <w:spacing w:val="2"/>
          <w:sz w:val="28"/>
          <w:szCs w:val="28"/>
        </w:rPr>
      </w:pPr>
      <w:r w:rsidRPr="0068749B">
        <w:rPr>
          <w:rFonts w:ascii="Times New Roman" w:hAnsi="Times New Roman"/>
          <w:bCs/>
          <w:sz w:val="28"/>
          <w:szCs w:val="28"/>
        </w:rPr>
        <w:t>4.2. Сценарии развития аварий в системах теплоснабжения с моделированием гидравлических режимов работы систем, в том числе при отказе элементов тепловых сетей и при аварийных режимах работы теплоснабжения, связанных с прекращением подачи тепловой энергии.</w:t>
      </w:r>
    </w:p>
    <w:p w:rsidR="00B720BE" w:rsidRPr="00A06786" w:rsidRDefault="00B720BE" w:rsidP="00A0678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>4.2.1. Организация управления ликвидацией аварий на объектах теплоснабжения.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  Координацию работ по ликвидации аварии на муниципальном уровне осуществляет комиссия по вопросам предупреждения и ликвидации чрезвычайных ситуаций и обеспечения пожарной безопасности Вытегорского района (далее – КЧС и ПБ), на объектовом уровне - руководитель теплоснабжающей организации, осуществляющей эксплуатацию объекта.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 Органами </w:t>
      </w:r>
      <w:proofErr w:type="gramStart"/>
      <w:r w:rsidRPr="0068749B">
        <w:rPr>
          <w:rFonts w:ascii="Times New Roman" w:hAnsi="Times New Roman"/>
          <w:spacing w:val="2"/>
          <w:sz w:val="28"/>
          <w:szCs w:val="28"/>
        </w:rPr>
        <w:t>повседневного</w:t>
      </w:r>
      <w:proofErr w:type="gramEnd"/>
      <w:r w:rsidRPr="0068749B">
        <w:rPr>
          <w:rFonts w:ascii="Times New Roman" w:hAnsi="Times New Roman"/>
          <w:spacing w:val="2"/>
          <w:sz w:val="28"/>
          <w:szCs w:val="28"/>
        </w:rPr>
        <w:t xml:space="preserve"> управления терр</w:t>
      </w:r>
      <w:r w:rsidR="008F7DD4">
        <w:rPr>
          <w:rFonts w:ascii="Times New Roman" w:hAnsi="Times New Roman"/>
          <w:spacing w:val="2"/>
          <w:sz w:val="28"/>
          <w:szCs w:val="28"/>
        </w:rPr>
        <w:t>иториальной подсистемы являются: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          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района,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         - на объектовом уровне - ДДС организации.</w:t>
      </w:r>
    </w:p>
    <w:p w:rsidR="00B720BE" w:rsidRPr="00A06786" w:rsidRDefault="00B720BE" w:rsidP="00A0678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 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720BE" w:rsidRPr="0068749B" w:rsidRDefault="00B720BE" w:rsidP="00976DB7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>4.2.2. Силы и средства для ликвидации аварий на объектах теплоснабжения.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lastRenderedPageBreak/>
        <w:t>В режиме повседневной деятельности на объектах теплоснабжения осуществляется дежурство специалистов.</w:t>
      </w:r>
    </w:p>
    <w:p w:rsidR="00B720BE" w:rsidRPr="0068749B" w:rsidRDefault="00B720BE" w:rsidP="00B720BE">
      <w:pPr>
        <w:pStyle w:val="a3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>Время готовности к работам по ликвидации аварии - 45 мин.</w:t>
      </w:r>
    </w:p>
    <w:p w:rsidR="00B720BE" w:rsidRPr="0068749B" w:rsidRDefault="00B720BE" w:rsidP="00B720BE">
      <w:pPr>
        <w:pStyle w:val="a3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Для ликвидации аварий </w:t>
      </w:r>
      <w:proofErr w:type="gramStart"/>
      <w:r w:rsidRPr="0068749B">
        <w:rPr>
          <w:rFonts w:ascii="Times New Roman" w:hAnsi="Times New Roman"/>
          <w:spacing w:val="2"/>
          <w:sz w:val="28"/>
          <w:szCs w:val="28"/>
        </w:rPr>
        <w:t>создаются и используются</w:t>
      </w:r>
      <w:proofErr w:type="gramEnd"/>
      <w:r w:rsidRPr="0068749B">
        <w:rPr>
          <w:rFonts w:ascii="Times New Roman" w:hAnsi="Times New Roman"/>
          <w:spacing w:val="2"/>
          <w:sz w:val="28"/>
          <w:szCs w:val="28"/>
        </w:rPr>
        <w:t>:</w:t>
      </w:r>
    </w:p>
    <w:p w:rsidR="00B720BE" w:rsidRPr="0068749B" w:rsidRDefault="00B720BE" w:rsidP="00B720BE">
      <w:pPr>
        <w:pStyle w:val="a3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>- резервы финансовых и материальных ресурсов Администрации Вытегорского района;</w:t>
      </w:r>
    </w:p>
    <w:p w:rsidR="00B720BE" w:rsidRPr="0068749B" w:rsidRDefault="00B720BE" w:rsidP="00B720BE">
      <w:pPr>
        <w:pStyle w:val="a3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>-   резервы финансовых материальных ресурсов организаций.</w:t>
      </w:r>
    </w:p>
    <w:p w:rsidR="00B720BE" w:rsidRPr="0068749B" w:rsidRDefault="00B720BE" w:rsidP="0068749B">
      <w:pPr>
        <w:pStyle w:val="a3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Объемы резервов финансовых ресурсов Администрации Вытегорского района </w:t>
      </w:r>
      <w:proofErr w:type="gramStart"/>
      <w:r w:rsidRPr="0068749B">
        <w:rPr>
          <w:rFonts w:ascii="Times New Roman" w:hAnsi="Times New Roman"/>
          <w:spacing w:val="2"/>
          <w:sz w:val="28"/>
          <w:szCs w:val="28"/>
        </w:rPr>
        <w:t>определяются ежегодно и утверждаются</w:t>
      </w:r>
      <w:proofErr w:type="gramEnd"/>
      <w:r w:rsidRPr="0068749B">
        <w:rPr>
          <w:rFonts w:ascii="Times New Roman" w:hAnsi="Times New Roman"/>
          <w:spacing w:val="2"/>
          <w:sz w:val="28"/>
          <w:szCs w:val="28"/>
        </w:rPr>
        <w:t xml:space="preserve"> нормативным правовым актом и должны обеспечивать проведение аварийно-восстановительных работ в нормативные сроки.</w:t>
      </w:r>
    </w:p>
    <w:p w:rsidR="00B720BE" w:rsidRPr="005B1D07" w:rsidRDefault="00B720BE" w:rsidP="005B1D07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4.3. Действия при ликвидации последствий аварийных ситуаций.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4.3.1. Каждой </w:t>
      </w:r>
      <w:proofErr w:type="spell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ресурсоснабжающей</w:t>
      </w:r>
      <w:proofErr w:type="spell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рекомендуется разработать Порядок ликвидации аварийных ситуаций в системах теплоснабжения с учетом взаимодействия тепл</w:t>
      </w:r>
      <w:proofErr w:type="gram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водоснабжающих</w:t>
      </w:r>
      <w:proofErr w:type="spell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 Наличие Порядка ликвидации аварийных ситуаций в системах теплоснабжения с учетом взаимодействия тепл</w:t>
      </w:r>
      <w:proofErr w:type="gram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-, и </w:t>
      </w:r>
      <w:proofErr w:type="spell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водоснабжающих</w:t>
      </w:r>
      <w:proofErr w:type="spell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 проверяется органом местного самоуправления при проверке готовности к отопительному сезону.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4.3.2.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</w:t>
      </w: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4.3.3. В случае</w:t>
      </w:r>
      <w:proofErr w:type="gram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4.3.4. 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</w:t>
      </w: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работам по ликвидации аварийной ситуации – не более 45 минут с момента её возникновения.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4.3.5. </w:t>
      </w:r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Теплоснабжающие организации должны руководствоваться расчетом допустимого </w:t>
      </w:r>
      <w:proofErr w:type="gram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времени устранения аварийных нарушений теплоснабжения жилых домов</w:t>
      </w:r>
      <w:proofErr w:type="gram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20BE" w:rsidRPr="0068749B" w:rsidRDefault="00B720BE" w:rsidP="00B720BE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B720BE" w:rsidRPr="00FB2282" w:rsidRDefault="00B720BE" w:rsidP="00B720BE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i/>
          <w:color w:val="2D2D2D"/>
          <w:spacing w:val="2"/>
          <w:sz w:val="24"/>
          <w:szCs w:val="24"/>
        </w:rPr>
      </w:pPr>
      <w:r w:rsidRPr="0068749B">
        <w:rPr>
          <w:rFonts w:ascii="Times New Roman" w:hAnsi="Times New Roman"/>
          <w:color w:val="2D2D2D"/>
          <w:spacing w:val="2"/>
          <w:sz w:val="28"/>
          <w:szCs w:val="28"/>
        </w:rPr>
        <w:t>Расчеты допустимого времени устранения аварийных нарушений:</w:t>
      </w:r>
      <w:r w:rsidRPr="0068749B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FB2282">
        <w:rPr>
          <w:rFonts w:ascii="Times New Roman" w:hAnsi="Times New Roman"/>
          <w:i/>
          <w:color w:val="2D2D2D"/>
          <w:spacing w:val="2"/>
          <w:sz w:val="24"/>
          <w:szCs w:val="24"/>
        </w:rPr>
        <w:t xml:space="preserve">          </w:t>
      </w:r>
    </w:p>
    <w:p w:rsidR="00B720BE" w:rsidRPr="00FB2282" w:rsidRDefault="00B720BE" w:rsidP="00B720BE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i/>
          <w:color w:val="2D2D2D"/>
          <w:spacing w:val="2"/>
          <w:sz w:val="24"/>
          <w:szCs w:val="24"/>
        </w:rPr>
      </w:pPr>
      <w:r w:rsidRPr="00FB2282">
        <w:rPr>
          <w:rFonts w:ascii="Times New Roman" w:hAnsi="Times New Roman"/>
          <w:i/>
          <w:color w:val="2D2D2D"/>
          <w:spacing w:val="2"/>
          <w:sz w:val="24"/>
          <w:szCs w:val="24"/>
        </w:rPr>
        <w:t xml:space="preserve"> а) на объектах водоснабжения: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622"/>
        <w:gridCol w:w="3235"/>
        <w:gridCol w:w="1857"/>
        <w:gridCol w:w="1621"/>
        <w:gridCol w:w="498"/>
        <w:gridCol w:w="955"/>
      </w:tblGrid>
      <w:tr w:rsidR="00B720BE" w:rsidRPr="00FB2282" w:rsidTr="00FC11D0">
        <w:trPr>
          <w:trHeight w:val="15"/>
        </w:trPr>
        <w:tc>
          <w:tcPr>
            <w:tcW w:w="622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аварийного нарушения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Диаметр труб, </w:t>
            </w:r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Время устранения, </w:t>
            </w:r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ч</w:t>
            </w:r>
            <w:proofErr w:type="gram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, при глубине заложения труб, м</w:t>
            </w: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до 2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более 2</w:t>
            </w: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до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12</w:t>
            </w: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св.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18</w:t>
            </w:r>
          </w:p>
        </w:tc>
      </w:tr>
    </w:tbl>
    <w:p w:rsidR="00B720BE" w:rsidRPr="00FB2282" w:rsidRDefault="00B720BE" w:rsidP="00B720BE">
      <w:pPr>
        <w:shd w:val="clear" w:color="auto" w:fill="FFFFFF"/>
        <w:spacing w:after="0" w:line="240" w:lineRule="auto"/>
        <w:ind w:firstLine="1276"/>
        <w:textAlignment w:val="baseline"/>
        <w:rPr>
          <w:rFonts w:ascii="Times New Roman" w:hAnsi="Times New Roman"/>
          <w:i/>
          <w:color w:val="2D2D2D"/>
          <w:spacing w:val="2"/>
          <w:sz w:val="24"/>
          <w:szCs w:val="24"/>
        </w:rPr>
      </w:pPr>
      <w:r w:rsidRPr="00FB2282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FB2282">
        <w:rPr>
          <w:rFonts w:ascii="Times New Roman" w:hAnsi="Times New Roman"/>
          <w:i/>
          <w:color w:val="2D2D2D"/>
          <w:spacing w:val="2"/>
          <w:sz w:val="24"/>
          <w:szCs w:val="24"/>
        </w:rPr>
        <w:t xml:space="preserve">             б) на объектах теплоснабжения:</w:t>
      </w:r>
    </w:p>
    <w:tbl>
      <w:tblPr>
        <w:tblW w:w="8807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270"/>
        <w:gridCol w:w="1128"/>
        <w:gridCol w:w="1392"/>
        <w:gridCol w:w="1044"/>
        <w:gridCol w:w="1044"/>
        <w:gridCol w:w="1395"/>
      </w:tblGrid>
      <w:tr w:rsidR="00B720BE" w:rsidRPr="00FB2282" w:rsidTr="00FC11D0">
        <w:trPr>
          <w:trHeight w:val="14"/>
        </w:trPr>
        <w:tc>
          <w:tcPr>
            <w:tcW w:w="534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BE" w:rsidRPr="00FB2282" w:rsidTr="00FC11D0">
        <w:trPr>
          <w:trHeight w:val="105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аварийного нарушения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Время на устранение</w:t>
            </w:r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B720BE" w:rsidRPr="00FB2282" w:rsidTr="00FC11D0">
        <w:trPr>
          <w:trHeight w:val="25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-10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-20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ниже -20</w:t>
            </w:r>
          </w:p>
        </w:tc>
      </w:tr>
      <w:tr w:rsidR="00B720BE" w:rsidRPr="00FB2282" w:rsidTr="00FC11D0">
        <w:trPr>
          <w:trHeight w:val="5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отопления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2 часа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</w:tr>
      <w:tr w:rsidR="00B720BE" w:rsidRPr="00FB2282" w:rsidTr="00FC11D0">
        <w:trPr>
          <w:trHeight w:val="5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отопления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4 часа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</w:tr>
      <w:tr w:rsidR="00B720BE" w:rsidRPr="00FB2282" w:rsidTr="00FC11D0">
        <w:trPr>
          <w:trHeight w:val="51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отопления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6 часов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10</w:t>
            </w:r>
          </w:p>
        </w:tc>
      </w:tr>
      <w:tr w:rsidR="00B720BE" w:rsidRPr="00FB2282" w:rsidTr="00FC11D0">
        <w:trPr>
          <w:trHeight w:val="5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отопления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8 часов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10</w:t>
            </w:r>
          </w:p>
        </w:tc>
      </w:tr>
    </w:tbl>
    <w:p w:rsidR="00B720BE" w:rsidRPr="00FB2282" w:rsidRDefault="00B720BE" w:rsidP="00B720BE">
      <w:pPr>
        <w:pStyle w:val="a3"/>
        <w:shd w:val="clear" w:color="auto" w:fill="FFFFFF"/>
        <w:spacing w:after="0" w:line="240" w:lineRule="auto"/>
        <w:ind w:left="420"/>
        <w:textAlignment w:val="baseline"/>
        <w:rPr>
          <w:rFonts w:ascii="Times New Roman" w:hAnsi="Times New Roman"/>
          <w:i/>
          <w:color w:val="2D2D2D"/>
          <w:spacing w:val="2"/>
          <w:sz w:val="24"/>
          <w:szCs w:val="24"/>
        </w:rPr>
      </w:pPr>
      <w:r w:rsidRPr="00FB2282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FB2282">
        <w:rPr>
          <w:rFonts w:ascii="Times New Roman" w:hAnsi="Times New Roman"/>
          <w:i/>
          <w:color w:val="2D2D2D"/>
          <w:spacing w:val="2"/>
          <w:sz w:val="24"/>
          <w:szCs w:val="24"/>
        </w:rPr>
        <w:t xml:space="preserve">      в) на объектах электроснабжения: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622"/>
        <w:gridCol w:w="4982"/>
        <w:gridCol w:w="3184"/>
      </w:tblGrid>
      <w:tr w:rsidR="00B720BE" w:rsidRPr="00FB2282" w:rsidTr="00FC11D0">
        <w:trPr>
          <w:trHeight w:val="15"/>
        </w:trPr>
        <w:tc>
          <w:tcPr>
            <w:tcW w:w="622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hideMark/>
          </w:tcPr>
          <w:p w:rsidR="00B720BE" w:rsidRPr="00FB2282" w:rsidRDefault="00B720BE" w:rsidP="00FC1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аварийного нарушения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Время устранения</w:t>
            </w:r>
          </w:p>
        </w:tc>
      </w:tr>
      <w:tr w:rsidR="00B720BE" w:rsidRPr="00FB2282" w:rsidTr="00FC11D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FC11D0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BE" w:rsidRPr="00FB2282" w:rsidRDefault="00B720BE" w:rsidP="00B720B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B2282">
              <w:rPr>
                <w:rFonts w:ascii="Times New Roman" w:hAnsi="Times New Roman"/>
                <w:color w:val="2D2D2D"/>
                <w:sz w:val="24"/>
                <w:szCs w:val="24"/>
              </w:rPr>
              <w:t>часа</w:t>
            </w:r>
          </w:p>
        </w:tc>
      </w:tr>
    </w:tbl>
    <w:p w:rsidR="00B720BE" w:rsidRPr="00FB2282" w:rsidRDefault="00B720BE" w:rsidP="00B720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</w:rPr>
      </w:pPr>
    </w:p>
    <w:p w:rsidR="00B720BE" w:rsidRPr="00FB2282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4.3.6. 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 теплоснабжения с учетом взаимодействия тепл</w:t>
      </w:r>
      <w:proofErr w:type="gram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и </w:t>
      </w:r>
      <w:proofErr w:type="spell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при этом с применением электронного моделирования определяет оптимальные решения для осуществления переключений в тепловых сетях.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4.3.7. Дежурный диспетчер теплоснабжающей организации: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производит оповещение в соответствии со своим Порядком ликвидации аварийных ситуаций в системах теплоснабжения с учетом взаимодействия тепл</w:t>
      </w:r>
      <w:proofErr w:type="gram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организаций;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4.3.8. Время сбора сил и средств аварийной бригады на месте аварийной ситуации не должно превышать 45 мин с момента оповещения об аварийной ситуации.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4.3.9. Руководитель, главный инженер теплоснабжающей 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сервисов обмена мгновенными сообщениями мобильных приложений (</w:t>
      </w:r>
      <w:proofErr w:type="spellStart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заместителя руководителя администрации Вытегорского района, начальника Управления ЖКХ, транспорта и строительства Администрации Вытегорского района.  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4.3.10. Заместитель руководителя Администрации Вытегорского района, начальник Управления ЖКХ, транспорта и строительства Администрации Вытегорского района по истечению 2 часов, в случае не устранения аварийной ситуации: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производит оповещение главы Вытегорского района и руководителя Администрации Вытегорского района;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лично производит оценку ситуации для необходимой координации работ, прибывает на место проведения работ.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4.3.11. ЕДДС Вытегорского района через организации, осуществляющие управление многоквартирными домами оповещает жителей, которые проживают в зоне аварийной ситуации, об её возникновении, ликвидации и возобновлении подачи ресурса.</w:t>
      </w:r>
    </w:p>
    <w:p w:rsidR="00B720BE" w:rsidRPr="0068749B" w:rsidRDefault="00B720BE" w:rsidP="00B72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4.3.12. Руководитель администрации Вытегорского района принимает решение по привлечению дополнительных сил и сре</w:t>
      </w:r>
      <w:proofErr w:type="gramStart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дств к р</w:t>
      </w:r>
      <w:proofErr w:type="gramEnd"/>
      <w:r w:rsidRPr="0068749B">
        <w:rPr>
          <w:rFonts w:ascii="Times New Roman" w:eastAsia="Times New Roman" w:hAnsi="Times New Roman"/>
          <w:sz w:val="28"/>
          <w:szCs w:val="28"/>
          <w:lang w:eastAsia="ru-RU"/>
        </w:rPr>
        <w:t>емонтным работам, и о необходимости создания штаба по локализации аварийной ситуации.</w:t>
      </w:r>
    </w:p>
    <w:p w:rsidR="00B720BE" w:rsidRPr="0068749B" w:rsidRDefault="00B720BE" w:rsidP="00687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49B">
        <w:rPr>
          <w:rFonts w:ascii="Times New Roman" w:hAnsi="Times New Roman"/>
          <w:spacing w:val="2"/>
          <w:sz w:val="28"/>
          <w:szCs w:val="28"/>
        </w:rPr>
        <w:t xml:space="preserve">При угрозе возникновения чрезвычайной </w:t>
      </w:r>
      <w:bookmarkStart w:id="0" w:name="_GoBack"/>
      <w:bookmarkEnd w:id="0"/>
      <w:r w:rsidRPr="0068749B">
        <w:rPr>
          <w:rFonts w:ascii="Times New Roman" w:hAnsi="Times New Roman"/>
          <w:spacing w:val="2"/>
          <w:sz w:val="28"/>
          <w:szCs w:val="28"/>
        </w:rPr>
        <w:t xml:space="preserve">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</w:t>
      </w:r>
      <w:r w:rsidRPr="0068749B">
        <w:rPr>
          <w:rFonts w:ascii="Times New Roman" w:hAnsi="Times New Roman"/>
          <w:spacing w:val="2"/>
          <w:sz w:val="28"/>
          <w:szCs w:val="28"/>
        </w:rPr>
        <w:lastRenderedPageBreak/>
        <w:t>условиях критически низких температур окружающего воздуха) работы координирует КЧС и ПБ.</w:t>
      </w:r>
    </w:p>
    <w:p w:rsidR="00FB2282" w:rsidRDefault="0068749B" w:rsidP="00FB22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2282" w:rsidRPr="00FB2282">
        <w:rPr>
          <w:rFonts w:ascii="Times New Roman" w:hAnsi="Times New Roman"/>
          <w:sz w:val="28"/>
          <w:szCs w:val="28"/>
        </w:rPr>
        <w:t xml:space="preserve">. </w:t>
      </w:r>
      <w:r w:rsidR="00FB2282" w:rsidRPr="00882817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 w:rsidR="00FB2282">
        <w:rPr>
          <w:rFonts w:ascii="Times New Roman" w:hAnsi="Times New Roman"/>
          <w:sz w:val="28"/>
          <w:szCs w:val="28"/>
        </w:rPr>
        <w:t xml:space="preserve">со дня подписания, </w:t>
      </w:r>
      <w:r w:rsidR="00FB2282" w:rsidRPr="008828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Вытегорского муниципального района</w:t>
      </w:r>
      <w:r w:rsidR="00FB2282">
        <w:rPr>
          <w:rFonts w:ascii="Times New Roman" w:hAnsi="Times New Roman"/>
          <w:sz w:val="28"/>
          <w:szCs w:val="28"/>
        </w:rPr>
        <w:t>, в сетевом издании «Сборник муниципальных актов» и</w:t>
      </w:r>
      <w:r w:rsidR="00FB2282" w:rsidRPr="00882817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А.В. </w:t>
      </w:r>
      <w:proofErr w:type="spellStart"/>
      <w:r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282" w:rsidRPr="00FB2282" w:rsidRDefault="00FB2282" w:rsidP="00FB2282">
      <w:pPr>
        <w:ind w:firstLine="709"/>
        <w:rPr>
          <w:rFonts w:ascii="Times New Roman" w:hAnsi="Times New Roman"/>
          <w:sz w:val="28"/>
          <w:szCs w:val="28"/>
        </w:rPr>
      </w:pPr>
    </w:p>
    <w:p w:rsidR="00B720BE" w:rsidRPr="00FB2282" w:rsidRDefault="00B720BE" w:rsidP="00B720B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720BE" w:rsidRPr="00FB2282" w:rsidSect="0025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7"/>
    <w:multiLevelType w:val="hybridMultilevel"/>
    <w:tmpl w:val="23480A56"/>
    <w:lvl w:ilvl="0" w:tplc="D3609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67D69"/>
    <w:multiLevelType w:val="hybridMultilevel"/>
    <w:tmpl w:val="2C2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89C"/>
    <w:multiLevelType w:val="hybridMultilevel"/>
    <w:tmpl w:val="094AC12E"/>
    <w:lvl w:ilvl="0" w:tplc="8D5EE3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A9646F6"/>
    <w:multiLevelType w:val="multilevel"/>
    <w:tmpl w:val="E612D3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E1161DC"/>
    <w:multiLevelType w:val="hybridMultilevel"/>
    <w:tmpl w:val="73A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D33FE"/>
    <w:multiLevelType w:val="hybridMultilevel"/>
    <w:tmpl w:val="BCF6BE0E"/>
    <w:lvl w:ilvl="0" w:tplc="B2F00D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0BE"/>
    <w:rsid w:val="001A76CA"/>
    <w:rsid w:val="00207CD7"/>
    <w:rsid w:val="002566C0"/>
    <w:rsid w:val="003D2E5A"/>
    <w:rsid w:val="004976D3"/>
    <w:rsid w:val="004F6FA5"/>
    <w:rsid w:val="005B1D07"/>
    <w:rsid w:val="00613AD5"/>
    <w:rsid w:val="0068749B"/>
    <w:rsid w:val="006E1A32"/>
    <w:rsid w:val="007809EC"/>
    <w:rsid w:val="00813D27"/>
    <w:rsid w:val="008F7DD4"/>
    <w:rsid w:val="00976DB7"/>
    <w:rsid w:val="00A06786"/>
    <w:rsid w:val="00B33754"/>
    <w:rsid w:val="00B720BE"/>
    <w:rsid w:val="00BA53F9"/>
    <w:rsid w:val="00BC09D4"/>
    <w:rsid w:val="00BC46DF"/>
    <w:rsid w:val="00FB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20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20BE"/>
    <w:pPr>
      <w:spacing w:before="75" w:after="75"/>
      <w:ind w:left="75" w:right="75"/>
    </w:pPr>
    <w:rPr>
      <w:rFonts w:eastAsia="Times New Roman"/>
      <w:sz w:val="24"/>
      <w:szCs w:val="24"/>
      <w:lang w:eastAsia="ru-RU" w:bidi="en-US"/>
    </w:rPr>
  </w:style>
  <w:style w:type="character" w:customStyle="1" w:styleId="a4">
    <w:name w:val="Абзац списка Знак"/>
    <w:link w:val="a3"/>
    <w:uiPriority w:val="34"/>
    <w:rsid w:val="00FB22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3C332-B729-41D2-BCD9-3FA4E6DC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 АВ</dc:creator>
  <cp:keywords/>
  <dc:description/>
  <cp:lastModifiedBy>Ерохова АВ</cp:lastModifiedBy>
  <cp:revision>19</cp:revision>
  <dcterms:created xsi:type="dcterms:W3CDTF">2022-08-15T05:52:00Z</dcterms:created>
  <dcterms:modified xsi:type="dcterms:W3CDTF">2022-08-18T06:56:00Z</dcterms:modified>
</cp:coreProperties>
</file>