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25" w:rsidRPr="00644125" w:rsidRDefault="00644125" w:rsidP="00644125">
      <w:pPr>
        <w:spacing w:after="0" w:line="240" w:lineRule="auto"/>
        <w:ind w:firstLine="720"/>
        <w:jc w:val="right"/>
        <w:rPr>
          <w:rFonts w:ascii="Times New Roman" w:hAnsi="Times New Roman"/>
          <w:i w:val="0"/>
          <w:sz w:val="28"/>
          <w:szCs w:val="28"/>
        </w:rPr>
      </w:pPr>
      <w:r w:rsidRPr="00644125">
        <w:rPr>
          <w:rFonts w:ascii="Times New Roman" w:hAnsi="Times New Roman"/>
          <w:i w:val="0"/>
          <w:sz w:val="28"/>
          <w:szCs w:val="28"/>
        </w:rPr>
        <w:t>ПРОЕКТ</w:t>
      </w:r>
    </w:p>
    <w:p w:rsidR="00644125" w:rsidRPr="00644125" w:rsidRDefault="00644125" w:rsidP="00644125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644125" w:rsidRPr="00644125" w:rsidRDefault="00644125" w:rsidP="00644125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 w:rsidRPr="00644125">
        <w:rPr>
          <w:rFonts w:ascii="Times New Roman" w:hAnsi="Times New Roman"/>
          <w:i w:val="0"/>
          <w:sz w:val="28"/>
          <w:szCs w:val="28"/>
        </w:rPr>
        <w:t>АДМИНИСТРАЦИЯ ВЫТЕГОРСКОГО МУНИЦИПАЛЬНОГО РАЙОНА</w:t>
      </w:r>
    </w:p>
    <w:p w:rsidR="00644125" w:rsidRPr="00644125" w:rsidRDefault="00644125" w:rsidP="00644125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644125" w:rsidRPr="00644125" w:rsidRDefault="00644125" w:rsidP="00644125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 w:rsidRPr="00644125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644125" w:rsidRPr="00644125" w:rsidRDefault="00644125" w:rsidP="00644125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644125" w:rsidRPr="00644125" w:rsidRDefault="00644125" w:rsidP="00644125">
      <w:pPr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644125" w:rsidRPr="00644125" w:rsidRDefault="00644125" w:rsidP="0064412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</w:rPr>
      </w:pPr>
      <w:r w:rsidRPr="00644125">
        <w:rPr>
          <w:rFonts w:ascii="Times New Roman" w:hAnsi="Times New Roman"/>
          <w:i w:val="0"/>
          <w:sz w:val="28"/>
          <w:szCs w:val="28"/>
        </w:rPr>
        <w:t>от     .    .2023</w:t>
      </w:r>
      <w:r w:rsidRPr="00644125">
        <w:rPr>
          <w:rFonts w:ascii="Times New Roman" w:hAnsi="Times New Roman"/>
          <w:i w:val="0"/>
          <w:sz w:val="28"/>
          <w:szCs w:val="28"/>
        </w:rPr>
        <w:tab/>
      </w:r>
      <w:r w:rsidRPr="00644125">
        <w:rPr>
          <w:rFonts w:ascii="Times New Roman" w:hAnsi="Times New Roman"/>
          <w:i w:val="0"/>
          <w:sz w:val="28"/>
          <w:szCs w:val="28"/>
        </w:rPr>
        <w:tab/>
      </w:r>
      <w:r w:rsidRPr="00644125">
        <w:rPr>
          <w:rFonts w:ascii="Times New Roman" w:hAnsi="Times New Roman"/>
          <w:i w:val="0"/>
          <w:sz w:val="28"/>
          <w:szCs w:val="28"/>
        </w:rPr>
        <w:tab/>
        <w:t xml:space="preserve">№ </w:t>
      </w:r>
    </w:p>
    <w:p w:rsidR="00644125" w:rsidRPr="00644125" w:rsidRDefault="00644125" w:rsidP="006441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44125">
        <w:rPr>
          <w:rFonts w:ascii="Times New Roman" w:hAnsi="Times New Roman"/>
          <w:i w:val="0"/>
        </w:rPr>
        <w:tab/>
      </w:r>
      <w:r w:rsidRPr="00644125">
        <w:rPr>
          <w:rFonts w:ascii="Times New Roman" w:hAnsi="Times New Roman"/>
          <w:i w:val="0"/>
        </w:rPr>
        <w:tab/>
      </w:r>
      <w:r w:rsidRPr="00644125">
        <w:rPr>
          <w:rFonts w:ascii="Times New Roman" w:hAnsi="Times New Roman"/>
          <w:i w:val="0"/>
        </w:rPr>
        <w:tab/>
        <w:t>г. Вытегра</w:t>
      </w:r>
    </w:p>
    <w:p w:rsidR="00644125" w:rsidRPr="00644125" w:rsidRDefault="00644125" w:rsidP="00644125">
      <w:pPr>
        <w:spacing w:after="0" w:line="240" w:lineRule="auto"/>
        <w:ind w:firstLine="720"/>
        <w:rPr>
          <w:rFonts w:ascii="Times New Roman" w:hAnsi="Times New Roman"/>
          <w:i w:val="0"/>
          <w:sz w:val="28"/>
          <w:szCs w:val="28"/>
        </w:rPr>
      </w:pPr>
    </w:p>
    <w:p w:rsidR="000055AE" w:rsidRPr="000055AE" w:rsidRDefault="00644125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sz w:val="28"/>
          <w:szCs w:val="28"/>
        </w:rPr>
        <w:t xml:space="preserve">Об утверждении Порядка </w:t>
      </w:r>
      <w:r w:rsidR="000055AE" w:rsidRPr="000055AE">
        <w:rPr>
          <w:rFonts w:ascii="Times New Roman" w:hAnsi="Times New Roman"/>
          <w:i w:val="0"/>
          <w:color w:val="auto"/>
          <w:sz w:val="28"/>
          <w:szCs w:val="28"/>
        </w:rPr>
        <w:t>установления</w:t>
      </w:r>
    </w:p>
    <w:p w:rsidR="000055AE" w:rsidRP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 xml:space="preserve">цены на твердое топливо, реализуемое </w:t>
      </w:r>
    </w:p>
    <w:p w:rsidR="000055AE" w:rsidRP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>гражданам, управляющим организациям,</w:t>
      </w:r>
    </w:p>
    <w:p w:rsidR="000055AE" w:rsidRP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>товариществам собственников жилья,</w:t>
      </w:r>
    </w:p>
    <w:p w:rsidR="000055AE" w:rsidRP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 xml:space="preserve">жилищным, жилищно-строительным </w:t>
      </w:r>
    </w:p>
    <w:p w:rsidR="000055AE" w:rsidRP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 xml:space="preserve">или иным специализированным </w:t>
      </w:r>
    </w:p>
    <w:p w:rsid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>потребительским кооперативам, созданным</w:t>
      </w:r>
    </w:p>
    <w:p w:rsidR="000055AE" w:rsidRDefault="000055AE" w:rsidP="000055AE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>в целях удовлетворения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055AE">
        <w:rPr>
          <w:rFonts w:ascii="Times New Roman" w:hAnsi="Times New Roman"/>
          <w:i w:val="0"/>
          <w:color w:val="auto"/>
          <w:sz w:val="28"/>
          <w:szCs w:val="28"/>
        </w:rPr>
        <w:t xml:space="preserve">потребностей </w:t>
      </w:r>
    </w:p>
    <w:p w:rsidR="000055AE" w:rsidRDefault="000055AE" w:rsidP="000055AE">
      <w:pPr>
        <w:spacing w:after="0" w:line="240" w:lineRule="auto"/>
        <w:jc w:val="both"/>
        <w:rPr>
          <w:rFonts w:ascii="Times New Roman" w:eastAsia="Calibri" w:hAnsi="Times New Roman"/>
          <w:i w:val="0"/>
          <w:color w:val="auto"/>
          <w:sz w:val="28"/>
          <w:szCs w:val="28"/>
          <w:lang w:eastAsia="en-US"/>
        </w:rPr>
      </w:pPr>
      <w:r w:rsidRPr="000055AE">
        <w:rPr>
          <w:rFonts w:ascii="Times New Roman" w:hAnsi="Times New Roman"/>
          <w:i w:val="0"/>
          <w:color w:val="auto"/>
          <w:sz w:val="28"/>
          <w:szCs w:val="28"/>
        </w:rPr>
        <w:t>граждан в жилье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055AE">
        <w:rPr>
          <w:rFonts w:ascii="Times New Roman" w:eastAsia="Calibri" w:hAnsi="Times New Roman"/>
          <w:i w:val="0"/>
          <w:color w:val="auto"/>
          <w:sz w:val="28"/>
          <w:szCs w:val="28"/>
          <w:lang w:eastAsia="en-US"/>
        </w:rPr>
        <w:t xml:space="preserve">на территории </w:t>
      </w:r>
    </w:p>
    <w:p w:rsidR="00644125" w:rsidRPr="000055AE" w:rsidRDefault="000055AE" w:rsidP="000055A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055AE">
        <w:rPr>
          <w:rFonts w:ascii="Times New Roman" w:eastAsia="Calibri" w:hAnsi="Times New Roman"/>
          <w:i w:val="0"/>
          <w:color w:val="auto"/>
          <w:sz w:val="28"/>
          <w:szCs w:val="28"/>
          <w:lang w:eastAsia="en-US"/>
        </w:rPr>
        <w:t>Вытегорского муниципального</w:t>
      </w:r>
      <w:r>
        <w:rPr>
          <w:rFonts w:ascii="Times New Roman" w:eastAsia="Calibri" w:hAnsi="Times New Roman"/>
          <w:i w:val="0"/>
          <w:color w:val="auto"/>
          <w:sz w:val="28"/>
          <w:szCs w:val="28"/>
          <w:lang w:eastAsia="en-US"/>
        </w:rPr>
        <w:t xml:space="preserve"> </w:t>
      </w:r>
      <w:r w:rsidRPr="000055AE">
        <w:rPr>
          <w:rFonts w:ascii="Times New Roman" w:eastAsia="Calibri" w:hAnsi="Times New Roman"/>
          <w:i w:val="0"/>
          <w:color w:val="auto"/>
          <w:sz w:val="28"/>
          <w:szCs w:val="28"/>
          <w:lang w:eastAsia="en-US"/>
        </w:rPr>
        <w:t>района</w:t>
      </w:r>
    </w:p>
    <w:p w:rsidR="00644125" w:rsidRPr="00644125" w:rsidRDefault="00644125" w:rsidP="00644125">
      <w:pPr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644125" w:rsidRPr="00644125" w:rsidRDefault="00644125" w:rsidP="00644125">
      <w:pPr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644125">
        <w:rPr>
          <w:rFonts w:ascii="Times New Roman" w:hAnsi="Times New Roman"/>
          <w:i w:val="0"/>
          <w:sz w:val="28"/>
          <w:szCs w:val="28"/>
        </w:rPr>
        <w:t xml:space="preserve">В соответствии с Федеральным законом от </w:t>
      </w:r>
      <w:r w:rsidR="000055AE">
        <w:rPr>
          <w:rFonts w:ascii="Times New Roman" w:hAnsi="Times New Roman"/>
          <w:i w:val="0"/>
          <w:sz w:val="28"/>
          <w:szCs w:val="28"/>
        </w:rPr>
        <w:t>06</w:t>
      </w:r>
      <w:r w:rsidRPr="00644125">
        <w:rPr>
          <w:rFonts w:ascii="Times New Roman" w:hAnsi="Times New Roman"/>
          <w:i w:val="0"/>
          <w:sz w:val="28"/>
          <w:szCs w:val="28"/>
        </w:rPr>
        <w:t xml:space="preserve"> </w:t>
      </w:r>
      <w:r w:rsidR="000055AE">
        <w:rPr>
          <w:rFonts w:ascii="Times New Roman" w:hAnsi="Times New Roman"/>
          <w:i w:val="0"/>
          <w:sz w:val="28"/>
          <w:szCs w:val="28"/>
        </w:rPr>
        <w:t>октябр</w:t>
      </w:r>
      <w:r w:rsidRPr="00644125">
        <w:rPr>
          <w:rFonts w:ascii="Times New Roman" w:hAnsi="Times New Roman"/>
          <w:i w:val="0"/>
          <w:sz w:val="28"/>
          <w:szCs w:val="28"/>
        </w:rPr>
        <w:t>я 20</w:t>
      </w:r>
      <w:r w:rsidR="000055AE">
        <w:rPr>
          <w:rFonts w:ascii="Times New Roman" w:hAnsi="Times New Roman"/>
          <w:i w:val="0"/>
          <w:sz w:val="28"/>
          <w:szCs w:val="28"/>
        </w:rPr>
        <w:t>03</w:t>
      </w:r>
      <w:r w:rsidRPr="00644125">
        <w:rPr>
          <w:rFonts w:ascii="Times New Roman" w:hAnsi="Times New Roman"/>
          <w:i w:val="0"/>
          <w:sz w:val="28"/>
          <w:szCs w:val="28"/>
        </w:rPr>
        <w:t xml:space="preserve"> года № </w:t>
      </w:r>
      <w:r w:rsidR="000055AE">
        <w:rPr>
          <w:rFonts w:ascii="Times New Roman" w:hAnsi="Times New Roman"/>
          <w:i w:val="0"/>
          <w:sz w:val="28"/>
          <w:szCs w:val="28"/>
        </w:rPr>
        <w:t>131</w:t>
      </w:r>
      <w:r w:rsidRPr="00644125">
        <w:rPr>
          <w:rFonts w:ascii="Times New Roman" w:hAnsi="Times New Roman"/>
          <w:i w:val="0"/>
          <w:sz w:val="28"/>
          <w:szCs w:val="28"/>
        </w:rPr>
        <w:t xml:space="preserve">-ФЗ «Об </w:t>
      </w:r>
      <w:r w:rsidR="000055AE">
        <w:rPr>
          <w:rFonts w:ascii="Times New Roman" w:hAnsi="Times New Roman"/>
          <w:i w:val="0"/>
          <w:sz w:val="28"/>
          <w:szCs w:val="28"/>
        </w:rPr>
        <w:t>общих принципах организации местного самоуправления</w:t>
      </w:r>
      <w:r w:rsidRPr="00644125">
        <w:rPr>
          <w:rFonts w:ascii="Times New Roman" w:hAnsi="Times New Roman"/>
          <w:i w:val="0"/>
          <w:sz w:val="28"/>
          <w:szCs w:val="28"/>
        </w:rPr>
        <w:t xml:space="preserve"> в Российской Федерации», законом Вологодской области от 05 октября 2006 года 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(с последующими изменениями), решением Представительного Собрания Вытегорского муниципального района от 25</w:t>
      </w:r>
      <w:proofErr w:type="gramEnd"/>
      <w:r w:rsidRPr="00644125">
        <w:rPr>
          <w:rFonts w:ascii="Times New Roman" w:hAnsi="Times New Roman"/>
          <w:i w:val="0"/>
          <w:sz w:val="28"/>
          <w:szCs w:val="28"/>
        </w:rPr>
        <w:t xml:space="preserve"> августа 2017 года № 464 «Об определении уполномоченного органа на осуществление отдельных государственных полномочий в сфере регулирования цен (тарифов)</w:t>
      </w:r>
    </w:p>
    <w:p w:rsidR="00644125" w:rsidRPr="00644125" w:rsidRDefault="00644125" w:rsidP="00644125">
      <w:pPr>
        <w:spacing w:after="0" w:line="240" w:lineRule="auto"/>
        <w:ind w:firstLine="720"/>
        <w:jc w:val="both"/>
        <w:rPr>
          <w:rFonts w:ascii="Times New Roman" w:hAnsi="Times New Roman"/>
          <w:b/>
          <w:i w:val="0"/>
          <w:sz w:val="28"/>
          <w:szCs w:val="28"/>
          <w:lang w:eastAsia="en-US"/>
        </w:rPr>
      </w:pPr>
      <w:r w:rsidRPr="00644125">
        <w:rPr>
          <w:rFonts w:ascii="Times New Roman" w:hAnsi="Times New Roman"/>
          <w:b/>
          <w:i w:val="0"/>
          <w:sz w:val="28"/>
          <w:szCs w:val="28"/>
          <w:lang w:eastAsia="en-US"/>
        </w:rPr>
        <w:t xml:space="preserve"> ПОСТАНОВЛЯЮ:</w:t>
      </w:r>
    </w:p>
    <w:p w:rsidR="00644125" w:rsidRPr="00644125" w:rsidRDefault="00644125" w:rsidP="00644125">
      <w:pPr>
        <w:spacing w:after="0" w:line="240" w:lineRule="auto"/>
        <w:ind w:firstLine="720"/>
        <w:jc w:val="both"/>
        <w:rPr>
          <w:rFonts w:ascii="Times New Roman" w:hAnsi="Times New Roman"/>
          <w:b/>
          <w:i w:val="0"/>
          <w:sz w:val="28"/>
          <w:szCs w:val="28"/>
          <w:lang w:eastAsia="en-US"/>
        </w:rPr>
      </w:pPr>
    </w:p>
    <w:p w:rsidR="00644125" w:rsidRPr="00CD5141" w:rsidRDefault="00644125" w:rsidP="00644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eastAsia="en-TT"/>
        </w:rPr>
      </w:pPr>
      <w:r w:rsidRPr="00CD5141">
        <w:rPr>
          <w:rFonts w:ascii="Times New Roman" w:hAnsi="Times New Roman"/>
          <w:i w:val="0"/>
          <w:sz w:val="28"/>
          <w:szCs w:val="28"/>
        </w:rPr>
        <w:t xml:space="preserve">Утвердить прилагаемый Порядок установления </w:t>
      </w:r>
      <w:r w:rsidR="000055AE" w:rsidRPr="00CD5141">
        <w:rPr>
          <w:rFonts w:ascii="Times New Roman" w:hAnsi="Times New Roman"/>
          <w:i w:val="0"/>
          <w:color w:val="auto"/>
          <w:sz w:val="28"/>
          <w:szCs w:val="28"/>
        </w:rPr>
        <w:t>цены на твердое топливо, реализуем</w:t>
      </w:r>
      <w:r w:rsidR="00CD5141" w:rsidRPr="00CD5141">
        <w:rPr>
          <w:rFonts w:ascii="Times New Roman" w:hAnsi="Times New Roman"/>
          <w:i w:val="0"/>
          <w:color w:val="auto"/>
          <w:sz w:val="28"/>
          <w:szCs w:val="28"/>
        </w:rPr>
        <w:t>о</w:t>
      </w:r>
      <w:r w:rsidR="000055AE" w:rsidRPr="00CD5141">
        <w:rPr>
          <w:rFonts w:ascii="Times New Roman" w:hAnsi="Times New Roman"/>
          <w:i w:val="0"/>
          <w:color w:val="auto"/>
          <w:sz w:val="28"/>
          <w:szCs w:val="28"/>
        </w:rPr>
        <w:t>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</w:t>
      </w:r>
      <w:r w:rsidRPr="00CD5141">
        <w:rPr>
          <w:rFonts w:ascii="Times New Roman" w:hAnsi="Times New Roman"/>
          <w:i w:val="0"/>
          <w:sz w:val="28"/>
          <w:szCs w:val="28"/>
        </w:rPr>
        <w:t xml:space="preserve"> Вытегорского муниципального района</w:t>
      </w:r>
      <w:r w:rsidR="00CD5141" w:rsidRPr="00CD5141">
        <w:rPr>
          <w:rFonts w:ascii="Times New Roman" w:hAnsi="Times New Roman"/>
          <w:i w:val="0"/>
          <w:sz w:val="28"/>
          <w:szCs w:val="28"/>
        </w:rPr>
        <w:t>.</w:t>
      </w:r>
      <w:r w:rsidRPr="00CD5141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644125" w:rsidRPr="00644125" w:rsidRDefault="00644125" w:rsidP="00644125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</w:pPr>
      <w:r w:rsidRPr="00CD5141">
        <w:rPr>
          <w:rFonts w:ascii="Times New Roman" w:hAnsi="Times New Roman"/>
          <w:i w:val="0"/>
          <w:sz w:val="28"/>
          <w:szCs w:val="28"/>
          <w:lang w:eastAsia="en-TT"/>
        </w:rPr>
        <w:t>Настоящее постановление вступает в силу на следующий день после дня его официального опубликовани</w:t>
      </w:r>
      <w:r w:rsidRPr="00CD5141">
        <w:rPr>
          <w:rFonts w:ascii="Times New Roman" w:hAnsi="Times New Roman"/>
          <w:i w:val="0"/>
          <w:sz w:val="28"/>
          <w:szCs w:val="28"/>
          <w:lang w:eastAsia="en-US"/>
        </w:rPr>
        <w:t>я</w:t>
      </w:r>
      <w:r w:rsidRPr="00CD5141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.</w:t>
      </w:r>
    </w:p>
    <w:p w:rsidR="00644125" w:rsidRPr="00644125" w:rsidRDefault="00644125" w:rsidP="00644125">
      <w:pPr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  <w:szCs w:val="28"/>
          <w:lang w:eastAsia="en-US"/>
        </w:rPr>
      </w:pPr>
    </w:p>
    <w:p w:rsidR="00644125" w:rsidRPr="00644125" w:rsidRDefault="00644125" w:rsidP="00644125">
      <w:pPr>
        <w:pStyle w:val="aff"/>
        <w:rPr>
          <w:b/>
        </w:rPr>
      </w:pPr>
      <w:r w:rsidRPr="00644125">
        <w:rPr>
          <w:b/>
        </w:rPr>
        <w:t>Руководитель Администрации района                                   А.В. Скресанов</w:t>
      </w:r>
    </w:p>
    <w:p w:rsidR="00644125" w:rsidRPr="00644125" w:rsidRDefault="00644125" w:rsidP="00644125">
      <w:pPr>
        <w:keepNext/>
        <w:tabs>
          <w:tab w:val="left" w:pos="709"/>
        </w:tabs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  <w:lang w:eastAsia="en-US"/>
        </w:rPr>
      </w:pPr>
      <w:r w:rsidRPr="00644125">
        <w:rPr>
          <w:rFonts w:ascii="Times New Roman" w:hAnsi="Times New Roman"/>
          <w:i w:val="0"/>
          <w:sz w:val="28"/>
          <w:szCs w:val="28"/>
          <w:lang w:eastAsia="en-US"/>
        </w:rPr>
        <w:lastRenderedPageBreak/>
        <w:t xml:space="preserve">                    УТВЕРЖДЕН</w:t>
      </w:r>
    </w:p>
    <w:p w:rsidR="00644125" w:rsidRPr="00644125" w:rsidRDefault="00644125" w:rsidP="00644125">
      <w:pPr>
        <w:keepNext/>
        <w:spacing w:after="0" w:line="240" w:lineRule="auto"/>
        <w:ind w:firstLine="720"/>
        <w:jc w:val="center"/>
        <w:rPr>
          <w:rFonts w:ascii="Times New Roman" w:hAnsi="Times New Roman"/>
          <w:i w:val="0"/>
          <w:sz w:val="28"/>
          <w:szCs w:val="28"/>
          <w:lang w:eastAsia="en-US"/>
        </w:rPr>
      </w:pPr>
      <w:r w:rsidRPr="00644125">
        <w:rPr>
          <w:rFonts w:ascii="Times New Roman" w:hAnsi="Times New Roman"/>
          <w:i w:val="0"/>
          <w:sz w:val="28"/>
          <w:szCs w:val="28"/>
          <w:lang w:eastAsia="en-US"/>
        </w:rPr>
        <w:t xml:space="preserve">                                                      Постановлением Администрации </w:t>
      </w:r>
    </w:p>
    <w:p w:rsidR="00644125" w:rsidRPr="00644125" w:rsidRDefault="00644125" w:rsidP="00644125">
      <w:pPr>
        <w:keepNext/>
        <w:spacing w:after="0" w:line="240" w:lineRule="auto"/>
        <w:ind w:right="-214" w:firstLine="720"/>
        <w:jc w:val="center"/>
        <w:rPr>
          <w:rFonts w:ascii="Times New Roman" w:hAnsi="Times New Roman"/>
          <w:i w:val="0"/>
          <w:sz w:val="28"/>
          <w:szCs w:val="28"/>
          <w:lang w:eastAsia="en-US"/>
        </w:rPr>
      </w:pPr>
      <w:r>
        <w:rPr>
          <w:rFonts w:ascii="Times New Roman" w:hAnsi="Times New Roman"/>
          <w:i w:val="0"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/>
          <w:i w:val="0"/>
          <w:sz w:val="28"/>
          <w:szCs w:val="28"/>
          <w:lang w:eastAsia="en-US"/>
        </w:rPr>
        <w:tab/>
      </w:r>
      <w:r>
        <w:rPr>
          <w:rFonts w:ascii="Times New Roman" w:hAnsi="Times New Roman"/>
          <w:i w:val="0"/>
          <w:sz w:val="28"/>
          <w:szCs w:val="28"/>
          <w:lang w:eastAsia="en-US"/>
        </w:rPr>
        <w:tab/>
      </w:r>
      <w:r>
        <w:rPr>
          <w:rFonts w:ascii="Times New Roman" w:hAnsi="Times New Roman"/>
          <w:i w:val="0"/>
          <w:sz w:val="28"/>
          <w:szCs w:val="28"/>
          <w:lang w:eastAsia="en-US"/>
        </w:rPr>
        <w:tab/>
      </w:r>
      <w:r>
        <w:rPr>
          <w:rFonts w:ascii="Times New Roman" w:hAnsi="Times New Roman"/>
          <w:i w:val="0"/>
          <w:sz w:val="28"/>
          <w:szCs w:val="28"/>
          <w:lang w:eastAsia="en-US"/>
        </w:rPr>
        <w:tab/>
        <w:t xml:space="preserve">         </w:t>
      </w:r>
      <w:r w:rsidRPr="00644125">
        <w:rPr>
          <w:rFonts w:ascii="Times New Roman" w:hAnsi="Times New Roman"/>
          <w:i w:val="0"/>
          <w:sz w:val="28"/>
          <w:szCs w:val="28"/>
          <w:lang w:eastAsia="en-US"/>
        </w:rPr>
        <w:t xml:space="preserve">Вытегорского муниципального района                                                                              </w:t>
      </w:r>
    </w:p>
    <w:p w:rsidR="00644125" w:rsidRPr="00644125" w:rsidRDefault="00B752E8" w:rsidP="00644125">
      <w:pPr>
        <w:keepNext/>
        <w:spacing w:after="0" w:line="240" w:lineRule="auto"/>
        <w:ind w:right="-214" w:firstLine="720"/>
        <w:jc w:val="center"/>
        <w:rPr>
          <w:rFonts w:ascii="Times New Roman" w:hAnsi="Times New Roman"/>
          <w:i w:val="0"/>
          <w:sz w:val="28"/>
          <w:szCs w:val="28"/>
          <w:lang w:eastAsia="en-US"/>
        </w:rPr>
      </w:pPr>
      <w:r>
        <w:rPr>
          <w:rFonts w:ascii="Times New Roman" w:hAnsi="Times New Roman"/>
          <w:i w:val="0"/>
          <w:sz w:val="28"/>
          <w:szCs w:val="28"/>
          <w:lang w:eastAsia="en-US"/>
        </w:rPr>
        <w:t xml:space="preserve">                    </w:t>
      </w:r>
      <w:r w:rsidR="00644125" w:rsidRPr="00644125">
        <w:rPr>
          <w:rFonts w:ascii="Times New Roman" w:hAnsi="Times New Roman"/>
          <w:i w:val="0"/>
          <w:sz w:val="28"/>
          <w:szCs w:val="28"/>
          <w:lang w:eastAsia="en-US"/>
        </w:rPr>
        <w:t xml:space="preserve">   </w:t>
      </w:r>
      <w:r w:rsidR="00644125">
        <w:rPr>
          <w:rFonts w:ascii="Times New Roman" w:hAnsi="Times New Roman"/>
          <w:i w:val="0"/>
          <w:sz w:val="28"/>
          <w:szCs w:val="28"/>
          <w:lang w:eastAsia="en-US"/>
        </w:rPr>
        <w:t xml:space="preserve">   </w:t>
      </w:r>
      <w:r w:rsidR="00644125" w:rsidRPr="00644125">
        <w:rPr>
          <w:rFonts w:ascii="Times New Roman" w:hAnsi="Times New Roman"/>
          <w:i w:val="0"/>
          <w:sz w:val="28"/>
          <w:szCs w:val="28"/>
          <w:lang w:eastAsia="en-US"/>
        </w:rPr>
        <w:t xml:space="preserve">от    </w:t>
      </w:r>
      <w:r>
        <w:rPr>
          <w:rFonts w:ascii="Times New Roman" w:hAnsi="Times New Roman"/>
          <w:i w:val="0"/>
          <w:sz w:val="28"/>
          <w:szCs w:val="28"/>
          <w:lang w:eastAsia="en-US"/>
        </w:rPr>
        <w:t xml:space="preserve">                     </w:t>
      </w:r>
      <w:r w:rsidR="00644125" w:rsidRPr="00644125">
        <w:rPr>
          <w:rFonts w:ascii="Times New Roman" w:hAnsi="Times New Roman"/>
          <w:i w:val="0"/>
          <w:sz w:val="28"/>
          <w:szCs w:val="28"/>
          <w:lang w:eastAsia="en-US"/>
        </w:rPr>
        <w:t xml:space="preserve">№ </w:t>
      </w:r>
    </w:p>
    <w:p w:rsidR="005C3FDD" w:rsidRDefault="005C3FDD">
      <w:pPr>
        <w:pStyle w:val="ConsPlusNormal"/>
        <w:ind w:firstLine="540"/>
        <w:jc w:val="both"/>
        <w:rPr>
          <w:sz w:val="28"/>
        </w:rPr>
      </w:pPr>
    </w:p>
    <w:p w:rsidR="00644125" w:rsidRDefault="00644125">
      <w:pPr>
        <w:pStyle w:val="ConsPlusNormal"/>
        <w:ind w:firstLine="540"/>
        <w:jc w:val="both"/>
        <w:rPr>
          <w:sz w:val="28"/>
        </w:rPr>
      </w:pPr>
    </w:p>
    <w:p w:rsidR="005C3FDD" w:rsidRDefault="007816C6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Par35"/>
      <w:bookmarkEnd w:id="0"/>
      <w:r>
        <w:rPr>
          <w:rFonts w:ascii="Times New Roman" w:hAnsi="Times New Roman"/>
          <w:sz w:val="28"/>
        </w:rPr>
        <w:t>ПОРЯДОК</w:t>
      </w:r>
    </w:p>
    <w:p w:rsidR="005C3FDD" w:rsidRDefault="005C3FDD">
      <w:pPr>
        <w:pStyle w:val="ConsPlusTitle"/>
        <w:jc w:val="center"/>
        <w:rPr>
          <w:rFonts w:ascii="Times New Roman" w:hAnsi="Times New Roman"/>
          <w:sz w:val="28"/>
        </w:rPr>
      </w:pPr>
    </w:p>
    <w:p w:rsidR="005C3FDD" w:rsidRDefault="004C3E8F">
      <w:pPr>
        <w:pStyle w:val="ConsPlusTitle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УСТАНОВЛЕНИЯ</w:t>
      </w:r>
      <w:r w:rsidR="007816C6">
        <w:rPr>
          <w:rFonts w:ascii="Times New Roman" w:hAnsi="Times New Roman"/>
          <w:sz w:val="28"/>
        </w:rPr>
        <w:t xml:space="preserve"> ЦЕН</w:t>
      </w:r>
      <w:r>
        <w:rPr>
          <w:rFonts w:ascii="Times New Roman" w:hAnsi="Times New Roman"/>
          <w:sz w:val="28"/>
        </w:rPr>
        <w:t>Ы</w:t>
      </w:r>
      <w:r w:rsidR="007816C6">
        <w:rPr>
          <w:rFonts w:ascii="Times New Roman" w:hAnsi="Times New Roman"/>
          <w:sz w:val="28"/>
        </w:rPr>
        <w:t xml:space="preserve"> НА </w:t>
      </w:r>
      <w:r w:rsidR="009F7CA5">
        <w:rPr>
          <w:rFonts w:ascii="Times New Roman" w:hAnsi="Times New Roman"/>
          <w:sz w:val="28"/>
        </w:rPr>
        <w:t xml:space="preserve">ТВЕРДОЕ </w:t>
      </w:r>
      <w:r>
        <w:rPr>
          <w:rFonts w:ascii="Times New Roman" w:hAnsi="Times New Roman"/>
          <w:sz w:val="28"/>
        </w:rPr>
        <w:t>ТОПЛИВО</w:t>
      </w:r>
      <w:r w:rsidR="007816C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7816C6">
        <w:rPr>
          <w:rFonts w:ascii="Times New Roman" w:hAnsi="Times New Roman"/>
          <w:sz w:val="28"/>
        </w:rPr>
        <w:t>РЕАЛИЗУЕМОЕ ГРАЖДАНАМ, УПРАВЛЯЮЩИМ ОРГАНИЗАЦИЯМ,</w:t>
      </w:r>
      <w:r>
        <w:rPr>
          <w:rFonts w:ascii="Times New Roman" w:hAnsi="Times New Roman"/>
          <w:sz w:val="28"/>
        </w:rPr>
        <w:t xml:space="preserve"> </w:t>
      </w:r>
      <w:r w:rsidR="007816C6">
        <w:rPr>
          <w:rFonts w:ascii="Times New Roman" w:hAnsi="Times New Roman"/>
          <w:sz w:val="28"/>
        </w:rPr>
        <w:t>ТОВАРИЩЕСТВАМ СОБСТВЕННИКОВ ЖИЛЬЯ, ЖИЛИЩНЫМ,</w:t>
      </w:r>
      <w:r>
        <w:rPr>
          <w:rFonts w:ascii="Times New Roman" w:hAnsi="Times New Roman"/>
          <w:sz w:val="28"/>
        </w:rPr>
        <w:t xml:space="preserve"> </w:t>
      </w:r>
      <w:r w:rsidR="007816C6">
        <w:rPr>
          <w:rFonts w:ascii="Times New Roman" w:hAnsi="Times New Roman"/>
          <w:sz w:val="28"/>
        </w:rPr>
        <w:t>ЖИЛИЩНО-СТРОИТЕЛЬНЫМ ИЛИ ИНЫМ СПЕЦИАЛИЗИРОВАННЫМ</w:t>
      </w:r>
      <w:r>
        <w:rPr>
          <w:rFonts w:ascii="Times New Roman" w:hAnsi="Times New Roman"/>
          <w:sz w:val="28"/>
        </w:rPr>
        <w:t xml:space="preserve"> </w:t>
      </w:r>
      <w:r w:rsidR="007816C6">
        <w:rPr>
          <w:rFonts w:ascii="Times New Roman" w:hAnsi="Times New Roman"/>
          <w:sz w:val="28"/>
        </w:rPr>
        <w:t>ПОТРЕБИТЕЛЬСКИМ КООПЕРАТИВАМ, СОЗДАННЫМ В ЦЕЛЯХ</w:t>
      </w:r>
      <w:r>
        <w:rPr>
          <w:rFonts w:ascii="Times New Roman" w:hAnsi="Times New Roman"/>
          <w:sz w:val="28"/>
        </w:rPr>
        <w:t xml:space="preserve"> </w:t>
      </w:r>
      <w:r w:rsidR="007816C6">
        <w:rPr>
          <w:rFonts w:ascii="Times New Roman" w:hAnsi="Times New Roman"/>
          <w:sz w:val="28"/>
        </w:rPr>
        <w:t>УДОВЛЕТВОРЕНИ</w:t>
      </w:r>
      <w:r>
        <w:rPr>
          <w:rFonts w:ascii="Times New Roman" w:hAnsi="Times New Roman"/>
          <w:sz w:val="28"/>
        </w:rPr>
        <w:t>Я ПОТРЕБНОСТЕЙ ГРАЖДАН В ЖИЛЬЕ</w:t>
      </w:r>
      <w:r w:rsidR="00CD5141">
        <w:rPr>
          <w:rFonts w:ascii="Times New Roman" w:hAnsi="Times New Roman"/>
          <w:sz w:val="28"/>
        </w:rPr>
        <w:t xml:space="preserve"> НА ТЕРРИТОРИИ ВЫТЕГОРСКОГО МУНИЦИПАЛЬНОГО РАЙОНА</w:t>
      </w:r>
    </w:p>
    <w:p w:rsidR="005C3FDD" w:rsidRDefault="005C3FDD">
      <w:pPr>
        <w:pStyle w:val="ConsPlusNormal"/>
        <w:jc w:val="center"/>
        <w:rPr>
          <w:sz w:val="28"/>
        </w:rPr>
      </w:pPr>
    </w:p>
    <w:p w:rsidR="009F7CA5" w:rsidRDefault="007816C6" w:rsidP="009F7CA5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:rsidR="009F7CA5" w:rsidRDefault="009F7CA5" w:rsidP="009F7CA5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9F7CA5" w:rsidRDefault="007816C6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r w:rsidRPr="009F7CA5">
        <w:rPr>
          <w:rFonts w:ascii="Times New Roman" w:hAnsi="Times New Roman"/>
          <w:b w:val="0"/>
          <w:sz w:val="28"/>
        </w:rPr>
        <w:t xml:space="preserve"> </w:t>
      </w:r>
      <w:r w:rsidR="009F7CA5" w:rsidRPr="009F7CA5">
        <w:rPr>
          <w:rFonts w:ascii="Times New Roman" w:hAnsi="Times New Roman"/>
          <w:b w:val="0"/>
          <w:sz w:val="28"/>
        </w:rPr>
        <w:t>1.</w:t>
      </w:r>
      <w:r w:rsidR="009F7CA5">
        <w:rPr>
          <w:sz w:val="28"/>
        </w:rPr>
        <w:t xml:space="preserve"> </w:t>
      </w:r>
      <w:proofErr w:type="gramStart"/>
      <w:r w:rsidR="004C3E8F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Порядок </w:t>
      </w:r>
      <w:r w:rsidR="004C3E8F" w:rsidRPr="009F7CA5">
        <w:rPr>
          <w:rFonts w:ascii="Times New Roman" w:hAnsi="Times New Roman"/>
          <w:b w:val="0"/>
          <w:color w:val="auto"/>
          <w:sz w:val="28"/>
          <w:szCs w:val="28"/>
        </w:rPr>
        <w:t xml:space="preserve">установления цены на </w:t>
      </w:r>
      <w:r w:rsidR="009F7CA5" w:rsidRPr="009F7CA5">
        <w:rPr>
          <w:rFonts w:ascii="Times New Roman" w:hAnsi="Times New Roman"/>
          <w:b w:val="0"/>
          <w:color w:val="auto"/>
          <w:sz w:val="28"/>
          <w:szCs w:val="28"/>
        </w:rPr>
        <w:t>твердое</w:t>
      </w:r>
      <w:r w:rsidR="004C3E8F" w:rsidRPr="009F7CA5">
        <w:rPr>
          <w:rFonts w:ascii="Times New Roman" w:hAnsi="Times New Roman"/>
          <w:b w:val="0"/>
          <w:color w:val="auto"/>
          <w:sz w:val="28"/>
          <w:szCs w:val="28"/>
        </w:rPr>
        <w:t xml:space="preserve"> топливо, реализуем</w:t>
      </w:r>
      <w:r w:rsidR="00CD514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4C3E8F" w:rsidRPr="009F7CA5">
        <w:rPr>
          <w:rFonts w:ascii="Times New Roman" w:hAnsi="Times New Roman"/>
          <w:b w:val="0"/>
          <w:color w:val="auto"/>
          <w:sz w:val="28"/>
          <w:szCs w:val="28"/>
        </w:rPr>
        <w:t xml:space="preserve">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</w:t>
      </w:r>
      <w:r w:rsidR="004C3E8F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(далее - Порядок), разработан в соответствии с законом</w:t>
      </w:r>
      <w:hyperlink r:id="rId8" w:history="1"/>
      <w:r w:rsidR="004C3E8F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Вологодской области от 05.10.2006 </w:t>
      </w:r>
      <w:r w:rsidR="00CC66D6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№</w:t>
      </w:r>
      <w:r w:rsidR="004C3E8F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(тарифов)".</w:t>
      </w:r>
      <w:proofErr w:type="gramEnd"/>
    </w:p>
    <w:p w:rsidR="009F7CA5" w:rsidRPr="007F63AF" w:rsidRDefault="009F7CA5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2. </w:t>
      </w:r>
      <w:r w:rsidR="004C3E8F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Порядок определяет процесс рассмотрения, формирования и установления</w:t>
      </w:r>
      <w:r w:rsidR="006735FE" w:rsidRPr="009F7CA5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</w:t>
      </w:r>
      <w:r w:rsidR="006735FE"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(пересмотра)</w:t>
      </w:r>
      <w:r w:rsidR="004C3E8F"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цен на </w:t>
      </w:r>
      <w:r w:rsidR="004C3E8F" w:rsidRPr="007F63AF">
        <w:rPr>
          <w:rFonts w:ascii="Times New Roman" w:hAnsi="Times New Roman"/>
          <w:b w:val="0"/>
          <w:color w:val="auto"/>
          <w:sz w:val="28"/>
          <w:szCs w:val="28"/>
        </w:rPr>
        <w:t>твердое</w:t>
      </w:r>
      <w:r w:rsidRPr="007F63AF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7F63AF">
        <w:rPr>
          <w:rFonts w:ascii="Times New Roman" w:hAnsi="Times New Roman"/>
          <w:b w:val="0"/>
          <w:color w:val="auto"/>
          <w:sz w:val="28"/>
          <w:szCs w:val="28"/>
        </w:rPr>
        <w:t>топливо</w:t>
      </w:r>
      <w:r w:rsidR="004C3E8F" w:rsidRPr="007F63AF">
        <w:rPr>
          <w:rFonts w:ascii="Times New Roman" w:hAnsi="Times New Roman"/>
          <w:b w:val="0"/>
          <w:color w:val="auto"/>
          <w:sz w:val="28"/>
          <w:szCs w:val="28"/>
        </w:rPr>
        <w:t>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C3E8F"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(далее - топливо), на территории Вытегорского муниципального района.</w:t>
      </w:r>
    </w:p>
    <w:p w:rsidR="009F7CA5" w:rsidRPr="007F63AF" w:rsidRDefault="004C3E8F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Для целей настоящего Порядка используются следующие термины и</w:t>
      </w:r>
      <w:r w:rsidR="005978FC"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о</w:t>
      </w:r>
      <w:r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пределения:</w:t>
      </w:r>
    </w:p>
    <w:p w:rsidR="009F7CA5" w:rsidRPr="009F7CA5" w:rsidRDefault="009F7CA5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твердое топливо – горючие вещества, основной составной частью которых является углерод (каменный уголь и бурые угли, горючие сланцы, торф и древесина);</w:t>
      </w:r>
    </w:p>
    <w:p w:rsidR="009F7CA5" w:rsidRPr="009F7CA5" w:rsidRDefault="004C3E8F" w:rsidP="009F7CA5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F7CA5">
        <w:rPr>
          <w:rFonts w:ascii="Times New Roman" w:hAnsi="Times New Roman"/>
          <w:b w:val="0"/>
          <w:color w:val="auto"/>
          <w:sz w:val="28"/>
          <w:szCs w:val="28"/>
        </w:rPr>
        <w:t>орган регулирования – Финансовое управление Администрации Вытегорского муниципального района;</w:t>
      </w:r>
    </w:p>
    <w:p w:rsidR="009F7CA5" w:rsidRPr="009F7CA5" w:rsidRDefault="004C3E8F" w:rsidP="009F7CA5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F7CA5">
        <w:rPr>
          <w:rFonts w:ascii="Times New Roman" w:hAnsi="Times New Roman"/>
          <w:b w:val="0"/>
          <w:color w:val="auto"/>
          <w:sz w:val="28"/>
          <w:szCs w:val="28"/>
        </w:rPr>
        <w:t xml:space="preserve">потребители топлива - граждане, управляющие организации, товарищества </w:t>
      </w:r>
      <w:r w:rsidRPr="009F7CA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собственников жилья, жилищные, жилищно-строительные или иные специализированные потребительские кооперативы, созданные в целях удовлетворения потребностей граждан в жилье;</w:t>
      </w:r>
    </w:p>
    <w:p w:rsidR="009F7CA5" w:rsidRPr="009F7CA5" w:rsidRDefault="004C3E8F" w:rsidP="009F7CA5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F7CA5">
        <w:rPr>
          <w:rFonts w:ascii="Times New Roman" w:hAnsi="Times New Roman"/>
          <w:b w:val="0"/>
          <w:color w:val="auto"/>
          <w:sz w:val="28"/>
          <w:szCs w:val="28"/>
        </w:rPr>
        <w:t>субъект ценообразования - организация независимо от организационно-правовой формы, индивидуальный предприниматель, осуществляющие деятельность по обеспечению топливом потребителей, период регулирования - период, на который устанавливаются цены на топливо;</w:t>
      </w:r>
    </w:p>
    <w:p w:rsidR="009F7CA5" w:rsidRDefault="004C3E8F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9F7CA5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франко-склад субъекта ценообразования - способ образования цены, при котором потребитель топлива несет все расходы по его отгрузке и вывозу со склада субъекта ценообразования.</w:t>
      </w:r>
    </w:p>
    <w:p w:rsidR="0087736B" w:rsidRPr="007F63AF" w:rsidRDefault="0087736B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3. Установление цен на твердое топливо осуществляется органами регулирования не чаще одного раза в календарный год.</w:t>
      </w:r>
    </w:p>
    <w:p w:rsidR="0087736B" w:rsidRPr="007F63AF" w:rsidRDefault="0087736B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Основаниями для пересмотра регулируемых цен в течение периода их действия являются:</w:t>
      </w:r>
    </w:p>
    <w:p w:rsidR="0087736B" w:rsidRPr="007F63AF" w:rsidRDefault="0087736B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1) изменение законодательства Российской Федерации в сферах государственного регулирования тарифов;</w:t>
      </w:r>
    </w:p>
    <w:p w:rsidR="0087736B" w:rsidRPr="007F63AF" w:rsidRDefault="0087736B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2) </w:t>
      </w:r>
      <w:r w:rsidR="00806E70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вступившее в законную силу решение суда, предписания надзорных органов, предусматривающие необходимость пересмотра регулируемых тарифов.</w:t>
      </w:r>
    </w:p>
    <w:p w:rsidR="00806E70" w:rsidRPr="007F63AF" w:rsidRDefault="00806E7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</w:p>
    <w:p w:rsidR="00806E70" w:rsidRPr="007F63AF" w:rsidRDefault="00806E70" w:rsidP="00806E70">
      <w:pPr>
        <w:pStyle w:val="ConsPlusTitle"/>
        <w:ind w:firstLine="567"/>
        <w:jc w:val="center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val="en-US" w:eastAsia="en-US"/>
        </w:rPr>
        <w:t>II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 Основные принципы и методы установления (пересмотра) цен твердое топливо реализуемое потребителям Вытегорского района</w:t>
      </w:r>
    </w:p>
    <w:p w:rsidR="00806E70" w:rsidRPr="007F63AF" w:rsidRDefault="00806E7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</w:p>
    <w:p w:rsidR="009F7CA5" w:rsidRPr="007F63AF" w:rsidRDefault="00806E7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4</w:t>
      </w:r>
      <w:r w:rsidR="009F7CA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Установление цен на топливо осуществляется в целях: </w:t>
      </w:r>
    </w:p>
    <w:p w:rsidR="009F7CA5" w:rsidRPr="007F63AF" w:rsidRDefault="004C3E8F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– защиты экономических интересов потребителей </w:t>
      </w:r>
      <w:r w:rsidR="00806E70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</w:t>
      </w:r>
      <w:r w:rsidRPr="009F7CA5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от необоснованного повышения цен 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топливо;</w:t>
      </w:r>
    </w:p>
    <w:p w:rsidR="009F7CA5" w:rsidRPr="007F63AF" w:rsidRDefault="009F6386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-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достижения баланса интересов государства, потребителей </w:t>
      </w:r>
      <w:r w:rsidR="00806E70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топлива и хозяйствующих субъектов, реализующих </w:t>
      </w:r>
      <w:r w:rsidR="00ED2B40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топливо.</w:t>
      </w:r>
    </w:p>
    <w:p w:rsidR="009F7CA5" w:rsidRPr="007F63AF" w:rsidRDefault="009F6386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5. Цена на топливо утверждается решением Представительного Собрания Вытегорского муниципального района с указанием срока ее введения.</w:t>
      </w:r>
    </w:p>
    <w:p w:rsidR="009F7CA5" w:rsidRPr="007F63AF" w:rsidRDefault="009F6386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6. Цены на топливо рассчитываются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органом регулирования</w:t>
      </w:r>
      <w:r w:rsidR="0087736B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с использованием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следующих методов государственного регулирования:</w:t>
      </w:r>
    </w:p>
    <w:p w:rsidR="009F7CA5" w:rsidRPr="007F63AF" w:rsidRDefault="006779D7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-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метод эко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номически обоснованных расходов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(затрат)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;</w:t>
      </w:r>
    </w:p>
    <w:p w:rsidR="009F7CA5" w:rsidRPr="007F63AF" w:rsidRDefault="006779D7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-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метод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индексации цен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</w:t>
      </w:r>
    </w:p>
    <w:p w:rsidR="009F7CA5" w:rsidRPr="007F63AF" w:rsidRDefault="005978FC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7. Выбор метода государственного регулирования цен осуществляется органом регулирования.</w:t>
      </w:r>
    </w:p>
    <w:p w:rsidR="009F7CA5" w:rsidRPr="007F63AF" w:rsidRDefault="005978FC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8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</w:t>
      </w:r>
      <w:r w:rsidR="001157D0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Субъект ценообразования вправе обратиться в орган регулирования с предложением, содержащим расчет цен на твердое топливо методом экономически обоснованных расходов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(затрат)</w:t>
      </w:r>
      <w:r w:rsidR="001157D0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</w:t>
      </w:r>
    </w:p>
    <w:p w:rsidR="009F7CA5" w:rsidRPr="007F63AF" w:rsidRDefault="001157D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9. 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Расчеты цен 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производятся отдельно по каждому виду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дифференцированно по каждому субъекту ценообразования исходя из себестоимости, определяемой в соответствии с федеральным законодательством, и прибыли, определяемой расчетным путем.</w:t>
      </w:r>
    </w:p>
    <w:p w:rsidR="009F7CA5" w:rsidRPr="009F7CA5" w:rsidRDefault="001157D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lastRenderedPageBreak/>
        <w:t>10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В зависимости от условий заготовки, приобретения и реализации </w:t>
      </w:r>
      <w:r w:rsidR="00C448B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топлива себестоимость </w:t>
      </w:r>
      <w:r w:rsidR="00C448B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="009F638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</w:t>
      </w:r>
      <w:r w:rsidR="009F6386" w:rsidRPr="009F7CA5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включает в себя расходы по заготовке, закупке, доставке, разгрузке на складе субъекта ценообразования, хранению на складе, погрузке в транспортное средство.</w:t>
      </w:r>
    </w:p>
    <w:p w:rsidR="009F7CA5" w:rsidRPr="007F63AF" w:rsidRDefault="001157D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9F7CA5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11.</w:t>
      </w:r>
      <w:r w:rsidR="005978FC" w:rsidRPr="009F7CA5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Цены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устанавливаются франко-склад субъекта ценообразования. Расходы </w:t>
      </w:r>
      <w:proofErr w:type="gramStart"/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по доставке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твердого т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оплива </w:t>
      </w:r>
      <w:r w:rsidR="00C448B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от места хранения до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потребителя в цены 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</w:t>
      </w:r>
      <w:proofErr w:type="gramEnd"/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не включаются</w:t>
      </w:r>
      <w:r w:rsidR="00C448B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и оплачиваются потребителями дополнительно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</w:t>
      </w:r>
    </w:p>
    <w:p w:rsidR="009F7CA5" w:rsidRPr="007F63AF" w:rsidRDefault="001157D0" w:rsidP="009F7CA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12.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Пересмотр установленной цены 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осуществляется не чаще 1 раза в год с момента ее установления, за исключением случая, предусмотренного в </w:t>
      </w:r>
      <w:r w:rsidR="004C0224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абзаце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2 пункта 1</w:t>
      </w:r>
      <w:r w:rsidR="004C0224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4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настоящего Порядка.</w:t>
      </w:r>
    </w:p>
    <w:p w:rsidR="000D3B05" w:rsidRDefault="001157D0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13.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Основанием для установления цены 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является обращение субъекта ценообразования, цена на </w:t>
      </w:r>
      <w:r w:rsidR="000D3B05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5978F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 для</w:t>
      </w:r>
      <w:r w:rsidR="005978FC" w:rsidRPr="009F7CA5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которого не была установлена.</w:t>
      </w:r>
    </w:p>
    <w:p w:rsidR="000D3B05" w:rsidRDefault="000D3B05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0D3B05" w:rsidRPr="00826F7E" w:rsidRDefault="009F6386" w:rsidP="00826F7E">
      <w:pPr>
        <w:pStyle w:val="ConsPlusTitle"/>
        <w:ind w:firstLine="567"/>
        <w:jc w:val="center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val="en-US" w:eastAsia="en-US"/>
        </w:rPr>
        <w:t>II</w:t>
      </w: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 Метод экономически обоснованных расходов.</w:t>
      </w:r>
    </w:p>
    <w:p w:rsidR="000D3B05" w:rsidRPr="00826F7E" w:rsidRDefault="000D3B05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</w:p>
    <w:p w:rsidR="000D3B05" w:rsidRPr="007F63AF" w:rsidRDefault="000D3B05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</w:t>
      </w:r>
      <w:r w:rsid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4</w:t>
      </w: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</w:t>
      </w:r>
      <w:r w:rsid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</w:t>
      </w:r>
      <w:r w:rsidR="004C3E8F"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При расчете и установлении экономически обоснованных цен на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 должны соблюдаться следующие принципы: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обеспечение возмещения обоснованных и документально подтвержденных расходов и получение прибыли, необходимой для осуществления и развития деятельности;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обеспечение открытости процедуры принятия решений по установлению цен на топливо;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ведение раздельного учета расходов на регулируемую деятельность (в целях исключения повторного учета одних и тех же расходов по различным видам деятельности).</w:t>
      </w:r>
    </w:p>
    <w:p w:rsidR="000D3B05" w:rsidRPr="007F63AF" w:rsidRDefault="006779D7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</w:t>
      </w:r>
      <w:r w:rsidR="00C4050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5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Включаемые в расчет цен на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расходы должны быть подтверждены первичными учетными документами, расчетами и обосновывающими материалами, указанными в </w:t>
      </w:r>
      <w:hyperlink w:anchor="Par35" w:history="1">
        <w:r w:rsidR="004C3E8F" w:rsidRPr="007F63AF">
          <w:rPr>
            <w:rFonts w:ascii="Times New Roman" w:eastAsia="Calibri" w:hAnsi="Times New Roman"/>
            <w:b w:val="0"/>
            <w:bCs/>
            <w:color w:val="auto"/>
            <w:sz w:val="28"/>
            <w:szCs w:val="28"/>
            <w:lang w:eastAsia="en-US"/>
          </w:rPr>
          <w:t xml:space="preserve">пункте </w:t>
        </w:r>
      </w:hyperlink>
      <w:r w:rsidR="00CD5141" w:rsidRPr="00CD5141">
        <w:rPr>
          <w:rFonts w:ascii="Times New Roman" w:hAnsi="Times New Roman"/>
          <w:b w:val="0"/>
          <w:sz w:val="28"/>
          <w:szCs w:val="28"/>
        </w:rPr>
        <w:t>19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настоящего Порядка.</w:t>
      </w:r>
    </w:p>
    <w:p w:rsidR="000D3B05" w:rsidRPr="007F63AF" w:rsidRDefault="006779D7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</w:t>
      </w:r>
      <w:r w:rsidR="00C4050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6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. Ц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ена на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твердое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топливо, реализуемое потребителям субъектом ценообразования, включает: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закупочную цену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твердого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топлива (цена поставщика) - для субъекта ценообразования, приобретающего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для последующей перепродажи, либо расходы по заготовке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топлива - для субъекта ценообразования, самостоятельно занимающегося заготовкой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издержки обращения, расходы по реализации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субъекта ценообразования;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рентабельность.</w:t>
      </w:r>
    </w:p>
    <w:p w:rsidR="000D3B05" w:rsidRPr="007F63AF" w:rsidRDefault="00C4050C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17</w:t>
      </w:r>
      <w:r w:rsidR="006779D7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В издержках обращения, расходах по реализации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учитываются следующие расходы: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транспортные расходы по доставке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топлива на склад субъекта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lastRenderedPageBreak/>
        <w:t>ценообразования;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расходы на погрузо-разгрузочные работы на транспорте;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расходы на погрузо-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разгрузочные работы на складе;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расходы, связанные с хранением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на складе;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расходы, связанные с разделкой, обработкой, подготовкой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к реализации;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общехозяйственные расходы.</w:t>
      </w:r>
    </w:p>
    <w:p w:rsidR="000D3B05" w:rsidRPr="007F63AF" w:rsidRDefault="006779D7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</w:t>
      </w:r>
      <w:r w:rsidR="00C4050C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8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Рентабельность определяется как отношение суммы прибыли, необходимой для эффективной деятельности субъекта ценообразования, его производственного и социального развития, к экономически обоснованной себестоимости калькулируемой продукции. Для субъекта ценообразования, приобретающего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 для последующей перепродажи, рентабельность определяется отнесением суммы прибыли к сумме издержек обращения (без учета стоимости покупного топлива).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Предельный уровень рентабельности не должен превышать 15 процентов.</w:t>
      </w:r>
    </w:p>
    <w:p w:rsidR="000D3B05" w:rsidRPr="007F63AF" w:rsidRDefault="00C4050C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19</w:t>
      </w:r>
      <w:r w:rsidR="006779D7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.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Субъект ценообразования для установления (пересмотра) цен на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 представляет в орган регулирования следующие материалы: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заявление об установлении (пересмотре) цены на </w:t>
      </w:r>
      <w:r w:rsidR="00826F7E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 на предстоящий период регулирования, подписанное руководителем субъекта ценообразования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пояснительную записку с обоснованием необходимости пересмотра действующих цен на </w:t>
      </w:r>
      <w:r w:rsidR="0058040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топливо и </w:t>
      </w:r>
      <w:proofErr w:type="gramStart"/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с указанием причин пересмотра затрат по статьям в расчетном периоде регулирования по сравнению с периодом</w:t>
      </w:r>
      <w:proofErr w:type="gramEnd"/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, предшествующим расчетному периоду регулирования, и анализом работы за прошедший период (представляется в случае пересмотра цены);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проект прейскуранта цен на </w:t>
      </w:r>
      <w:r w:rsidR="0058040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топливо;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плановую (расчетную) калькуляцию стоимости </w:t>
      </w:r>
      <w:r w:rsidR="0058040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на предстоящий период регулирования;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расчеты статей затрат, включенных в плановую калькуляцию стоимости </w:t>
      </w:r>
      <w:r w:rsidR="0058040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топлива;</w:t>
      </w:r>
    </w:p>
    <w:p w:rsidR="000D3B05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отраслевое тарифное соглашение или сведения о его публикации (при наличии);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коллективный договор (при наличии);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материалы и документы по сложившейся у субъекта ценообразования системе оплаты труда (положение об оплате труда, положение о премировании, положение о надбавках);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штатное расписание;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сведения о численности работников и справку о среднемесячной заработной плате работников;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приказ об учетной политике субъекта ценообразования (для юридических лиц);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lastRenderedPageBreak/>
        <w:t>нормы и нормативы расхода материальных и трудовых ресурсов;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отчетные или фактические калькуляции стоимости топлива за прошедший период;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копии документов, подтверждающих расходы по статьям затрат;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копию </w:t>
      </w:r>
      <w:proofErr w:type="gramStart"/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бухгалтерской</w:t>
      </w:r>
      <w:proofErr w:type="gramEnd"/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 отчетности за последний отчетный год и на последнюю отчетную дату;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справку об основных технико-экономических показателях за последний год;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расчет планируемой прибыли;</w:t>
      </w:r>
    </w:p>
    <w:p w:rsidR="000D3B05" w:rsidRPr="00826F7E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справку о распределении фактической прибыли;</w:t>
      </w:r>
    </w:p>
    <w:p w:rsidR="004C3E8F" w:rsidRPr="007F63AF" w:rsidRDefault="004C3E8F" w:rsidP="000D3B05">
      <w:pPr>
        <w:pStyle w:val="ConsPlusTitle"/>
        <w:ind w:firstLine="567"/>
        <w:jc w:val="both"/>
        <w:outlineLvl w:val="1"/>
        <w:rPr>
          <w:rFonts w:ascii="Times New Roman" w:eastAsia="Calibri" w:hAnsi="Times New Roman"/>
          <w:b w:val="0"/>
          <w:bCs/>
          <w:i/>
          <w:color w:val="auto"/>
          <w:sz w:val="28"/>
          <w:szCs w:val="28"/>
          <w:lang w:eastAsia="en-US"/>
        </w:rPr>
      </w:pPr>
      <w:r w:rsidRPr="00826F7E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справку о планируемом объеме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реализуемого </w:t>
      </w:r>
      <w:r w:rsidR="00580406"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топлива в предстоящем периоде регулирования в натуральных показателях;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справку о фактическом объеме </w:t>
      </w:r>
      <w:r w:rsidR="00580406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топлива в натуральных показателях, реализованного в периоде, предшествующем </w:t>
      </w:r>
      <w:proofErr w:type="gramStart"/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регулируемому</w:t>
      </w:r>
      <w:proofErr w:type="gramEnd"/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.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Расчетные и справочные материалы должны быть подписаны руководителем субъекта ценообразования, а отчетные бухгалтерские документы - также главным бухгалтером и скреплены печатью (при наличии) субъекта ценообразования.</w:t>
      </w:r>
    </w:p>
    <w:p w:rsidR="004C3E8F" w:rsidRPr="007F63AF" w:rsidRDefault="006779D7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0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. Датой поступления заявления об установлении цены на</w:t>
      </w:r>
      <w:r w:rsidR="00580406" w:rsidRPr="007F63AF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580406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твердое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 топливо (далее - заявление) и приложенных к нему материалов считается дата регистрации его в органе регулирования.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1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. Орган регулирования проводит проверку соответствия представленных материалов </w:t>
      </w:r>
      <w:hyperlink w:anchor="Par35" w:history="1">
        <w:r w:rsidRPr="00CD5141">
          <w:rPr>
            <w:rFonts w:ascii="Times New Roman" w:eastAsia="Calibri" w:hAnsi="Times New Roman"/>
            <w:bCs/>
            <w:i w:val="0"/>
            <w:color w:val="0000FF"/>
            <w:sz w:val="28"/>
            <w:szCs w:val="28"/>
            <w:lang w:eastAsia="en-US"/>
          </w:rPr>
          <w:t xml:space="preserve">пункту </w:t>
        </w:r>
      </w:hyperlink>
      <w:r w:rsidR="00CD5141" w:rsidRPr="00CD5141">
        <w:rPr>
          <w:rFonts w:ascii="Times New Roman" w:hAnsi="Times New Roman"/>
          <w:i w:val="0"/>
          <w:sz w:val="28"/>
          <w:szCs w:val="28"/>
        </w:rPr>
        <w:t>19</w:t>
      </w:r>
      <w:r w:rsidRPr="00CD5141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настоящего Порядка.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В случае несоответствия заявления и приложенных к нему материалов указанным требованиям орган регулирования в течение 10 рабочих дней с момента поступления заявления возвращает субъекту ценообразования представленные документы и материалы с письменным указанием причин.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В случае соответствия заявления и приложенных к нему материалов указанным требованиям орган регулирования рассматривает представленные материалы в срок не более 30 дней с даты их поступления.</w:t>
      </w:r>
    </w:p>
    <w:p w:rsidR="004C3E8F" w:rsidRPr="007F63AF" w:rsidRDefault="006779D7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. Орган регулирования оформляет заключение на предмет соответствия заявленного субъектом ценообразования размера цен на </w:t>
      </w:r>
      <w:r w:rsidR="00580406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топливо экономически обоснованной цене, определенной на основании представленных документов и материалов.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3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. На основании заключения о соответствии заявленного размера цен на </w:t>
      </w:r>
      <w:r w:rsidR="00580406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топливо экономически обоснованной цене, определенной на основании представленных документов и материалов, Управление жилищно-коммунального хозяйства, транспорта и строительства Администрации Вытегорского муниципального района (далее – Управление)  разрабатывает проект решения Представительного Собрания Вытегорского муниципального района об утверждении цен на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топливо.</w:t>
      </w:r>
    </w:p>
    <w:p w:rsidR="004C3E8F" w:rsidRPr="007F63AF" w:rsidRDefault="006779D7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4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. </w:t>
      </w:r>
      <w:proofErr w:type="gramStart"/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В случае выдачи отрицательного заключения (заключения о несоответствии заявленного размера цен на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топливо экономически обоснованной цене) орган регулирования готовит и направляет в течение 5 рабочих дней субъекту 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lastRenderedPageBreak/>
        <w:t xml:space="preserve">ценообразования (для устранения замечаний) мотивированный отказ на представленные документы и материалы с обоснованием причин отказа в установлении (пересмотре) цен на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топливо в случае выявления в процессе проверки экономической обоснованности цен:</w:t>
      </w:r>
      <w:proofErr w:type="gramEnd"/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недостоверности представленных показателей, используемых при обосновании расчетов цен;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осуществления расчета себестоимости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топлива с нарушением требований законодательства Российской Федерации;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отсутствия основания, предусмотренного </w:t>
      </w:r>
      <w:r w:rsidR="006779D7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абзаца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 2 пункта 1</w:t>
      </w:r>
      <w:r w:rsidR="006779D7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4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 настоящего Порядка.</w:t>
      </w:r>
    </w:p>
    <w:p w:rsidR="004C3E8F" w:rsidRPr="007F63AF" w:rsidRDefault="004C3E8F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5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. При достаточности представленных субъектом ценообразования документов и материалов для формирования вывода о цене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твердого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топлива орган регулирования в мотивированном отказе отражает свои выводы о цене на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топливо, рассчитанной исходя из представленных документов и материалов. В случае согласия с данными выводами субъект ценообразования повторно направляет </w:t>
      </w:r>
      <w:proofErr w:type="gramStart"/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в орган регулирования заявление с проектом прейскуранта цен на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твердое </w:t>
      </w: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топливо в соответствии с ценами</w:t>
      </w:r>
      <w:proofErr w:type="gramEnd"/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, предложенными органом регулирования, без представления документов и материалов.</w:t>
      </w:r>
    </w:p>
    <w:p w:rsidR="004C3E8F" w:rsidRPr="007F63AF" w:rsidRDefault="006779D7" w:rsidP="00931D2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</w:pPr>
      <w:r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2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6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. Орган регулирования оформляет заключение на вновь представленный проект прейскуранта, с учетом которого Управление разрабатывает проект решения Представительного Собрания об утверждении цен на</w:t>
      </w:r>
      <w:r w:rsidR="00C4050C" w:rsidRPr="007F63AF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C4050C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>твердое</w:t>
      </w:r>
      <w:r w:rsidR="004C3E8F" w:rsidRPr="007F63AF">
        <w:rPr>
          <w:rFonts w:ascii="Times New Roman" w:eastAsia="Calibri" w:hAnsi="Times New Roman"/>
          <w:bCs/>
          <w:i w:val="0"/>
          <w:color w:val="auto"/>
          <w:sz w:val="28"/>
          <w:szCs w:val="28"/>
          <w:lang w:eastAsia="en-US"/>
        </w:rPr>
        <w:t xml:space="preserve"> топливо.</w:t>
      </w:r>
    </w:p>
    <w:p w:rsidR="005C3FDD" w:rsidRPr="007F63AF" w:rsidRDefault="001157D0">
      <w:pPr>
        <w:pStyle w:val="ConsPlusTitle"/>
        <w:spacing w:beforeAutospacing="1" w:afterAutospacing="1"/>
        <w:jc w:val="center"/>
        <w:outlineLvl w:val="1"/>
        <w:rPr>
          <w:rFonts w:ascii="Times New Roman" w:hAnsi="Times New Roman"/>
          <w:b w:val="0"/>
          <w:color w:val="auto"/>
          <w:sz w:val="28"/>
        </w:rPr>
      </w:pPr>
      <w:r w:rsidRPr="007F63AF">
        <w:rPr>
          <w:rFonts w:ascii="Times New Roman" w:hAnsi="Times New Roman"/>
          <w:b w:val="0"/>
          <w:sz w:val="28"/>
          <w:lang w:val="en-US"/>
        </w:rPr>
        <w:t>III</w:t>
      </w:r>
      <w:r w:rsidR="007816C6" w:rsidRPr="007F63AF">
        <w:rPr>
          <w:rFonts w:ascii="Times New Roman" w:hAnsi="Times New Roman"/>
          <w:b w:val="0"/>
          <w:color w:val="FF0000"/>
          <w:sz w:val="28"/>
        </w:rPr>
        <w:t xml:space="preserve">. </w:t>
      </w:r>
      <w:r w:rsidR="007816C6" w:rsidRPr="007F63AF">
        <w:rPr>
          <w:rFonts w:ascii="Times New Roman" w:hAnsi="Times New Roman"/>
          <w:b w:val="0"/>
          <w:color w:val="auto"/>
          <w:sz w:val="28"/>
        </w:rPr>
        <w:t xml:space="preserve">Метод </w:t>
      </w:r>
      <w:r w:rsidR="00B752E8" w:rsidRPr="007F63AF">
        <w:rPr>
          <w:rFonts w:ascii="Times New Roman" w:hAnsi="Times New Roman"/>
          <w:b w:val="0"/>
          <w:color w:val="auto"/>
          <w:sz w:val="28"/>
        </w:rPr>
        <w:t>индексации цен</w:t>
      </w:r>
    </w:p>
    <w:p w:rsidR="005C3FDD" w:rsidRPr="007F63AF" w:rsidRDefault="007816C6" w:rsidP="000B193F">
      <w:pPr>
        <w:pStyle w:val="ConsPlusNormal"/>
        <w:spacing w:beforeAutospacing="1" w:afterAutospacing="1"/>
        <w:ind w:firstLine="540"/>
        <w:jc w:val="both"/>
        <w:rPr>
          <w:color w:val="auto"/>
          <w:sz w:val="28"/>
        </w:rPr>
      </w:pPr>
      <w:r w:rsidRPr="007F63AF">
        <w:rPr>
          <w:color w:val="auto"/>
          <w:sz w:val="28"/>
        </w:rPr>
        <w:t>2</w:t>
      </w:r>
      <w:r w:rsidR="00C4050C" w:rsidRPr="007F63AF">
        <w:rPr>
          <w:color w:val="auto"/>
          <w:sz w:val="28"/>
        </w:rPr>
        <w:t>7</w:t>
      </w:r>
      <w:r w:rsidRPr="007F63AF">
        <w:rPr>
          <w:color w:val="auto"/>
          <w:sz w:val="28"/>
        </w:rPr>
        <w:t xml:space="preserve">. </w:t>
      </w:r>
      <w:proofErr w:type="gramStart"/>
      <w:r w:rsidR="000B193F" w:rsidRPr="007F63AF">
        <w:rPr>
          <w:color w:val="auto"/>
          <w:sz w:val="28"/>
        </w:rPr>
        <w:t xml:space="preserve">Расчет цен на твердое топливо с применением метода индексации </w:t>
      </w:r>
      <w:r w:rsidR="00B752E8" w:rsidRPr="007F63AF">
        <w:rPr>
          <w:color w:val="auto"/>
          <w:sz w:val="28"/>
        </w:rPr>
        <w:t xml:space="preserve">цен </w:t>
      </w:r>
      <w:r w:rsidR="000B193F" w:rsidRPr="007F63AF">
        <w:rPr>
          <w:color w:val="auto"/>
          <w:sz w:val="28"/>
        </w:rPr>
        <w:t>осуществляется путем увеличения действующих цен на твердое топливо, определенных методом экономически обоснованных затрат или методом сопоставимых рыночных цен, либо отдельных статей затрат на индексы изменения цен (прогнозные показатели, определенные в базовом варианте прогноза социально-экономического развития Российской Федерации на очередной финансовый год и плановый период).</w:t>
      </w:r>
      <w:proofErr w:type="gramEnd"/>
      <w:r w:rsidR="009A0684" w:rsidRPr="007F63AF">
        <w:rPr>
          <w:color w:val="auto"/>
          <w:sz w:val="28"/>
        </w:rPr>
        <w:t xml:space="preserve"> Указанный прогнозный индекс применяется с учетом периода регулирования.</w:t>
      </w:r>
    </w:p>
    <w:p w:rsidR="00931D29" w:rsidRPr="00C4050C" w:rsidRDefault="000B193F" w:rsidP="009A0684">
      <w:pPr>
        <w:pStyle w:val="ConsPlusNormal"/>
        <w:ind w:firstLine="539"/>
        <w:jc w:val="both"/>
        <w:rPr>
          <w:i/>
          <w:color w:val="auto"/>
          <w:sz w:val="28"/>
          <w:szCs w:val="28"/>
        </w:rPr>
      </w:pPr>
      <w:r w:rsidRPr="007F63AF">
        <w:rPr>
          <w:color w:val="auto"/>
          <w:sz w:val="28"/>
        </w:rPr>
        <w:t xml:space="preserve">28. </w:t>
      </w:r>
      <w:r w:rsidR="009A0684" w:rsidRPr="007F63AF">
        <w:rPr>
          <w:rFonts w:eastAsia="Calibri"/>
          <w:bCs/>
          <w:color w:val="auto"/>
          <w:sz w:val="28"/>
          <w:szCs w:val="28"/>
          <w:lang w:eastAsia="en-US"/>
        </w:rPr>
        <w:t>Орган регулирования</w:t>
      </w:r>
      <w:r w:rsidR="009A0684" w:rsidRPr="007F63AF">
        <w:rPr>
          <w:color w:val="auto"/>
          <w:sz w:val="28"/>
          <w:szCs w:val="28"/>
        </w:rPr>
        <w:t xml:space="preserve"> готовит </w:t>
      </w:r>
      <w:r w:rsidR="00931D29" w:rsidRPr="007F63AF">
        <w:rPr>
          <w:color w:val="auto"/>
          <w:sz w:val="28"/>
          <w:szCs w:val="28"/>
        </w:rPr>
        <w:t xml:space="preserve">расчет </w:t>
      </w:r>
      <w:r w:rsidR="00931D29" w:rsidRPr="007F63AF">
        <w:rPr>
          <w:color w:val="auto"/>
          <w:sz w:val="28"/>
        </w:rPr>
        <w:t xml:space="preserve">цен на топливо методом </w:t>
      </w:r>
      <w:r w:rsidR="009A0684" w:rsidRPr="007F63AF">
        <w:rPr>
          <w:color w:val="auto"/>
          <w:sz w:val="28"/>
        </w:rPr>
        <w:t>индексации цен,</w:t>
      </w:r>
      <w:r w:rsidR="00931D29" w:rsidRPr="007F63AF">
        <w:rPr>
          <w:color w:val="auto"/>
          <w:sz w:val="28"/>
        </w:rPr>
        <w:t xml:space="preserve"> </w:t>
      </w:r>
      <w:r w:rsidR="009A0684" w:rsidRPr="007F63AF">
        <w:rPr>
          <w:rFonts w:eastAsia="Calibri"/>
          <w:bCs/>
          <w:color w:val="auto"/>
          <w:sz w:val="28"/>
          <w:szCs w:val="28"/>
          <w:lang w:eastAsia="en-US"/>
        </w:rPr>
        <w:t>с учетом которого Управление разрабатывает проект решения Представительного Собрания об утверждении цен на</w:t>
      </w:r>
      <w:r w:rsidR="009A0684" w:rsidRPr="007F63AF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</w:t>
      </w:r>
      <w:r w:rsidR="009A0684" w:rsidRPr="007F63AF">
        <w:rPr>
          <w:rFonts w:eastAsia="Calibri"/>
          <w:bCs/>
          <w:color w:val="auto"/>
          <w:sz w:val="28"/>
          <w:szCs w:val="28"/>
          <w:lang w:eastAsia="en-US"/>
        </w:rPr>
        <w:t>твердое</w:t>
      </w:r>
      <w:r w:rsidR="009A0684" w:rsidRPr="007F63AF">
        <w:rPr>
          <w:rFonts w:eastAsia="Calibri"/>
          <w:bCs/>
          <w:i/>
          <w:color w:val="auto"/>
          <w:sz w:val="28"/>
          <w:szCs w:val="28"/>
          <w:lang w:eastAsia="en-US"/>
        </w:rPr>
        <w:t xml:space="preserve"> </w:t>
      </w:r>
      <w:r w:rsidR="009A0684" w:rsidRPr="007F63AF">
        <w:rPr>
          <w:rFonts w:eastAsia="Calibri"/>
          <w:bCs/>
          <w:color w:val="auto"/>
          <w:sz w:val="28"/>
          <w:szCs w:val="28"/>
          <w:lang w:eastAsia="en-US"/>
        </w:rPr>
        <w:t>топливо</w:t>
      </w:r>
      <w:r w:rsidR="00931D29" w:rsidRPr="007F63AF">
        <w:rPr>
          <w:color w:val="auto"/>
          <w:sz w:val="28"/>
          <w:szCs w:val="28"/>
        </w:rPr>
        <w:t>.</w:t>
      </w:r>
    </w:p>
    <w:sectPr w:rsidR="00931D29" w:rsidRPr="00C4050C" w:rsidSect="005C3FDD">
      <w:headerReference w:type="default" r:id="rId9"/>
      <w:footerReference w:type="default" r:id="rId10"/>
      <w:pgSz w:w="11906" w:h="16838"/>
      <w:pgMar w:top="1440" w:right="566" w:bottom="1440" w:left="1133" w:header="0" w:footer="8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C2" w:rsidRDefault="00E978C2" w:rsidP="005C3FDD">
      <w:pPr>
        <w:spacing w:after="0" w:line="240" w:lineRule="auto"/>
      </w:pPr>
      <w:r>
        <w:separator/>
      </w:r>
    </w:p>
  </w:endnote>
  <w:endnote w:type="continuationSeparator" w:id="0">
    <w:p w:rsidR="00E978C2" w:rsidRDefault="00E978C2" w:rsidP="005C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8F" w:rsidRDefault="00DB0B21">
    <w:pPr>
      <w:framePr w:wrap="around" w:vAnchor="text" w:hAnchor="margin" w:xAlign="right" w:y="1"/>
    </w:pPr>
    <w:fldSimple w:instr="PAGE ">
      <w:r w:rsidR="00CD5141">
        <w:rPr>
          <w:noProof/>
        </w:rPr>
        <w:t>7</w:t>
      </w:r>
    </w:fldSimple>
  </w:p>
  <w:p w:rsidR="004C3E8F" w:rsidRDefault="004C3E8F">
    <w:pPr>
      <w:pStyle w:val="a5"/>
      <w:jc w:val="right"/>
    </w:pPr>
  </w:p>
  <w:p w:rsidR="004C3E8F" w:rsidRDefault="004C3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C2" w:rsidRDefault="00E978C2" w:rsidP="005C3FDD">
      <w:pPr>
        <w:spacing w:after="0" w:line="240" w:lineRule="auto"/>
      </w:pPr>
      <w:r>
        <w:separator/>
      </w:r>
    </w:p>
  </w:footnote>
  <w:footnote w:type="continuationSeparator" w:id="0">
    <w:p w:rsidR="00E978C2" w:rsidRDefault="00E978C2" w:rsidP="005C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8F" w:rsidRDefault="004C3E8F">
    <w:pPr>
      <w:pStyle w:val="a9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537"/>
    <w:multiLevelType w:val="multilevel"/>
    <w:tmpl w:val="350ED8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09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116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85" w:hanging="1116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85" w:hanging="1116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1">
    <w:nsid w:val="1DC24CDE"/>
    <w:multiLevelType w:val="multilevel"/>
    <w:tmpl w:val="59FC8C3C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8C407C"/>
    <w:multiLevelType w:val="hybridMultilevel"/>
    <w:tmpl w:val="F386014C"/>
    <w:lvl w:ilvl="0" w:tplc="4D8C4F4E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4E50FAE"/>
    <w:multiLevelType w:val="hybridMultilevel"/>
    <w:tmpl w:val="89C6EAC8"/>
    <w:lvl w:ilvl="0" w:tplc="6EC01484">
      <w:start w:val="1"/>
      <w:numFmt w:val="decimal"/>
      <w:lvlText w:val="%1."/>
      <w:lvlJc w:val="left"/>
      <w:pPr>
        <w:ind w:left="1739" w:hanging="103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44021"/>
    <w:multiLevelType w:val="hybridMultilevel"/>
    <w:tmpl w:val="486CE920"/>
    <w:lvl w:ilvl="0" w:tplc="B6BCE4E2">
      <w:start w:val="1"/>
      <w:numFmt w:val="bullet"/>
      <w:lvlText w:val="–"/>
      <w:lvlJc w:val="left"/>
      <w:pPr>
        <w:ind w:left="254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5">
    <w:nsid w:val="7C146DCA"/>
    <w:multiLevelType w:val="multilevel"/>
    <w:tmpl w:val="350ED8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09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116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85" w:hanging="1116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85" w:hanging="1116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FDD"/>
    <w:rsid w:val="000055AE"/>
    <w:rsid w:val="000978AE"/>
    <w:rsid w:val="000B193F"/>
    <w:rsid w:val="000D3B05"/>
    <w:rsid w:val="000F1DFB"/>
    <w:rsid w:val="001157D0"/>
    <w:rsid w:val="00214F83"/>
    <w:rsid w:val="003B0DF0"/>
    <w:rsid w:val="004C0224"/>
    <w:rsid w:val="004C3E8F"/>
    <w:rsid w:val="004C53AA"/>
    <w:rsid w:val="00580406"/>
    <w:rsid w:val="005978FC"/>
    <w:rsid w:val="005C3FDD"/>
    <w:rsid w:val="00644125"/>
    <w:rsid w:val="006735FE"/>
    <w:rsid w:val="006779D7"/>
    <w:rsid w:val="007816C6"/>
    <w:rsid w:val="007C0236"/>
    <w:rsid w:val="007F63AF"/>
    <w:rsid w:val="00806E70"/>
    <w:rsid w:val="00826F7E"/>
    <w:rsid w:val="0087736B"/>
    <w:rsid w:val="00931D29"/>
    <w:rsid w:val="009A0684"/>
    <w:rsid w:val="009F4DFE"/>
    <w:rsid w:val="009F6386"/>
    <w:rsid w:val="009F7CA5"/>
    <w:rsid w:val="00A45EE1"/>
    <w:rsid w:val="00B177BB"/>
    <w:rsid w:val="00B66E0B"/>
    <w:rsid w:val="00B752E8"/>
    <w:rsid w:val="00BA5AE6"/>
    <w:rsid w:val="00C4050C"/>
    <w:rsid w:val="00C448BF"/>
    <w:rsid w:val="00CC66D6"/>
    <w:rsid w:val="00CD3DE6"/>
    <w:rsid w:val="00CD5141"/>
    <w:rsid w:val="00D63B94"/>
    <w:rsid w:val="00DB0B21"/>
    <w:rsid w:val="00E7331F"/>
    <w:rsid w:val="00E978C2"/>
    <w:rsid w:val="00E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C3FDD"/>
    <w:pPr>
      <w:spacing w:after="200" w:line="288" w:lineRule="auto"/>
    </w:pPr>
    <w:rPr>
      <w:i/>
    </w:rPr>
  </w:style>
  <w:style w:type="paragraph" w:styleId="10">
    <w:name w:val="heading 1"/>
    <w:basedOn w:val="a"/>
    <w:next w:val="a"/>
    <w:link w:val="11"/>
    <w:uiPriority w:val="9"/>
    <w:qFormat/>
    <w:rsid w:val="005C3FDD"/>
    <w:pPr>
      <w:spacing w:before="480" w:after="100" w:line="264" w:lineRule="auto"/>
      <w:contextualSpacing/>
      <w:outlineLvl w:val="0"/>
    </w:pPr>
    <w:rPr>
      <w:rFonts w:ascii="Cambria" w:hAnsi="Cambria"/>
      <w:b/>
      <w:color w:val="622423"/>
      <w:sz w:val="22"/>
    </w:rPr>
  </w:style>
  <w:style w:type="paragraph" w:styleId="2">
    <w:name w:val="heading 2"/>
    <w:basedOn w:val="a"/>
    <w:next w:val="a"/>
    <w:link w:val="20"/>
    <w:uiPriority w:val="9"/>
    <w:qFormat/>
    <w:rsid w:val="005C3FDD"/>
    <w:pPr>
      <w:spacing w:before="200" w:after="100" w:line="264" w:lineRule="auto"/>
      <w:ind w:left="144"/>
      <w:contextualSpacing/>
      <w:outlineLvl w:val="1"/>
    </w:pPr>
    <w:rPr>
      <w:rFonts w:ascii="Cambria" w:hAnsi="Cambria"/>
      <w:b/>
      <w:color w:val="943634"/>
      <w:sz w:val="22"/>
    </w:rPr>
  </w:style>
  <w:style w:type="paragraph" w:styleId="3">
    <w:name w:val="heading 3"/>
    <w:basedOn w:val="a"/>
    <w:next w:val="a"/>
    <w:link w:val="30"/>
    <w:uiPriority w:val="9"/>
    <w:qFormat/>
    <w:rsid w:val="005C3FDD"/>
    <w:pPr>
      <w:spacing w:before="200" w:after="100" w:line="240" w:lineRule="auto"/>
      <w:ind w:left="144"/>
      <w:contextualSpacing/>
      <w:outlineLvl w:val="2"/>
    </w:pPr>
    <w:rPr>
      <w:rFonts w:ascii="Cambria" w:hAnsi="Cambria"/>
      <w:b/>
      <w:color w:val="943634"/>
      <w:sz w:val="22"/>
    </w:rPr>
  </w:style>
  <w:style w:type="paragraph" w:styleId="4">
    <w:name w:val="heading 4"/>
    <w:basedOn w:val="a"/>
    <w:next w:val="a"/>
    <w:link w:val="40"/>
    <w:uiPriority w:val="9"/>
    <w:qFormat/>
    <w:rsid w:val="005C3FDD"/>
    <w:pPr>
      <w:spacing w:before="200" w:after="100" w:line="240" w:lineRule="auto"/>
      <w:ind w:left="86"/>
      <w:contextualSpacing/>
      <w:outlineLvl w:val="3"/>
    </w:pPr>
    <w:rPr>
      <w:rFonts w:ascii="Cambria" w:hAnsi="Cambria"/>
      <w:b/>
      <w:color w:val="943634"/>
      <w:sz w:val="22"/>
    </w:rPr>
  </w:style>
  <w:style w:type="paragraph" w:styleId="5">
    <w:name w:val="heading 5"/>
    <w:basedOn w:val="a"/>
    <w:next w:val="a"/>
    <w:link w:val="50"/>
    <w:uiPriority w:val="9"/>
    <w:qFormat/>
    <w:rsid w:val="005C3FDD"/>
    <w:pPr>
      <w:spacing w:before="200" w:after="100" w:line="240" w:lineRule="auto"/>
      <w:ind w:left="86"/>
      <w:contextualSpacing/>
      <w:outlineLvl w:val="4"/>
    </w:pPr>
    <w:rPr>
      <w:rFonts w:ascii="Cambria" w:hAnsi="Cambria"/>
      <w:b/>
      <w:color w:val="943634"/>
      <w:sz w:val="22"/>
    </w:rPr>
  </w:style>
  <w:style w:type="paragraph" w:styleId="6">
    <w:name w:val="heading 6"/>
    <w:basedOn w:val="a"/>
    <w:next w:val="a"/>
    <w:link w:val="60"/>
    <w:uiPriority w:val="9"/>
    <w:qFormat/>
    <w:rsid w:val="005C3FDD"/>
    <w:pP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</w:rPr>
  </w:style>
  <w:style w:type="paragraph" w:styleId="7">
    <w:name w:val="heading 7"/>
    <w:basedOn w:val="a"/>
    <w:next w:val="a"/>
    <w:link w:val="70"/>
    <w:uiPriority w:val="9"/>
    <w:qFormat/>
    <w:rsid w:val="005C3FDD"/>
    <w:pP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</w:rPr>
  </w:style>
  <w:style w:type="paragraph" w:styleId="8">
    <w:name w:val="heading 8"/>
    <w:basedOn w:val="a"/>
    <w:next w:val="a"/>
    <w:link w:val="80"/>
    <w:uiPriority w:val="9"/>
    <w:qFormat/>
    <w:rsid w:val="005C3FDD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</w:rPr>
  </w:style>
  <w:style w:type="paragraph" w:styleId="9">
    <w:name w:val="heading 9"/>
    <w:basedOn w:val="a"/>
    <w:next w:val="a"/>
    <w:link w:val="90"/>
    <w:uiPriority w:val="9"/>
    <w:qFormat/>
    <w:rsid w:val="005C3FDD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3FDD"/>
    <w:rPr>
      <w:i/>
    </w:rPr>
  </w:style>
  <w:style w:type="paragraph" w:styleId="21">
    <w:name w:val="toc 2"/>
    <w:next w:val="a"/>
    <w:link w:val="22"/>
    <w:uiPriority w:val="39"/>
    <w:rsid w:val="005C3F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3FD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3F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C3FDD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5C3FDD"/>
    <w:rPr>
      <w:rFonts w:ascii="Cambria" w:hAnsi="Cambria"/>
      <w:color w:val="943634"/>
      <w:sz w:val="22"/>
    </w:rPr>
  </w:style>
  <w:style w:type="paragraph" w:styleId="61">
    <w:name w:val="toc 6"/>
    <w:next w:val="a"/>
    <w:link w:val="62"/>
    <w:uiPriority w:val="39"/>
    <w:rsid w:val="005C3FD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C3FDD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C3FD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C3FDD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rsid w:val="005C3FDD"/>
    <w:pPr>
      <w:spacing w:line="300" w:lineRule="auto"/>
      <w:ind w:left="2160" w:right="2160"/>
      <w:jc w:val="center"/>
    </w:pPr>
    <w:rPr>
      <w:rFonts w:ascii="Cambria" w:hAnsi="Cambria"/>
      <w:b/>
      <w:color w:val="C0504D"/>
    </w:rPr>
  </w:style>
  <w:style w:type="character" w:customStyle="1" w:styleId="a4">
    <w:name w:val="Выделенная цитата Знак"/>
    <w:basedOn w:val="1"/>
    <w:link w:val="a3"/>
    <w:rsid w:val="005C3FDD"/>
    <w:rPr>
      <w:rFonts w:ascii="Cambria" w:hAnsi="Cambria"/>
      <w:b/>
      <w:color w:val="C0504D"/>
    </w:rPr>
  </w:style>
  <w:style w:type="character" w:customStyle="1" w:styleId="30">
    <w:name w:val="Заголовок 3 Знак"/>
    <w:basedOn w:val="1"/>
    <w:link w:val="3"/>
    <w:rsid w:val="005C3FDD"/>
    <w:rPr>
      <w:rFonts w:ascii="Cambria" w:hAnsi="Cambria"/>
      <w:b/>
      <w:color w:val="943634"/>
      <w:sz w:val="22"/>
    </w:rPr>
  </w:style>
  <w:style w:type="paragraph" w:styleId="a5">
    <w:name w:val="footer"/>
    <w:basedOn w:val="a"/>
    <w:link w:val="a6"/>
    <w:rsid w:val="005C3F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C3FDD"/>
  </w:style>
  <w:style w:type="paragraph" w:customStyle="1" w:styleId="12">
    <w:name w:val="Название книги1"/>
    <w:basedOn w:val="13"/>
    <w:link w:val="a7"/>
    <w:rsid w:val="005C3FDD"/>
    <w:rPr>
      <w:rFonts w:ascii="Cambria" w:hAnsi="Cambria"/>
      <w:b/>
      <w:i/>
      <w:smallCaps/>
      <w:color w:val="943634"/>
      <w:u w:val="single"/>
    </w:rPr>
  </w:style>
  <w:style w:type="character" w:styleId="a7">
    <w:name w:val="Book Title"/>
    <w:basedOn w:val="a0"/>
    <w:link w:val="12"/>
    <w:rsid w:val="005C3FDD"/>
    <w:rPr>
      <w:rFonts w:ascii="Cambria" w:hAnsi="Cambria"/>
      <w:b/>
      <w:i/>
      <w:smallCaps/>
      <w:color w:val="943634"/>
      <w:u w:val="single"/>
    </w:rPr>
  </w:style>
  <w:style w:type="paragraph" w:customStyle="1" w:styleId="14">
    <w:name w:val="Выделение1"/>
    <w:basedOn w:val="13"/>
    <w:link w:val="a8"/>
    <w:rsid w:val="005C3FDD"/>
    <w:rPr>
      <w:rFonts w:ascii="Cambria" w:hAnsi="Cambria"/>
      <w:b/>
      <w:i/>
      <w:color w:val="C0504D"/>
      <w:shd w:val="clear" w:color="auto" w:fill="F2DBDB"/>
    </w:rPr>
  </w:style>
  <w:style w:type="character" w:styleId="a8">
    <w:name w:val="Emphasis"/>
    <w:basedOn w:val="a0"/>
    <w:link w:val="14"/>
    <w:rsid w:val="005C3FDD"/>
    <w:rPr>
      <w:rFonts w:ascii="Cambria" w:hAnsi="Cambria"/>
      <w:b/>
      <w:i/>
      <w:color w:val="C0504D"/>
      <w:shd w:val="clear" w:color="auto" w:fill="F2DBDB"/>
    </w:rPr>
  </w:style>
  <w:style w:type="paragraph" w:styleId="a9">
    <w:name w:val="header"/>
    <w:basedOn w:val="a"/>
    <w:link w:val="aa"/>
    <w:rsid w:val="005C3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5C3FDD"/>
  </w:style>
  <w:style w:type="paragraph" w:styleId="23">
    <w:name w:val="Quote"/>
    <w:basedOn w:val="a"/>
    <w:next w:val="a"/>
    <w:link w:val="24"/>
    <w:rsid w:val="005C3FDD"/>
    <w:rPr>
      <w:i w:val="0"/>
      <w:color w:val="943634"/>
    </w:rPr>
  </w:style>
  <w:style w:type="character" w:customStyle="1" w:styleId="24">
    <w:name w:val="Цитата 2 Знак"/>
    <w:basedOn w:val="1"/>
    <w:link w:val="23"/>
    <w:rsid w:val="005C3FDD"/>
    <w:rPr>
      <w:i w:val="0"/>
      <w:color w:val="943634"/>
    </w:rPr>
  </w:style>
  <w:style w:type="character" w:customStyle="1" w:styleId="90">
    <w:name w:val="Заголовок 9 Знак"/>
    <w:basedOn w:val="1"/>
    <w:link w:val="9"/>
    <w:rsid w:val="005C3FDD"/>
    <w:rPr>
      <w:rFonts w:ascii="Cambria" w:hAnsi="Cambria"/>
      <w:color w:val="C0504D"/>
    </w:rPr>
  </w:style>
  <w:style w:type="paragraph" w:styleId="31">
    <w:name w:val="toc 3"/>
    <w:next w:val="a"/>
    <w:link w:val="32"/>
    <w:uiPriority w:val="39"/>
    <w:rsid w:val="005C3F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C3FDD"/>
    <w:rPr>
      <w:rFonts w:ascii="XO Thames" w:hAnsi="XO Thames"/>
      <w:sz w:val="28"/>
    </w:rPr>
  </w:style>
  <w:style w:type="paragraph" w:styleId="ab">
    <w:name w:val="Balloon Text"/>
    <w:basedOn w:val="a"/>
    <w:link w:val="ac"/>
    <w:rsid w:val="005C3FDD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5C3FDD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5C3FDD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5C3FDD"/>
    <w:rPr>
      <w:rFonts w:ascii="Arial" w:hAnsi="Arial"/>
      <w:b/>
      <w:sz w:val="24"/>
    </w:rPr>
  </w:style>
  <w:style w:type="paragraph" w:customStyle="1" w:styleId="ConsPlusDocList">
    <w:name w:val="ConsPlusDocList"/>
    <w:link w:val="ConsPlusDocList0"/>
    <w:rsid w:val="005C3FDD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5C3FDD"/>
    <w:rPr>
      <w:rFonts w:ascii="Tahoma" w:hAnsi="Tahoma"/>
      <w:sz w:val="18"/>
    </w:rPr>
  </w:style>
  <w:style w:type="character" w:customStyle="1" w:styleId="50">
    <w:name w:val="Заголовок 5 Знак"/>
    <w:basedOn w:val="1"/>
    <w:link w:val="5"/>
    <w:rsid w:val="005C3FDD"/>
    <w:rPr>
      <w:rFonts w:ascii="Cambria" w:hAnsi="Cambria"/>
      <w:b/>
      <w:color w:val="943634"/>
      <w:sz w:val="22"/>
    </w:rPr>
  </w:style>
  <w:style w:type="paragraph" w:customStyle="1" w:styleId="13">
    <w:name w:val="Основной шрифт абзаца1"/>
    <w:link w:val="10"/>
    <w:rsid w:val="005C3FDD"/>
  </w:style>
  <w:style w:type="character" w:customStyle="1" w:styleId="11">
    <w:name w:val="Заголовок 1 Знак"/>
    <w:basedOn w:val="1"/>
    <w:link w:val="10"/>
    <w:rsid w:val="005C3FDD"/>
    <w:rPr>
      <w:rFonts w:ascii="Cambria" w:hAnsi="Cambria"/>
      <w:b/>
      <w:color w:val="622423"/>
      <w:sz w:val="22"/>
    </w:rPr>
  </w:style>
  <w:style w:type="paragraph" w:styleId="ad">
    <w:name w:val="No Spacing"/>
    <w:basedOn w:val="a"/>
    <w:link w:val="ae"/>
    <w:rsid w:val="005C3FDD"/>
    <w:pPr>
      <w:spacing w:after="0" w:line="240" w:lineRule="auto"/>
    </w:pPr>
  </w:style>
  <w:style w:type="character" w:customStyle="1" w:styleId="ae">
    <w:name w:val="Без интервала Знак"/>
    <w:basedOn w:val="1"/>
    <w:link w:val="ad"/>
    <w:rsid w:val="005C3FDD"/>
  </w:style>
  <w:style w:type="paragraph" w:customStyle="1" w:styleId="15">
    <w:name w:val="Гиперссылка1"/>
    <w:link w:val="af"/>
    <w:rsid w:val="005C3FDD"/>
    <w:rPr>
      <w:color w:val="0000FF"/>
      <w:u w:val="single"/>
    </w:rPr>
  </w:style>
  <w:style w:type="character" w:styleId="af">
    <w:name w:val="Hyperlink"/>
    <w:link w:val="15"/>
    <w:rsid w:val="005C3FDD"/>
    <w:rPr>
      <w:color w:val="0000FF"/>
      <w:u w:val="single"/>
    </w:rPr>
  </w:style>
  <w:style w:type="paragraph" w:customStyle="1" w:styleId="Footnote">
    <w:name w:val="Footnote"/>
    <w:link w:val="Footnote0"/>
    <w:rsid w:val="005C3FD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C3FDD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C3FDD"/>
    <w:rPr>
      <w:rFonts w:ascii="Cambria" w:hAnsi="Cambria"/>
      <w:color w:val="C0504D"/>
      <w:sz w:val="22"/>
    </w:rPr>
  </w:style>
  <w:style w:type="paragraph" w:styleId="16">
    <w:name w:val="toc 1"/>
    <w:next w:val="a"/>
    <w:link w:val="17"/>
    <w:uiPriority w:val="39"/>
    <w:rsid w:val="005C3FD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C3FD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3FD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C3FDD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rsid w:val="005C3FDD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5C3FDD"/>
    <w:rPr>
      <w:rFonts w:ascii="Tahoma" w:hAnsi="Tahoma"/>
      <w:sz w:val="24"/>
    </w:rPr>
  </w:style>
  <w:style w:type="paragraph" w:styleId="91">
    <w:name w:val="toc 9"/>
    <w:next w:val="a"/>
    <w:link w:val="92"/>
    <w:uiPriority w:val="39"/>
    <w:rsid w:val="005C3FD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C3FDD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5C3FDD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5C3FDD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uiPriority w:val="34"/>
    <w:qFormat/>
    <w:rsid w:val="005C3FDD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C3FDD"/>
  </w:style>
  <w:style w:type="paragraph" w:styleId="81">
    <w:name w:val="toc 8"/>
    <w:next w:val="a"/>
    <w:link w:val="82"/>
    <w:uiPriority w:val="39"/>
    <w:rsid w:val="005C3FD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C3FDD"/>
    <w:rPr>
      <w:rFonts w:ascii="XO Thames" w:hAnsi="XO Thames"/>
      <w:sz w:val="28"/>
    </w:rPr>
  </w:style>
  <w:style w:type="paragraph" w:customStyle="1" w:styleId="18">
    <w:name w:val="Сильная ссылка1"/>
    <w:basedOn w:val="13"/>
    <w:link w:val="af2"/>
    <w:rsid w:val="005C3FDD"/>
    <w:rPr>
      <w:b/>
      <w:i/>
      <w:smallCaps/>
      <w:color w:val="C0504D"/>
      <w:u w:color="C0504D"/>
    </w:rPr>
  </w:style>
  <w:style w:type="character" w:styleId="af2">
    <w:name w:val="Intense Reference"/>
    <w:basedOn w:val="a0"/>
    <w:link w:val="18"/>
    <w:rsid w:val="005C3FDD"/>
    <w:rPr>
      <w:b/>
      <w:i/>
      <w:smallCaps/>
      <w:color w:val="C0504D"/>
      <w:u w:color="C0504D"/>
    </w:rPr>
  </w:style>
  <w:style w:type="paragraph" w:customStyle="1" w:styleId="ConsPlusTextList">
    <w:name w:val="ConsPlusTextList"/>
    <w:link w:val="ConsPlusTextList0"/>
    <w:rsid w:val="005C3FDD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5C3FDD"/>
    <w:rPr>
      <w:rFonts w:ascii="Times New Roman" w:hAnsi="Times New Roman"/>
      <w:sz w:val="24"/>
    </w:rPr>
  </w:style>
  <w:style w:type="paragraph" w:customStyle="1" w:styleId="ConsPlusTextList1">
    <w:name w:val="ConsPlusTextList1"/>
    <w:link w:val="ConsPlusTextList10"/>
    <w:rsid w:val="005C3FDD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sid w:val="005C3FDD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5C3FD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C3FDD"/>
    <w:rPr>
      <w:rFonts w:ascii="Courier New" w:hAnsi="Courier New"/>
    </w:rPr>
  </w:style>
  <w:style w:type="paragraph" w:styleId="af3">
    <w:name w:val="TOC Heading"/>
    <w:basedOn w:val="10"/>
    <w:next w:val="a"/>
    <w:link w:val="af4"/>
    <w:rsid w:val="005C3FDD"/>
    <w:pPr>
      <w:outlineLvl w:val="8"/>
    </w:pPr>
  </w:style>
  <w:style w:type="character" w:customStyle="1" w:styleId="af4">
    <w:name w:val="Заголовок оглавления Знак"/>
    <w:basedOn w:val="11"/>
    <w:link w:val="af3"/>
    <w:rsid w:val="005C3FDD"/>
  </w:style>
  <w:style w:type="paragraph" w:styleId="51">
    <w:name w:val="toc 5"/>
    <w:next w:val="a"/>
    <w:link w:val="52"/>
    <w:uiPriority w:val="39"/>
    <w:rsid w:val="005C3F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C3FDD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C3FDD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5C3FDD"/>
    <w:rPr>
      <w:rFonts w:ascii="Courier New" w:hAnsi="Courier New"/>
    </w:rPr>
  </w:style>
  <w:style w:type="paragraph" w:customStyle="1" w:styleId="19">
    <w:name w:val="Слабое выделение1"/>
    <w:basedOn w:val="13"/>
    <w:link w:val="af5"/>
    <w:rsid w:val="005C3FDD"/>
    <w:rPr>
      <w:rFonts w:ascii="Cambria" w:hAnsi="Cambria"/>
      <w:i/>
      <w:color w:val="C0504D"/>
    </w:rPr>
  </w:style>
  <w:style w:type="character" w:styleId="af5">
    <w:name w:val="Subtle Emphasis"/>
    <w:basedOn w:val="a0"/>
    <w:link w:val="19"/>
    <w:rsid w:val="005C3FDD"/>
    <w:rPr>
      <w:rFonts w:ascii="Cambria" w:hAnsi="Cambria"/>
      <w:i/>
      <w:color w:val="C0504D"/>
    </w:rPr>
  </w:style>
  <w:style w:type="paragraph" w:customStyle="1" w:styleId="1a">
    <w:name w:val="Слабая ссылка1"/>
    <w:basedOn w:val="13"/>
    <w:link w:val="af6"/>
    <w:rsid w:val="005C3FDD"/>
    <w:rPr>
      <w:i/>
      <w:smallCaps/>
      <w:color w:val="C0504D"/>
      <w:u w:color="C0504D"/>
    </w:rPr>
  </w:style>
  <w:style w:type="character" w:styleId="af6">
    <w:name w:val="Subtle Reference"/>
    <w:basedOn w:val="a0"/>
    <w:link w:val="1a"/>
    <w:rsid w:val="005C3FDD"/>
    <w:rPr>
      <w:i/>
      <w:smallCaps/>
      <w:color w:val="C0504D"/>
      <w:u w:color="C0504D"/>
    </w:rPr>
  </w:style>
  <w:style w:type="paragraph" w:styleId="af7">
    <w:name w:val="caption"/>
    <w:basedOn w:val="a"/>
    <w:next w:val="a"/>
    <w:link w:val="af8"/>
    <w:rsid w:val="005C3FDD"/>
    <w:rPr>
      <w:b/>
      <w:color w:val="943634"/>
      <w:sz w:val="18"/>
    </w:rPr>
  </w:style>
  <w:style w:type="character" w:customStyle="1" w:styleId="af8">
    <w:name w:val="Название объекта Знак"/>
    <w:basedOn w:val="1"/>
    <w:link w:val="af7"/>
    <w:rsid w:val="005C3FDD"/>
    <w:rPr>
      <w:b/>
      <w:color w:val="943634"/>
      <w:sz w:val="18"/>
    </w:rPr>
  </w:style>
  <w:style w:type="paragraph" w:customStyle="1" w:styleId="1b">
    <w:name w:val="Строгий1"/>
    <w:basedOn w:val="13"/>
    <w:link w:val="af9"/>
    <w:rsid w:val="005C3FDD"/>
    <w:rPr>
      <w:b/>
    </w:rPr>
  </w:style>
  <w:style w:type="character" w:styleId="af9">
    <w:name w:val="Strong"/>
    <w:basedOn w:val="a0"/>
    <w:link w:val="1b"/>
    <w:rsid w:val="005C3FDD"/>
    <w:rPr>
      <w:b/>
      <w:spacing w:val="0"/>
    </w:rPr>
  </w:style>
  <w:style w:type="paragraph" w:customStyle="1" w:styleId="1c">
    <w:name w:val="Сильное выделение1"/>
    <w:basedOn w:val="13"/>
    <w:link w:val="afa"/>
    <w:rsid w:val="005C3FDD"/>
    <w:rPr>
      <w:rFonts w:ascii="Cambria" w:hAnsi="Cambria"/>
      <w:b/>
      <w:i/>
      <w:color w:val="FFFFFF"/>
      <w:shd w:val="clear" w:color="auto" w:fill="C0504D"/>
    </w:rPr>
  </w:style>
  <w:style w:type="character" w:styleId="afa">
    <w:name w:val="Intense Emphasis"/>
    <w:basedOn w:val="a0"/>
    <w:link w:val="1c"/>
    <w:rsid w:val="005C3FDD"/>
    <w:rPr>
      <w:rFonts w:ascii="Cambria" w:hAnsi="Cambria"/>
      <w:b/>
      <w:i/>
      <w:color w:val="FFFFFF"/>
      <w:shd w:val="clear" w:color="auto" w:fill="C0504D"/>
    </w:rPr>
  </w:style>
  <w:style w:type="paragraph" w:styleId="afb">
    <w:name w:val="Subtitle"/>
    <w:basedOn w:val="a"/>
    <w:next w:val="a"/>
    <w:link w:val="afc"/>
    <w:uiPriority w:val="11"/>
    <w:qFormat/>
    <w:rsid w:val="005C3FDD"/>
    <w:pPr>
      <w:spacing w:before="200" w:after="900" w:line="240" w:lineRule="auto"/>
      <w:jc w:val="center"/>
    </w:pPr>
    <w:rPr>
      <w:rFonts w:ascii="Cambria" w:hAnsi="Cambria"/>
      <w:color w:val="622423"/>
      <w:sz w:val="24"/>
    </w:rPr>
  </w:style>
  <w:style w:type="character" w:customStyle="1" w:styleId="afc">
    <w:name w:val="Подзаголовок Знак"/>
    <w:basedOn w:val="1"/>
    <w:link w:val="afb"/>
    <w:rsid w:val="005C3FDD"/>
    <w:rPr>
      <w:rFonts w:ascii="Cambria" w:hAnsi="Cambria"/>
      <w:color w:val="622423"/>
      <w:sz w:val="24"/>
    </w:rPr>
  </w:style>
  <w:style w:type="paragraph" w:styleId="afd">
    <w:name w:val="Title"/>
    <w:basedOn w:val="a"/>
    <w:next w:val="a"/>
    <w:link w:val="afe"/>
    <w:uiPriority w:val="10"/>
    <w:qFormat/>
    <w:rsid w:val="005C3FDD"/>
    <w:pPr>
      <w:spacing w:after="0" w:line="240" w:lineRule="auto"/>
      <w:jc w:val="center"/>
    </w:pPr>
    <w:rPr>
      <w:rFonts w:ascii="Cambria" w:hAnsi="Cambria"/>
      <w:color w:val="FFFFFF"/>
      <w:spacing w:val="10"/>
      <w:sz w:val="48"/>
    </w:rPr>
  </w:style>
  <w:style w:type="character" w:customStyle="1" w:styleId="afe">
    <w:name w:val="Название Знак"/>
    <w:basedOn w:val="1"/>
    <w:link w:val="afd"/>
    <w:rsid w:val="005C3FDD"/>
    <w:rPr>
      <w:rFonts w:ascii="Cambria" w:hAnsi="Cambria"/>
      <w:color w:val="FFFFFF"/>
      <w:spacing w:val="10"/>
      <w:sz w:val="48"/>
    </w:rPr>
  </w:style>
  <w:style w:type="character" w:customStyle="1" w:styleId="40">
    <w:name w:val="Заголовок 4 Знак"/>
    <w:basedOn w:val="1"/>
    <w:link w:val="4"/>
    <w:rsid w:val="005C3FDD"/>
    <w:rPr>
      <w:rFonts w:ascii="Cambria" w:hAnsi="Cambria"/>
      <w:b/>
      <w:color w:val="943634"/>
      <w:sz w:val="22"/>
    </w:rPr>
  </w:style>
  <w:style w:type="character" w:customStyle="1" w:styleId="20">
    <w:name w:val="Заголовок 2 Знак"/>
    <w:basedOn w:val="1"/>
    <w:link w:val="2"/>
    <w:rsid w:val="005C3FDD"/>
    <w:rPr>
      <w:rFonts w:ascii="Cambria" w:hAnsi="Cambria"/>
      <w:b/>
      <w:color w:val="943634"/>
      <w:sz w:val="22"/>
    </w:rPr>
  </w:style>
  <w:style w:type="paragraph" w:customStyle="1" w:styleId="ConsPlusNormal">
    <w:name w:val="ConsPlusNormal"/>
    <w:link w:val="ConsPlusNormal0"/>
    <w:rsid w:val="005C3FDD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5C3FDD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sid w:val="005C3FDD"/>
    <w:rPr>
      <w:rFonts w:ascii="Cambria" w:hAnsi="Cambria"/>
      <w:color w:val="943634"/>
      <w:sz w:val="22"/>
    </w:rPr>
  </w:style>
  <w:style w:type="paragraph" w:styleId="aff">
    <w:name w:val="Body Text"/>
    <w:basedOn w:val="a"/>
    <w:link w:val="aff0"/>
    <w:uiPriority w:val="99"/>
    <w:semiHidden/>
    <w:unhideWhenUsed/>
    <w:rsid w:val="00644125"/>
    <w:pPr>
      <w:spacing w:after="0" w:line="240" w:lineRule="auto"/>
      <w:jc w:val="both"/>
    </w:pPr>
    <w:rPr>
      <w:rFonts w:ascii="Times New Roman" w:hAnsi="Times New Roman"/>
      <w:i w:val="0"/>
      <w:color w:val="auto"/>
      <w:sz w:val="28"/>
      <w:szCs w:val="24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644125"/>
    <w:rPr>
      <w:rFonts w:ascii="Times New Roman" w:hAnsi="Times New Roman"/>
      <w:color w:val="auto"/>
      <w:sz w:val="28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1E2DB90DB3825C4FE65F4FFEE06158467CF44ED0386AB623468AFFD951BEAB4F33911B634B0791AC3A2F24655CEC3E9A610E33906C7EE49805224BdFw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4B533-DAD4-462C-A163-FC495C5A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ФинУправление</cp:lastModifiedBy>
  <cp:revision>17</cp:revision>
  <cp:lastPrinted>2023-08-02T05:26:00Z</cp:lastPrinted>
  <dcterms:created xsi:type="dcterms:W3CDTF">2022-06-14T07:41:00Z</dcterms:created>
  <dcterms:modified xsi:type="dcterms:W3CDTF">2023-08-25T05:38:00Z</dcterms:modified>
</cp:coreProperties>
</file>