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0"/>
        <w:jc w:val="left"/>
        <w:rPr>
          <w:sz w:val="16"/>
          <w:szCs w:val="16"/>
        </w:rPr>
      </w:pPr>
      <w:r>
        <w:rPr>
          <w:b/>
          <w:color w:val="333333"/>
        </w:rPr>
        <w:t xml:space="preserve">                                                                                                                       </w:t>
      </w:r>
    </w:p>
    <w:p>
      <w:pPr>
        <w:pStyle w:val="Style3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30"/>
        <w:jc w:val="right"/>
        <w:rPr>
          <w:szCs w:val="28"/>
        </w:rPr>
      </w:pPr>
      <w:r>
        <w:rPr>
          <w:szCs w:val="28"/>
        </w:rPr>
        <w:t>ПРОЕКТ</w:t>
      </w:r>
    </w:p>
    <w:p>
      <w:pPr>
        <w:pStyle w:val="Style3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30"/>
        <w:rPr/>
      </w:pPr>
      <w:r>
        <w:rPr/>
        <w:t xml:space="preserve">АДМИНИСТРАЦИЯ  ВЫТЕГОРСКОГО МУНИЦИПАЛЬНОГО РАЙОНА </w:t>
      </w:r>
    </w:p>
    <w:p>
      <w:pPr>
        <w:pStyle w:val="Style30"/>
        <w:rPr/>
      </w:pPr>
      <w:r>
        <w:rPr/>
      </w:r>
    </w:p>
    <w:p>
      <w:pPr>
        <w:pStyle w:val="Style30"/>
        <w:rPr/>
      </w:pPr>
      <w:r>
        <w:rPr/>
        <w:t>ПОСТАНОВЛЕНИЕ</w:t>
      </w:r>
    </w:p>
    <w:p>
      <w:pPr>
        <w:pStyle w:val="Style30"/>
        <w:rPr/>
      </w:pPr>
      <w:r>
        <w:rPr/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_________              № 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         </w:t>
      </w:r>
      <w:r>
        <w:rPr>
          <w:rFonts w:cs="Times New Roman" w:ascii="Times New Roman" w:hAnsi="Times New Roman"/>
          <w:sz w:val="20"/>
          <w:szCs w:val="20"/>
        </w:rPr>
        <w:t>г. Вытегра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внесении изменений в муниципальную программу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«Развитие образования Вытегорского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района на 2021-2025 годы»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В соответствии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частью 3 статьи 28 Федерального закона</w:t>
        <w:br/>
        <w:t>от 13 ию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eastAsia="en-US"/>
        </w:rPr>
        <w:t>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ПОСТАНОВЛЯЮ: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подпрограмму 3 «Развитие дополнительного образования» муниципальной программы «Развитие образования Вытегорского муниципального района на 2021-2025 годы», утвержденной постановлением Администрации Вытегорского муниципального района от 29 марта 2019 года  № 327, (с последующими изменениями)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</w:rPr>
        <w:t>1) в графе 2 позиции «</w:t>
      </w:r>
      <w:r>
        <w:rPr>
          <w:rFonts w:cs="Times New Roman" w:ascii="Times New Roman" w:hAnsi="Times New Roman"/>
          <w:color w:val="000000"/>
          <w:sz w:val="28"/>
          <w:szCs w:val="28"/>
        </w:rPr>
        <w:t>Целевые показатели подпрограммы 3</w:t>
      </w:r>
      <w:r>
        <w:rPr>
          <w:rFonts w:cs="Times New Roman" w:ascii="Times New Roman" w:hAnsi="Times New Roman"/>
          <w:sz w:val="28"/>
        </w:rPr>
        <w:t>» паспорта: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- пункт 3 изложить в следующей редакции: </w:t>
      </w:r>
    </w:p>
    <w:p>
      <w:pPr>
        <w:pStyle w:val="2"/>
        <w:ind w:firstLine="708"/>
        <w:jc w:val="both"/>
        <w:rPr>
          <w:lang w:val="ru-RU"/>
        </w:rPr>
      </w:pPr>
      <w:r>
        <w:rPr/>
        <w:t xml:space="preserve">«3. </w:t>
      </w:r>
      <w:r>
        <w:rPr>
          <w:szCs w:val="28"/>
        </w:rPr>
        <w:t xml:space="preserve">Доля детей в возрасте от 5 до 18 лет, получающих дополнительное образование с использованием </w:t>
      </w:r>
      <w:r>
        <w:rPr>
          <w:color w:val="000000"/>
          <w:szCs w:val="28"/>
        </w:rPr>
        <w:t xml:space="preserve">сертификата дополнительного образования, </w:t>
      </w:r>
      <w:r>
        <w:rPr>
          <w:szCs w:val="28"/>
        </w:rPr>
        <w:t>в общей численности детей, получающих дополнительное образование за счет бюджетных средств (за исключением обучающихся в</w:t>
      </w:r>
      <w:r>
        <w:rPr/>
        <w:t xml:space="preserve"> Муниципально</w:t>
      </w:r>
      <w:r>
        <w:rPr>
          <w:lang w:val="ru-RU"/>
        </w:rPr>
        <w:t>м</w:t>
      </w:r>
      <w:r>
        <w:rPr/>
        <w:t xml:space="preserve"> бюджетно</w:t>
      </w:r>
      <w:r>
        <w:rPr>
          <w:lang w:val="ru-RU"/>
        </w:rPr>
        <w:t>м</w:t>
      </w:r>
      <w:r>
        <w:rPr/>
        <w:t xml:space="preserve"> учреждени</w:t>
      </w:r>
      <w:r>
        <w:rPr>
          <w:lang w:val="ru-RU"/>
        </w:rPr>
        <w:t>и</w:t>
      </w:r>
      <w:r>
        <w:rPr/>
        <w:t xml:space="preserve"> дополнительного образования Вытегорского муниципального района</w:t>
      </w:r>
      <w:r>
        <w:rPr>
          <w:lang w:val="ru-RU"/>
        </w:rPr>
        <w:t xml:space="preserve"> «Вытегорская детская школа искусств»)»</w:t>
      </w:r>
      <w:r>
        <w:rPr/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дополнить пунктом 4 следующего содержания: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«4. </w:t>
      </w:r>
      <w:r>
        <w:rPr>
          <w:rFonts w:cs="Times New Roman" w:ascii="Times New Roman" w:hAnsi="Times New Roman"/>
          <w:iCs/>
          <w:sz w:val="28"/>
          <w:szCs w:val="28"/>
        </w:rPr>
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сфере»;</w:t>
      </w:r>
      <w:r>
        <w:rPr/>
        <w:tab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</w:rPr>
        <w:t>2) в графе 2 позиции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Ожидаемые результаты реализации подпрограммы 3» </w:t>
      </w:r>
      <w:r>
        <w:rPr>
          <w:rFonts w:cs="Times New Roman" w:ascii="Times New Roman" w:hAnsi="Times New Roman"/>
          <w:sz w:val="28"/>
        </w:rPr>
        <w:t xml:space="preserve"> паспорта: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- пункт 2 изложить в следующей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«2.</w:t>
      </w:r>
      <w:r>
        <w:rPr>
          <w:rStyle w:val="12pt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Обеспечение</w:t>
      </w:r>
      <w:r>
        <w:rPr>
          <w:rStyle w:val="12pt"/>
          <w:sz w:val="28"/>
          <w:szCs w:val="28"/>
        </w:rPr>
        <w:t xml:space="preserve"> доли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детей в возрасте от 5 до 18 лет, </w:t>
      </w:r>
      <w:r>
        <w:rPr>
          <w:rFonts w:cs="Times New Roman" w:ascii="Times New Roman" w:hAnsi="Times New Roman"/>
          <w:sz w:val="28"/>
          <w:szCs w:val="28"/>
        </w:rPr>
        <w:t xml:space="preserve">получающих дополнительное образование с использованием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сертификата дополнительного образования, </w:t>
      </w:r>
      <w:r>
        <w:rPr>
          <w:rFonts w:cs="Times New Roman" w:ascii="Times New Roman" w:hAnsi="Times New Roman"/>
          <w:sz w:val="28"/>
          <w:szCs w:val="28"/>
        </w:rPr>
        <w:t>в общей численности детей, получающих дополнительное образование за счет бюджетных средств (за исключением обучающихся в</w:t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Муниципальном бюджетном учреждении дополнительного образования Вытегорского муниципального района «Вытегорская детская школа искусств»)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Style w:val="12pt"/>
          <w:sz w:val="28"/>
          <w:szCs w:val="28"/>
        </w:rPr>
        <w:t>на уровне __%»;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- пункт 3 изложить в следующей редакции: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«3.  </w:t>
      </w:r>
      <w:r>
        <w:rPr>
          <w:rFonts w:cs="Times New Roman" w:ascii="Times New Roman" w:hAnsi="Times New Roman"/>
          <w:color w:val="000000"/>
          <w:sz w:val="28"/>
          <w:szCs w:val="28"/>
        </w:rPr>
        <w:t>Обеспечение</w:t>
      </w:r>
      <w:r>
        <w:rPr>
          <w:rStyle w:val="12pt"/>
          <w:sz w:val="28"/>
          <w:szCs w:val="28"/>
        </w:rPr>
        <w:t xml:space="preserve"> доли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детей в возрасте от 5 до 18 лет, </w:t>
      </w:r>
      <w:r>
        <w:rPr>
          <w:rFonts w:cs="Times New Roman" w:ascii="Times New Roman" w:hAnsi="Times New Roman"/>
          <w:iCs/>
          <w:sz w:val="28"/>
          <w:szCs w:val="28"/>
        </w:rPr>
        <w:t>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</w:r>
      <w:r>
        <w:rPr>
          <w:rFonts w:cs="Times New Roman" w:ascii="Times New Roman" w:hAnsi="Times New Roman"/>
          <w:sz w:val="28"/>
          <w:szCs w:val="28"/>
        </w:rPr>
        <w:t>, на уровне 25%»;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3) абзац первый раздела 1 изложить в следующей редакции: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 марта 2022 года № 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года № 1642, Указом Президента Российской Федерации от 01.06.2012 №761, Приказом Минпросвещения России от 3 сентября 2019 года № 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Вытегорском муниципальном районе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программам. 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 в том числе с применением предусмотренного пунктом 1 части 2 статьи 9 Федерального закона №189-ФЗ способа отбора исполнителей услуг в рамках персонифицированного финансирования дополнительного образования детей.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социальных сертификатов на получение муниципальных услуг в социальной сфере Администрация Вытегорского муниципального района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 в Вытегорском  муниципальном районе.</w:t>
      </w:r>
    </w:p>
    <w:p>
      <w:pPr>
        <w:pStyle w:val="Style39"/>
        <w:spacing w:before="0"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Несмотря на значительный прогресс по показателям доступности и качества образования, развития образовательной инфраструктуры на текущий момент в сфере дополнительного образования детей остаются или возникают следующие острые проблемы, требующие решения:»;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4) приложение 1 изложить в новой редакции в соответствии с приложением 1 к настоящему постановлению;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</w:rPr>
        <w:t>5) приложение 2 изложить в новой редакции в соответствии с приложением 2 к настоящему постановлению;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</w:rPr>
        <w:t xml:space="preserve">6) приложение 3 изложить в новой редакции согласно приложению 3 к настоящему постановлению.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Настоящее постановление вступает в силу с 1 сентября 2023 года.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Администрации района                                          А.В. Скресанов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>Приложение 1 к постановлению Администрации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Выт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>егорского муниципального района от ________ №  __</w:t>
      </w:r>
    </w:p>
    <w:p>
      <w:pPr>
        <w:pStyle w:val="Normal"/>
        <w:shd w:fill="FFFFFF" w:val="clear"/>
        <w:spacing w:before="0" w:after="0"/>
        <w:ind w:firstLine="709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«Приложение 1 к подпрограмме 3»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caps/>
          <w:sz w:val="20"/>
          <w:szCs w:val="20"/>
        </w:rPr>
      </w:pPr>
      <w:r>
        <w:rPr>
          <w:rFonts w:cs="Times New Roman" w:ascii="Times New Roman" w:hAnsi="Times New Roman"/>
          <w:cap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 о целевых показателях подпрограммы 3</w:t>
      </w:r>
    </w:p>
    <w:p>
      <w:pPr>
        <w:pStyle w:val="29"/>
        <w:tabs>
          <w:tab w:val="clear" w:pos="708"/>
          <w:tab w:val="left" w:pos="8820" w:leader="none"/>
        </w:tabs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tbl>
      <w:tblPr>
        <w:tblW w:w="1501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8"/>
        <w:gridCol w:w="2813"/>
        <w:gridCol w:w="4831"/>
        <w:gridCol w:w="992"/>
        <w:gridCol w:w="1134"/>
        <w:gridCol w:w="1134"/>
        <w:gridCol w:w="1134"/>
        <w:gridCol w:w="1134"/>
        <w:gridCol w:w="1313"/>
      </w:tblGrid>
      <w:tr>
        <w:trPr>
          <w:tblHeader w:val="true"/>
          <w:trHeight w:val="442" w:hRule="atLeast"/>
          <w:cantSplit w:val="true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(индикатор)</w:t>
              <w:br/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58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>
        <w:trPr>
          <w:tblHeader w:val="true"/>
          <w:trHeight w:val="307" w:hRule="atLeast"/>
          <w:cantSplit w:val="true"/>
        </w:trPr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1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</w:tr>
      <w:tr>
        <w:trPr>
          <w:trHeight w:val="183" w:hRule="atLeast"/>
          <w:cantSplit w:val="true"/>
        </w:trPr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12pt"/>
              </w:rPr>
              <w:t>2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62"/>
              <w:widowControl/>
              <w:spacing w:lineRule="auto" w:line="240"/>
              <w:jc w:val="center"/>
              <w:rPr/>
            </w:pPr>
            <w:r>
              <w:rPr>
                <w:rStyle w:val="12pt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</w:tr>
      <w:tr>
        <w:trPr>
          <w:trHeight w:val="737" w:hRule="atLeast"/>
          <w:cantSplit w:val="true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12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для получения качественного дополнительного образования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62"/>
              <w:spacing w:lineRule="auto" w:line="240"/>
              <w:rPr>
                <w:rStyle w:val="12pt"/>
              </w:rPr>
            </w:pPr>
            <w:r>
              <w:rPr>
                <w:color w:val="000000"/>
              </w:rPr>
              <w:t xml:space="preserve">Доля действующих организаций дополнительного образования детей района в общей численности организаций дополнительного образования детей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100</w:t>
            </w:r>
          </w:p>
        </w:tc>
      </w:tr>
      <w:tr>
        <w:trPr>
          <w:trHeight w:val="737" w:hRule="atLeast"/>
          <w:cantSplit w:val="true"/>
        </w:trPr>
        <w:tc>
          <w:tcPr>
            <w:tcW w:w="528" w:type="dxa"/>
            <w:vMerge w:val="continue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13" w:type="dxa"/>
            <w:vMerge w:val="continue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12pt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Доля детей в возрасте от 5 до 18 лет, получа-ющих дополнительное образование с исполь-зованием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сертификата дополнительного образования,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общей численности детей, получающих дополнительное образование за счет бюджетных средств (за исключением обучающихся в Муниципальном бюджетном учреждении дополнительного образования Вытегорского муниципального района «Вытегорская детская школа искусств»)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154" w:hRule="atLeast"/>
          <w:cantSplit w:val="true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1"/>
              <w:widowControl/>
              <w:spacing w:lineRule="auto" w:line="240"/>
              <w:jc w:val="left"/>
              <w:rPr/>
            </w:pPr>
            <w:r>
              <w:rPr/>
              <w:t>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Style w:val="12pt"/>
                <w:iCs/>
                <w:color w:val="000000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25</w:t>
            </w:r>
          </w:p>
        </w:tc>
      </w:tr>
    </w:tbl>
    <w:p>
      <w:pPr>
        <w:pStyle w:val="29"/>
        <w:tabs>
          <w:tab w:val="clear" w:pos="708"/>
          <w:tab w:val="left" w:pos="8820" w:leader="none"/>
        </w:tabs>
        <w:spacing w:lineRule="auto" w:line="240" w:before="0" w:after="0"/>
        <w:ind w:left="284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>Приложение 2 к постановлению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</w:rPr>
        <w:t>Вытегорского муниципального района от _________ №  __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«Приложение 2 к   подпрограмме  3</w:t>
      </w:r>
    </w:p>
    <w:p>
      <w:pPr>
        <w:pStyle w:val="29"/>
        <w:tabs>
          <w:tab w:val="clear" w:pos="708"/>
          <w:tab w:val="left" w:pos="8820" w:leader="none"/>
        </w:tabs>
        <w:spacing w:lineRule="auto" w:line="240" w:before="0" w:after="0"/>
        <w:ind w:left="28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расчета значений целевых показателей подпрограммы 3 </w:t>
      </w:r>
    </w:p>
    <w:p>
      <w:pPr>
        <w:pStyle w:val="29"/>
        <w:tabs>
          <w:tab w:val="clear" w:pos="708"/>
          <w:tab w:val="left" w:pos="8820" w:leader="none"/>
        </w:tabs>
        <w:spacing w:lineRule="auto" w:line="240" w:before="0" w:after="0"/>
        <w:ind w:left="284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5000" w:type="pct"/>
        <w:jc w:val="left"/>
        <w:tblInd w:w="-209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56"/>
        <w:gridCol w:w="2019"/>
        <w:gridCol w:w="484"/>
        <w:gridCol w:w="1908"/>
        <w:gridCol w:w="1044"/>
        <w:gridCol w:w="1544"/>
        <w:gridCol w:w="2357"/>
        <w:gridCol w:w="1472"/>
        <w:gridCol w:w="1216"/>
        <w:gridCol w:w="815"/>
        <w:gridCol w:w="1155"/>
      </w:tblGrid>
      <w:tr>
        <w:trPr>
          <w:trHeight w:val="960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целевого показателя (индикатора)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Ед.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изм.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Определение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целевого показателя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Временные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характеристики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целевого показателя 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Алгоритм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формирования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(формула) и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методологические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пояснения к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показателю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Базовые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показатели, используемые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формуле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Метод сбора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информации,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индекс формы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отчетности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Объект и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единица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наблюдения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Охват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единиц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совокупности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Ответственный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 сбор данных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 целевому показателю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</w:tr>
      <w:tr>
        <w:trPr/>
        <w:tc>
          <w:tcPr>
            <w:tcW w:w="5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Style62"/>
              <w:spacing w:lineRule="auto" w:line="240"/>
              <w:rPr>
                <w:rStyle w:val="12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Доля действующих организаций дополнительного образования детей района в общей численности организаций дополнительного образования детей района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Отношение количества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действующих организаций дополнительного образования детей района к общей численности организаций дополнительного образования детей района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Периодичность сбора данных – ежегодно до 15 января года, следующего за отчетным, временная характеристика -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08"/>
                <w:tab w:val="left" w:pos="-8187" w:leader="none"/>
              </w:tabs>
              <w:spacing w:lineRule="auto" w:line="240" w:before="0" w:after="0"/>
              <w:ind w:left="93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Y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100</m:t>
                </m:r>
              </m:oMath>
            </m:oMathPara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  <w:lang w:val="en-US"/>
              </w:rPr>
              <w:t>X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 –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действующих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организаций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 дополнительного образования детей района;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left="19" w:hanging="1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  <w:lang w:val="en-US"/>
              </w:rPr>
              <w:t>N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 xml:space="preserve"> –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общая численность организаций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дополнительного образования детей района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отчетность организаций дополнительного образования района,  подтвержденная документально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Организации дополнительного образования детей района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Управление образования Администрации района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12pt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Доля детей в возрасте от 5 до 18 лет, получа--ющих дополнительное образование с исполь-зованием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сертификата дополнительного образования,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в общей численности детей, получающих дополни-тельное образование за счет бюджетных средств (за исключени-ем обучающихся в МБОУ ВМР «Вытегорская детская школа искусств»)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rPr/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Отношение  числа детей в возрасте от 5 до 18 лет, использую-щих для получения дополнительного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 xml:space="preserve">образования сертифи-каты дополнительного образования, к общей численности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детей в возрасте от 5 до 18 лет, получающих дополнительное образование за счет бюджетных средств  (за исключением обучающихся в МБОУ ВМР «Вытегорская детская школа искусств»)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Периодичность сбора данных – ежегодно до 15 января года, следующего за отчетным, временная характеристика-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Y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100</m:t>
                </m:r>
              </m:oMath>
            </m:oMathPara>
          </w:p>
          <w:p>
            <w:pPr>
              <w:pStyle w:val="Normal"/>
              <w:autoSpaceDE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X – численность детей в возрасте от 5 до 18 лет, использующих для получения дополнительного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образования сертификаты дополнительного образования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;</w:t>
            </w:r>
          </w:p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N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(за исключением обучающихся в МБОУ ВМР «Вытегорская детская школа искусств»)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отчетность образовательных организаций района, подтвержденная документально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Обучающиеся образовательных организаций района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Сплошное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Управление образования Администрации района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>
            <w:pPr>
              <w:pStyle w:val="Normal"/>
              <w:spacing w:lineRule="auto" w:line="240" w:before="0" w:after="0"/>
              <w:rPr>
                <w:rStyle w:val="12pt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Отношение  числа детей в возрасте от 5 до 18 лет, обучаю-щихся по дополните-льным общеразвива-ющим программам за счет социального сер-тификата на получе-ние муниципальной услуги в социальной сфере, к общей численности детей в возрасте от 5 до 18 лет, проживающих на территории района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Периодичность сбора данных – ежегодно до 15 января года, следующего за отчетным, временная характеристика-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Y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100</m:t>
                </m:r>
              </m:oMath>
            </m:oMathPara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X – количество детей в возрасте от 5 до 18 лет, </w:t>
            </w: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;</w:t>
            </w:r>
          </w:p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N – общая численность детей в возрасте от 5 до 18 лет, проживающих на территории района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отчетность организаций дополнительного образования детей района,  подтвержденная документально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Обучающиеся организаций дополнительного образования детей района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Сплошное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Управление образования Администрации района</w:t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»       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3 к постановлению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Администрации Вытегорского муниципального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района от ________________ №_________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«Приложение 3 к   подпрограмме 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 xml:space="preserve">фИНАНСОВОЕ ОБЕСПЕЧЕНИЕ </w:t>
      </w:r>
      <w:r>
        <w:rPr>
          <w:rFonts w:cs="Times New Roman" w:ascii="Times New Roman" w:hAnsi="Times New Roman"/>
          <w:b/>
          <w:sz w:val="28"/>
          <w:szCs w:val="28"/>
        </w:rPr>
        <w:t>РЕАЛИЗАЦИИ ПОДПРОГРАММЫ 3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648"/>
        <w:gridCol w:w="2718"/>
        <w:gridCol w:w="1858"/>
        <w:gridCol w:w="1432"/>
        <w:gridCol w:w="2002"/>
        <w:gridCol w:w="1003"/>
        <w:gridCol w:w="999"/>
        <w:gridCol w:w="1003"/>
        <w:gridCol w:w="1003"/>
        <w:gridCol w:w="904"/>
      </w:tblGrid>
      <w:tr>
        <w:trPr>
          <w:trHeight w:val="313" w:hRule="atLeast"/>
        </w:trPr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Статус</w:t>
            </w:r>
          </w:p>
        </w:tc>
        <w:tc>
          <w:tcPr>
            <w:tcW w:w="2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ведомственной целевой программы, основного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мероприятия</w:t>
            </w:r>
          </w:p>
        </w:tc>
        <w:tc>
          <w:tcPr>
            <w:tcW w:w="1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Ответственный исполнитель, участник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</w:rPr>
              <w:t>Целевой показатель</w:t>
            </w:r>
          </w:p>
        </w:tc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Источник финансового обеспечения</w:t>
            </w:r>
          </w:p>
        </w:tc>
        <w:tc>
          <w:tcPr>
            <w:tcW w:w="49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Расходы (тыс. руб.)</w:t>
            </w:r>
          </w:p>
        </w:tc>
      </w:tr>
      <w:tr>
        <w:trPr>
          <w:trHeight w:val="1289" w:hRule="atLeast"/>
        </w:trPr>
        <w:tc>
          <w:tcPr>
            <w:tcW w:w="16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1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32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cs="Times New Roman" w:ascii="Times New Roman" w:hAnsi="Times New Roman"/>
                <w:strike/>
              </w:rPr>
            </w:r>
          </w:p>
        </w:tc>
        <w:tc>
          <w:tcPr>
            <w:tcW w:w="2002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cs="Times New Roman" w:ascii="Times New Roman" w:hAnsi="Times New Roman"/>
                <w:strike/>
              </w:rPr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2021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2022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2023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2024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2025</w:t>
            </w:r>
          </w:p>
        </w:tc>
      </w:tr>
      <w:tr>
        <w:trPr/>
        <w:tc>
          <w:tcPr>
            <w:tcW w:w="1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7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2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/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Подпрограмма</w:t>
            </w:r>
          </w:p>
        </w:tc>
        <w:tc>
          <w:tcPr>
            <w:tcW w:w="2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Развитие системы дополнительного образования</w:t>
            </w:r>
          </w:p>
        </w:tc>
        <w:tc>
          <w:tcPr>
            <w:tcW w:w="1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trike/>
              </w:rPr>
            </w:pPr>
            <w:r>
              <w:rPr>
                <w:rFonts w:cs="Times New Roman" w:ascii="Times New Roman" w:hAnsi="Times New Roman"/>
              </w:rPr>
              <w:t>Администрация района (управле-ние образования Администрации района), МУ «ЦОДУ ВМР», организации дополнительного образования детей района, образовательные организации района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trike/>
              </w:rPr>
            </w:pPr>
            <w:r>
              <w:rPr>
                <w:rFonts w:cs="Times New Roman" w:ascii="Times New Roman" w:hAnsi="Times New Roman"/>
                <w:i/>
                <w:strike/>
              </w:rPr>
            </w:r>
          </w:p>
        </w:tc>
        <w:tc>
          <w:tcPr>
            <w:tcW w:w="2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всего, в том числе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16383,8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16574,7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18924,9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19326,1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19765,7</w:t>
            </w:r>
          </w:p>
        </w:tc>
      </w:tr>
      <w:tr>
        <w:trPr/>
        <w:tc>
          <w:tcPr>
            <w:tcW w:w="16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271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3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собственные доходы  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16383,8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16574,7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18924,9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19326,1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19765,7</w:t>
            </w:r>
          </w:p>
        </w:tc>
      </w:tr>
      <w:tr>
        <w:trPr/>
        <w:tc>
          <w:tcPr>
            <w:tcW w:w="16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271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3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средства федераль-ного бюджета 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/>
        <w:tc>
          <w:tcPr>
            <w:tcW w:w="16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71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3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средства област-ного бюджета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/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Основное мероприятие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Создание условий для развития дополнительного образования детей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организации дополнительного образования детей района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1,2,3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всего, в том числе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14789,5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14355,8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16224,9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</w:rPr>
              <w:t>19326,1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</w:rPr>
              <w:t>19765,7</w:t>
            </w:r>
          </w:p>
        </w:tc>
      </w:tr>
      <w:tr>
        <w:trPr/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271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0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собственные доходы  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14789,5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14355,8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16224,9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</w:rPr>
              <w:t>19326,1</w:t>
            </w:r>
          </w:p>
        </w:tc>
        <w:tc>
          <w:tcPr>
            <w:tcW w:w="90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</w:rPr>
              <w:t>19765,7</w:t>
            </w:r>
          </w:p>
        </w:tc>
      </w:tr>
      <w:tr>
        <w:trPr/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</w:r>
          </w:p>
        </w:tc>
        <w:tc>
          <w:tcPr>
            <w:tcW w:w="271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средства федераль-ного бюджета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/>
        <w:tc>
          <w:tcPr>
            <w:tcW w:w="1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71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средства областно-го бюджета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/>
        <w:tc>
          <w:tcPr>
            <w:tcW w:w="164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Основное мероприятие </w:t>
            </w:r>
          </w:p>
        </w:tc>
        <w:tc>
          <w:tcPr>
            <w:tcW w:w="27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1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МУ «ЦОДУ ВМР», </w:t>
            </w:r>
            <w:r>
              <w:rPr>
                <w:rFonts w:cs="Times New Roman" w:ascii="Times New Roman" w:hAnsi="Times New Roman"/>
                <w:color w:val="000000"/>
              </w:rPr>
              <w:t xml:space="preserve">организа-ции дополните-льного образова-ния детей района, </w:t>
            </w:r>
            <w:r>
              <w:rPr>
                <w:rFonts w:cs="Times New Roman" w:ascii="Times New Roman" w:hAnsi="Times New Roman"/>
              </w:rPr>
              <w:t>образовательные организации района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всего, в том числе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1594,3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2218,9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2700,0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/>
        <w:tc>
          <w:tcPr>
            <w:tcW w:w="1648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718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8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собственные доходы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1594,3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2218,9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2700,0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/>
        <w:tc>
          <w:tcPr>
            <w:tcW w:w="1648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718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8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средства федераль-ного бюджета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  <w:tr>
        <w:trPr/>
        <w:tc>
          <w:tcPr>
            <w:tcW w:w="1648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718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8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средства областно-го бюджета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0,0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 Unicode MS">
    <w:charset w:val="80"/>
    <w:family w:val="swiss"/>
    <w:pitch w:val="variable"/>
  </w:font>
  <w:font w:name="Verdana">
    <w:charset w:val="cc"/>
    <w:family w:val="swiss"/>
    <w:pitch w:val="variable"/>
  </w:font>
  <w:font w:name="Arial CYR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/>
    </w:lvl>
    <w:lvl w:ilvl="1">
      <w:start w:val="1"/>
      <w:numFmt w:val="decimal"/>
      <w:lvlText w:val="2.%2."/>
      <w:lvlJc w:val="left"/>
      <w:pPr>
        <w:tabs>
          <w:tab w:val="num" w:pos="1418"/>
        </w:tabs>
        <w:ind w:left="1418" w:hanging="709"/>
      </w:pPr>
      <w:rPr/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993"/>
      </w:pPr>
      <w:rPr/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425"/>
      </w:pPr>
      <w:rPr/>
    </w:lvl>
    <w:lvl w:ilvl="4">
      <w:start w:val="1"/>
      <w:numFmt w:val="decimal"/>
      <w:lvlText w:val="%1.%2.%3.%4.%5."/>
      <w:lvlJc w:val="left"/>
      <w:pPr>
        <w:tabs>
          <w:tab w:val="num" w:pos="5389"/>
        </w:tabs>
        <w:ind w:left="2941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6469"/>
        </w:tabs>
        <w:ind w:left="3445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7189"/>
        </w:tabs>
        <w:ind w:left="3949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8269"/>
        </w:tabs>
        <w:ind w:left="4453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9349"/>
        </w:tabs>
        <w:ind w:left="5029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08"/>
        <w:tab w:val="right" w:pos="9072" w:leader="none"/>
      </w:tabs>
      <w:autoSpaceDE w:val="false"/>
      <w:spacing w:lineRule="auto" w:line="240" w:before="0" w:after="0"/>
      <w:jc w:val="both"/>
      <w:outlineLvl w:val="0"/>
    </w:pPr>
    <w:rPr>
      <w:rFonts w:ascii="Times New Roman" w:hAnsi="Times New Roman" w:cs="Times New Roman"/>
      <w:sz w:val="26"/>
      <w:szCs w:val="26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Times New Roman" w:hAnsi="Times New Roman" w:cs="Times New Roman"/>
      <w:sz w:val="28"/>
      <w:szCs w:val="20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240" w:before="240" w:after="60"/>
      <w:jc w:val="center"/>
      <w:outlineLvl w:val="2"/>
    </w:pPr>
    <w:rPr>
      <w:rFonts w:ascii="Times New Roman" w:hAnsi="Times New Roman" w:cs="Arial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autoSpaceDE w:val="false"/>
      <w:spacing w:lineRule="auto" w:line="240" w:before="240" w:after="60"/>
      <w:jc w:val="both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lineRule="auto" w:line="240" w:before="240" w:after="60"/>
      <w:jc w:val="both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240" w:before="0" w:after="0"/>
      <w:ind w:right="84" w:hanging="0"/>
      <w:jc w:val="center"/>
      <w:outlineLvl w:val="5"/>
    </w:pPr>
    <w:rPr>
      <w:rFonts w:ascii="Times New Roman" w:hAnsi="Times New Roman" w:cs="Times New Roman"/>
      <w:sz w:val="24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5400" w:leader="none"/>
      </w:tabs>
      <w:spacing w:lineRule="auto" w:line="240" w:before="0" w:after="0"/>
      <w:ind w:left="5400" w:hanging="360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lineRule="auto" w:line="240" w:before="240" w:after="60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lineRule="auto" w:line="240" w:before="240" w:after="60"/>
      <w:jc w:val="both"/>
      <w:outlineLvl w:val="8"/>
    </w:pPr>
    <w:rPr>
      <w:rFonts w:ascii="Arial" w:hAnsi="Arial" w:cs="Arial"/>
      <w:lang w:val="ru-RU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i w:val="false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i w:val="false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i w:val="false"/>
    </w:rPr>
  </w:style>
  <w:style w:type="character" w:styleId="WW8Num13z0">
    <w:name w:val="WW8Num13z0"/>
    <w:qFormat/>
    <w:rPr>
      <w:i w:val="false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1z0">
    <w:name w:val="WW8Num21z0"/>
    <w:qFormat/>
    <w:rPr/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Style5">
    <w:name w:val="Основной шрифт абзаца"/>
    <w:qFormat/>
    <w:rPr/>
  </w:style>
  <w:style w:type="character" w:styleId="Style6">
    <w:name w:val="Название Знак"/>
    <w:basedOn w:val="Style5"/>
    <w:qFormat/>
    <w:rPr>
      <w:rFonts w:ascii="Times New Roman" w:hAnsi="Times New Roman" w:eastAsia="Times New Roman" w:cs="Times New Roman"/>
      <w:sz w:val="28"/>
      <w:szCs w:val="20"/>
    </w:rPr>
  </w:style>
  <w:style w:type="character" w:styleId="Style7">
    <w:name w:val="Верхний колонтитул Знак"/>
    <w:basedOn w:val="Style5"/>
    <w:qFormat/>
    <w:rPr>
      <w:sz w:val="22"/>
      <w:szCs w:val="22"/>
    </w:rPr>
  </w:style>
  <w:style w:type="character" w:styleId="Style8">
    <w:name w:val="Нижний колонтитул Знак"/>
    <w:basedOn w:val="Style5"/>
    <w:qFormat/>
    <w:rPr>
      <w:sz w:val="22"/>
      <w:szCs w:val="22"/>
    </w:rPr>
  </w:style>
  <w:style w:type="character" w:styleId="ConsPlusCell">
    <w:name w:val="ConsPlusCell Знак"/>
    <w:qFormat/>
    <w:rPr>
      <w:rFonts w:ascii="Arial" w:hAnsi="Arial" w:cs="Arial"/>
      <w:lang w:val="ru-RU" w:bidi="ar-SA"/>
    </w:rPr>
  </w:style>
  <w:style w:type="character" w:styleId="-">
    <w:name w:val="Hyperlink"/>
    <w:rPr>
      <w:color w:val="0000FF"/>
      <w:u w:val="single"/>
    </w:rPr>
  </w:style>
  <w:style w:type="character" w:styleId="FontStyle87">
    <w:name w:val="Font Style87"/>
    <w:qFormat/>
    <w:rPr>
      <w:rFonts w:ascii="Times New Roman" w:hAnsi="Times New Roman" w:cs="Times New Roman"/>
      <w:b/>
      <w:bCs/>
      <w:sz w:val="26"/>
      <w:szCs w:val="26"/>
    </w:rPr>
  </w:style>
  <w:style w:type="character" w:styleId="Style9">
    <w:name w:val="Текст выноски Знак"/>
    <w:basedOn w:val="Style5"/>
    <w:qFormat/>
    <w:rPr>
      <w:rFonts w:ascii="Tahoma" w:hAnsi="Tahoma" w:cs="Tahoma"/>
      <w:sz w:val="16"/>
      <w:szCs w:val="16"/>
    </w:rPr>
  </w:style>
  <w:style w:type="character" w:styleId="HTML">
    <w:name w:val="Стандартный HTML Знак"/>
    <w:basedOn w:val="Style5"/>
    <w:qFormat/>
    <w:rPr>
      <w:rFonts w:ascii="Courier New" w:hAnsi="Courier New" w:cs="Courier New"/>
      <w:lang w:val="ru-RU"/>
    </w:rPr>
  </w:style>
  <w:style w:type="character" w:styleId="210pt">
    <w:name w:val="Основной текст (2) + 10 pt"/>
    <w:basedOn w:val="Style5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 w:val="20"/>
      <w:szCs w:val="20"/>
      <w:shd w:fill="FFFFFF" w:val="clear"/>
      <w:vertAlign w:val="baseline"/>
      <w:lang w:val="ru-RU" w:bidi="ru-RU"/>
    </w:rPr>
  </w:style>
  <w:style w:type="character" w:styleId="14pt">
    <w:name w:val="Основной текст + 14 pt"/>
    <w:qFormat/>
    <w:rPr>
      <w:sz w:val="28"/>
      <w:szCs w:val="28"/>
      <w:lang w:bidi="ar-SA"/>
    </w:rPr>
  </w:style>
  <w:style w:type="character" w:styleId="11">
    <w:name w:val="Заголовок 1 Знак"/>
    <w:basedOn w:val="Style5"/>
    <w:qFormat/>
    <w:rPr>
      <w:rFonts w:ascii="Times New Roman" w:hAnsi="Times New Roman" w:cs="Times New Roman"/>
      <w:sz w:val="26"/>
      <w:szCs w:val="26"/>
      <w:lang w:val="ru-RU"/>
    </w:rPr>
  </w:style>
  <w:style w:type="character" w:styleId="21">
    <w:name w:val="Заголовок 2 Знак"/>
    <w:basedOn w:val="Style5"/>
    <w:qFormat/>
    <w:rPr>
      <w:rFonts w:ascii="Times New Roman" w:hAnsi="Times New Roman" w:cs="Times New Roman"/>
      <w:sz w:val="28"/>
      <w:lang w:val="ru-RU"/>
    </w:rPr>
  </w:style>
  <w:style w:type="character" w:styleId="31">
    <w:name w:val="Заголовок 3 Знак"/>
    <w:basedOn w:val="Style5"/>
    <w:qFormat/>
    <w:rPr>
      <w:rFonts w:ascii="Times New Roman" w:hAnsi="Times New Roman" w:cs="Arial"/>
      <w:b/>
      <w:bCs/>
      <w:sz w:val="26"/>
      <w:szCs w:val="26"/>
    </w:rPr>
  </w:style>
  <w:style w:type="character" w:styleId="41">
    <w:name w:val="Заголовок 4 Знак"/>
    <w:basedOn w:val="Style5"/>
    <w:qFormat/>
    <w:rPr>
      <w:b/>
      <w:bCs/>
      <w:sz w:val="28"/>
      <w:szCs w:val="28"/>
      <w:lang w:val="ru-RU"/>
    </w:rPr>
  </w:style>
  <w:style w:type="character" w:styleId="51">
    <w:name w:val="Заголовок 5 Знак"/>
    <w:basedOn w:val="Style5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61">
    <w:name w:val="Заголовок 6 Знак"/>
    <w:basedOn w:val="Style5"/>
    <w:qFormat/>
    <w:rPr>
      <w:rFonts w:ascii="Times New Roman" w:hAnsi="Times New Roman" w:cs="Times New Roman"/>
      <w:sz w:val="24"/>
    </w:rPr>
  </w:style>
  <w:style w:type="character" w:styleId="71">
    <w:name w:val="Заголовок 7 Знак"/>
    <w:basedOn w:val="Style5"/>
    <w:qFormat/>
    <w:rPr>
      <w:sz w:val="24"/>
      <w:szCs w:val="24"/>
      <w:lang w:val="ru-RU"/>
    </w:rPr>
  </w:style>
  <w:style w:type="character" w:styleId="81">
    <w:name w:val="Заголовок 8 Знак"/>
    <w:basedOn w:val="Style5"/>
    <w:qFormat/>
    <w:rPr>
      <w:rFonts w:ascii="Times New Roman" w:hAnsi="Times New Roman" w:cs="Times New Roman"/>
      <w:i/>
      <w:iCs/>
      <w:sz w:val="24"/>
      <w:szCs w:val="24"/>
    </w:rPr>
  </w:style>
  <w:style w:type="character" w:styleId="91">
    <w:name w:val="Заголовок 9 Знак"/>
    <w:basedOn w:val="Style5"/>
    <w:qFormat/>
    <w:rPr>
      <w:rFonts w:ascii="Arial" w:hAnsi="Arial" w:cs="Arial"/>
      <w:sz w:val="22"/>
      <w:szCs w:val="22"/>
      <w:lang w:val="ru-RU"/>
    </w:rPr>
  </w:style>
  <w:style w:type="character" w:styleId="Style10">
    <w:name w:val="Основной текст Знак"/>
    <w:basedOn w:val="Style5"/>
    <w:qFormat/>
    <w:rPr>
      <w:rFonts w:ascii="Times New Roman" w:hAnsi="Times New Roman" w:cs="Times New Roman"/>
      <w:sz w:val="24"/>
      <w:szCs w:val="24"/>
    </w:rPr>
  </w:style>
  <w:style w:type="character" w:styleId="22">
    <w:name w:val="Основной текст 2 Знак"/>
    <w:basedOn w:val="Style5"/>
    <w:qFormat/>
    <w:rPr>
      <w:rFonts w:ascii="Times New Roman" w:hAnsi="Times New Roman" w:cs="Times New Roman"/>
      <w:sz w:val="24"/>
      <w:szCs w:val="24"/>
    </w:rPr>
  </w:style>
  <w:style w:type="character" w:styleId="FontStyle83">
    <w:name w:val="Font Style83"/>
    <w:qFormat/>
    <w:rPr>
      <w:rFonts w:ascii="Times New Roman" w:hAnsi="Times New Roman" w:cs="Times New Roman"/>
      <w:sz w:val="26"/>
      <w:szCs w:val="26"/>
    </w:rPr>
  </w:style>
  <w:style w:type="character" w:styleId="FontStyle47">
    <w:name w:val="Font Style47"/>
    <w:qFormat/>
    <w:rPr>
      <w:rFonts w:ascii="Times New Roman" w:hAnsi="Times New Roman" w:cs="Times New Roman"/>
      <w:sz w:val="26"/>
      <w:szCs w:val="26"/>
    </w:rPr>
  </w:style>
  <w:style w:type="character" w:styleId="Style11">
    <w:name w:val="Основной текст с отступом Знак"/>
    <w:basedOn w:val="Style5"/>
    <w:qFormat/>
    <w:rPr>
      <w:rFonts w:ascii="Times New Roman" w:hAnsi="Times New Roman" w:cs="Times New Roman"/>
      <w:sz w:val="24"/>
      <w:szCs w:val="24"/>
      <w:lang w:val="ru-RU"/>
    </w:rPr>
  </w:style>
  <w:style w:type="character" w:styleId="Text11">
    <w:name w:val="text11"/>
    <w:basedOn w:val="Style5"/>
    <w:qFormat/>
    <w:rPr/>
  </w:style>
  <w:style w:type="character" w:styleId="12">
    <w:name w:val=" Знак Знак12"/>
    <w:qFormat/>
    <w:rPr>
      <w:sz w:val="24"/>
      <w:szCs w:val="24"/>
    </w:rPr>
  </w:style>
  <w:style w:type="character" w:styleId="Style12">
    <w:name w:val="МОН основной Знак"/>
    <w:qFormat/>
    <w:rPr>
      <w:rFonts w:ascii="Times New Roman" w:hAnsi="Times New Roman" w:cs="Times New Roman"/>
      <w:sz w:val="28"/>
      <w:lang w:val="ru-RU"/>
    </w:rPr>
  </w:style>
  <w:style w:type="character" w:styleId="FontStyle13">
    <w:name w:val="Font Style13"/>
    <w:qFormat/>
    <w:rPr>
      <w:rFonts w:ascii="Arial" w:hAnsi="Arial" w:cs="Arial"/>
      <w:sz w:val="18"/>
    </w:rPr>
  </w:style>
  <w:style w:type="character" w:styleId="FontStyle90">
    <w:name w:val="Font Style90"/>
    <w:qFormat/>
    <w:rPr>
      <w:rFonts w:ascii="Times New Roman" w:hAnsi="Times New Roman" w:cs="Times New Roman"/>
      <w:sz w:val="20"/>
      <w:szCs w:val="20"/>
    </w:rPr>
  </w:style>
  <w:style w:type="character" w:styleId="511">
    <w:name w:val="Знак Знак51"/>
    <w:qFormat/>
    <w:rPr>
      <w:color w:val="000000"/>
      <w:sz w:val="28"/>
      <w:szCs w:val="28"/>
      <w:lang w:val="ru-RU"/>
    </w:rPr>
  </w:style>
  <w:style w:type="character" w:styleId="Style13">
    <w:name w:val="Page Number"/>
    <w:rPr>
      <w:rFonts w:cs="Times New Roman"/>
    </w:rPr>
  </w:style>
  <w:style w:type="character" w:styleId="IntenseReference">
    <w:name w:val="Intense Reference"/>
    <w:qFormat/>
    <w:rPr>
      <w:rFonts w:cs="Times New Roman"/>
      <w:b/>
      <w:bCs/>
      <w:smallCaps/>
      <w:color w:val="000000"/>
      <w:spacing w:val="5"/>
      <w:u w:val="single"/>
    </w:rPr>
  </w:style>
  <w:style w:type="character" w:styleId="SubtleReference">
    <w:name w:val="Subtle Reference"/>
    <w:qFormat/>
    <w:rPr>
      <w:rFonts w:cs="Times New Roman"/>
      <w:smallCaps/>
      <w:color w:val="000000"/>
      <w:u w:val="single"/>
    </w:rPr>
  </w:style>
  <w:style w:type="character" w:styleId="PointChar">
    <w:name w:val="Point Char"/>
    <w:qFormat/>
    <w:rPr>
      <w:rFonts w:ascii="Times New Roman" w:hAnsi="Times New Roman" w:cs="Times New Roman"/>
      <w:sz w:val="24"/>
      <w:szCs w:val="24"/>
      <w:lang w:val="ru-RU"/>
    </w:rPr>
  </w:style>
  <w:style w:type="character" w:styleId="Style14">
    <w:name w:val="Без интервала Знак"/>
    <w:qFormat/>
    <w:rPr>
      <w:sz w:val="22"/>
      <w:szCs w:val="22"/>
      <w:lang w:bidi="ar-SA"/>
    </w:rPr>
  </w:style>
  <w:style w:type="character" w:styleId="Style15">
    <w:name w:val="FollowedHyperlink"/>
    <w:rPr>
      <w:color w:val="800080"/>
      <w:u w:val="single"/>
    </w:rPr>
  </w:style>
  <w:style w:type="character" w:styleId="32">
    <w:name w:val="Основной текст с отступом 3 Знак"/>
    <w:basedOn w:val="Style5"/>
    <w:qFormat/>
    <w:rPr>
      <w:rFonts w:ascii="Times New Roman" w:hAnsi="Times New Roman" w:eastAsia="Calibri" w:cs="Times New Roman"/>
      <w:sz w:val="16"/>
      <w:szCs w:val="16"/>
      <w:lang w:val="ru-RU"/>
    </w:rPr>
  </w:style>
  <w:style w:type="character" w:styleId="Style16">
    <w:name w:val="Текст сноски Знак"/>
    <w:basedOn w:val="Style5"/>
    <w:qFormat/>
    <w:rPr/>
  </w:style>
  <w:style w:type="character" w:styleId="13">
    <w:name w:val="Текст сноски Знак1"/>
    <w:qFormat/>
    <w:rPr>
      <w:rFonts w:ascii="Times New Roman" w:hAnsi="Times New Roman" w:cs="Times New Roman"/>
      <w:lang w:val="ru-RU"/>
    </w:rPr>
  </w:style>
  <w:style w:type="character" w:styleId="Style17">
    <w:name w:val="Strong"/>
    <w:qFormat/>
    <w:rPr>
      <w:b/>
      <w:bCs/>
    </w:rPr>
  </w:style>
  <w:style w:type="character" w:styleId="33">
    <w:name w:val="Основной текст 3 Знак"/>
    <w:basedOn w:val="Style5"/>
    <w:qFormat/>
    <w:rPr>
      <w:rFonts w:ascii="Times New Roman" w:hAnsi="Times New Roman" w:cs="Times New Roman"/>
      <w:sz w:val="16"/>
      <w:szCs w:val="16"/>
      <w:lang w:val="ru-RU"/>
    </w:rPr>
  </w:style>
  <w:style w:type="character" w:styleId="Style18">
    <w:name w:val="МОН Знак"/>
    <w:qFormat/>
    <w:rPr>
      <w:rFonts w:ascii="Times New Roman" w:hAnsi="Times New Roman" w:cs="Times New Roman"/>
      <w:sz w:val="28"/>
      <w:szCs w:val="28"/>
      <w:lang w:val="ru-RU"/>
    </w:rPr>
  </w:style>
  <w:style w:type="character" w:styleId="23">
    <w:name w:val="Основной текст с отступом 2 Знак"/>
    <w:basedOn w:val="Style5"/>
    <w:qFormat/>
    <w:rPr>
      <w:rFonts w:ascii="Times New Roman" w:hAnsi="Times New Roman" w:cs="Times New Roman"/>
      <w:sz w:val="24"/>
      <w:szCs w:val="24"/>
      <w:lang w:val="ru-RU"/>
    </w:rPr>
  </w:style>
  <w:style w:type="character" w:styleId="BodyTextIndentChar">
    <w:name w:val="Body Text Indent Char"/>
    <w:qFormat/>
    <w:rPr>
      <w:sz w:val="24"/>
      <w:szCs w:val="24"/>
      <w:lang w:val="ru-RU" w:bidi="ar-SA"/>
    </w:rPr>
  </w:style>
  <w:style w:type="character" w:styleId="10pt">
    <w:name w:val="Основной текст + 10 pt"/>
    <w:qFormat/>
    <w:rPr>
      <w:rFonts w:ascii="Times New Roman" w:hAnsi="Times New Roman" w:cs="Times New Roman"/>
      <w:spacing w:val="0"/>
      <w:sz w:val="20"/>
      <w:szCs w:val="20"/>
    </w:rPr>
  </w:style>
  <w:style w:type="character" w:styleId="Style19">
    <w:name w:val="Подзаголовок Знак"/>
    <w:basedOn w:val="Style5"/>
    <w:qFormat/>
    <w:rPr>
      <w:rFonts w:ascii="Times New Roman" w:hAnsi="Times New Roman" w:cs="Times New Roman"/>
      <w:b/>
      <w:bCs/>
      <w:sz w:val="28"/>
      <w:szCs w:val="17"/>
    </w:rPr>
  </w:style>
  <w:style w:type="character" w:styleId="14">
    <w:name w:val="Заголовок №1_"/>
    <w:qFormat/>
    <w:rPr>
      <w:sz w:val="26"/>
      <w:szCs w:val="26"/>
      <w:shd w:fill="FFFFFF" w:val="clear"/>
    </w:rPr>
  </w:style>
  <w:style w:type="character" w:styleId="FontStyle26">
    <w:name w:val="Font Style26"/>
    <w:qFormat/>
    <w:rPr>
      <w:rFonts w:ascii="Times New Roman" w:hAnsi="Times New Roman" w:cs="Times New Roman"/>
      <w:sz w:val="22"/>
      <w:szCs w:val="22"/>
    </w:rPr>
  </w:style>
  <w:style w:type="character" w:styleId="Style20">
    <w:name w:val="Схема документа Знак"/>
    <w:basedOn w:val="Style5"/>
    <w:qFormat/>
    <w:rPr>
      <w:rFonts w:ascii="Tahoma" w:hAnsi="Tahoma" w:cs="Tahoma"/>
      <w:shd w:fill="000080" w:val="clear"/>
      <w:lang w:val="ru-RU"/>
    </w:rPr>
  </w:style>
  <w:style w:type="character" w:styleId="15">
    <w:name w:val="Схема документа Знак1"/>
    <w:basedOn w:val="Style5"/>
    <w:qFormat/>
    <w:rPr>
      <w:rFonts w:ascii="Tahoma" w:hAnsi="Tahoma" w:cs="Tahoma"/>
      <w:sz w:val="16"/>
      <w:szCs w:val="16"/>
    </w:rPr>
  </w:style>
  <w:style w:type="character" w:styleId="42">
    <w:name w:val="Знак Знак4"/>
    <w:qFormat/>
    <w:rPr>
      <w:sz w:val="24"/>
      <w:szCs w:val="24"/>
      <w:lang w:val="ru-RU" w:bidi="ar-SA"/>
    </w:rPr>
  </w:style>
  <w:style w:type="character" w:styleId="24">
    <w:name w:val=" Знак Знак2"/>
    <w:basedOn w:val="Style5"/>
    <w:qFormat/>
    <w:rPr/>
  </w:style>
  <w:style w:type="character" w:styleId="Style21">
    <w:name w:val="Знак примечания"/>
    <w:qFormat/>
    <w:rPr>
      <w:sz w:val="16"/>
      <w:szCs w:val="16"/>
    </w:rPr>
  </w:style>
  <w:style w:type="character" w:styleId="Style22">
    <w:name w:val="Текст примечания Знак"/>
    <w:basedOn w:val="Style5"/>
    <w:qFormat/>
    <w:rPr>
      <w:rFonts w:ascii="Times New Roman" w:hAnsi="Times New Roman" w:cs="Times New Roman"/>
    </w:rPr>
  </w:style>
  <w:style w:type="character" w:styleId="Style23">
    <w:name w:val="Тема примечания Знак"/>
    <w:basedOn w:val="Style22"/>
    <w:qFormat/>
    <w:rPr>
      <w:b/>
      <w:bCs/>
      <w:lang w:val="ru-RU"/>
    </w:rPr>
  </w:style>
  <w:style w:type="character" w:styleId="Style24">
    <w:name w:val="Emphasis"/>
    <w:qFormat/>
    <w:rPr>
      <w:i/>
      <w:iCs/>
    </w:rPr>
  </w:style>
  <w:style w:type="character" w:styleId="Style25">
    <w:name w:val="Гипертекстовая ссылка"/>
    <w:qFormat/>
    <w:rPr>
      <w:color w:val="106BBE"/>
    </w:rPr>
  </w:style>
  <w:style w:type="character" w:styleId="Style26">
    <w:name w:val="Не вступил в силу"/>
    <w:qFormat/>
    <w:rPr>
      <w:color w:val="000000"/>
      <w:shd w:fill="D8EDE8" w:val="clear"/>
    </w:rPr>
  </w:style>
  <w:style w:type="character" w:styleId="12pt">
    <w:name w:val="Основной текст + 1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/>
    </w:rPr>
  </w:style>
  <w:style w:type="character" w:styleId="Style27">
    <w:name w:val="Основной текст_"/>
    <w:qFormat/>
    <w:rPr>
      <w:sz w:val="27"/>
      <w:szCs w:val="27"/>
      <w:shd w:fill="FFFFFF" w:val="clear"/>
    </w:rPr>
  </w:style>
  <w:style w:type="character" w:styleId="WW8Num3z3">
    <w:name w:val="WW8Num3z3"/>
    <w:qFormat/>
    <w:rPr>
      <w:rFonts w:ascii="Symbol" w:hAnsi="Symbol" w:cs="Symbol"/>
    </w:rPr>
  </w:style>
  <w:style w:type="character" w:styleId="Blue">
    <w:name w:val="blue"/>
    <w:qFormat/>
    <w:rPr>
      <w:rFonts w:cs="Times New Roman"/>
    </w:rPr>
  </w:style>
  <w:style w:type="character" w:styleId="25">
    <w:name w:val="Основной текст (2)_"/>
    <w:basedOn w:val="Style5"/>
    <w:qFormat/>
    <w:rPr>
      <w:b/>
      <w:bCs/>
      <w:sz w:val="27"/>
      <w:szCs w:val="27"/>
      <w:shd w:fill="FFFFFF" w:val="clear"/>
    </w:rPr>
  </w:style>
  <w:style w:type="character" w:styleId="Style28">
    <w:name w:val="Основной текст + Полужирный"/>
    <w:basedOn w:val="Style27"/>
    <w:qFormat/>
    <w:rPr>
      <w:b/>
      <w:bCs/>
      <w:color w:val="000000"/>
      <w:spacing w:val="0"/>
      <w:w w:val="100"/>
      <w:position w:val="0"/>
      <w:sz w:val="27"/>
      <w:vertAlign w:val="baseline"/>
      <w:lang w:val="ru-RU"/>
    </w:rPr>
  </w:style>
  <w:style w:type="character" w:styleId="4ArialUnicodeMS11ptExact">
    <w:name w:val="Основной текст (4) + Arial Unicode MS;11 pt;Не полужирный Exact"/>
    <w:qFormat/>
    <w:rPr>
      <w:rFonts w:ascii="Arial Unicode MS" w:hAnsi="Arial Unicode MS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/>
    </w:rPr>
  </w:style>
  <w:style w:type="character" w:styleId="Style29">
    <w:name w:val="Сноска"/>
    <w:qFormat/>
    <w:rPr>
      <w:b/>
      <w:bCs/>
      <w:sz w:val="19"/>
      <w:szCs w:val="19"/>
      <w:lang w:bidi="ar-SA"/>
    </w:rPr>
  </w:style>
  <w:style w:type="character" w:styleId="S10">
    <w:name w:val="s_10"/>
    <w:basedOn w:val="Style5"/>
    <w:qFormat/>
    <w:rPr/>
  </w:style>
  <w:style w:type="paragraph" w:styleId="Style30">
    <w:name w:val="Заголовок"/>
    <w:basedOn w:val="Normal"/>
    <w:next w:val="Style31"/>
    <w:qFormat/>
    <w:pPr>
      <w:spacing w:lineRule="auto" w:line="240" w:before="0" w:after="0"/>
      <w:jc w:val="center"/>
    </w:pPr>
    <w:rPr>
      <w:rFonts w:ascii="Times New Roman" w:hAnsi="Times New Roman" w:cs="Times New Roman"/>
      <w:sz w:val="28"/>
      <w:szCs w:val="20"/>
    </w:rPr>
  </w:style>
  <w:style w:type="paragraph" w:styleId="Style31">
    <w:name w:val="Body Text"/>
    <w:basedOn w:val="Normal"/>
    <w:pPr>
      <w:spacing w:lineRule="auto" w:line="240" w:before="0" w:after="120"/>
      <w:jc w:val="both"/>
    </w:pPr>
    <w:rPr>
      <w:rFonts w:ascii="Times New Roman" w:hAnsi="Times New Roman" w:cs="Times New Roman"/>
      <w:sz w:val="24"/>
      <w:szCs w:val="24"/>
    </w:rPr>
  </w:style>
  <w:style w:type="paragraph" w:styleId="Style32">
    <w:name w:val="List"/>
    <w:basedOn w:val="Style31"/>
    <w:pPr/>
    <w:rPr>
      <w:rFonts w:cs="Lucida Sans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3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7">
    <w:name w:val="Header"/>
    <w:basedOn w:val="Normal"/>
    <w:pPr/>
    <w:rPr/>
  </w:style>
  <w:style w:type="paragraph" w:styleId="Style38">
    <w:name w:val="Footer"/>
    <w:basedOn w:val="Normal"/>
    <w:pPr/>
    <w:rPr/>
  </w:style>
  <w:style w:type="paragraph" w:styleId="Style301">
    <w:name w:val="Style30"/>
    <w:basedOn w:val="Normal"/>
    <w:qFormat/>
    <w:pPr>
      <w:widowControl w:val="false"/>
      <w:autoSpaceDE w:val="false"/>
      <w:spacing w:lineRule="exact" w:line="322"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ConsPlusCell1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9">
    <w:name w:val="Обычный (веб)"/>
    <w:basedOn w:val="Normal"/>
    <w:qFormat/>
    <w:pPr>
      <w:spacing w:lineRule="auto" w:line="240" w:before="0" w:after="120"/>
      <w:ind w:left="283" w:hanging="0"/>
    </w:pPr>
    <w:rPr>
      <w:rFonts w:ascii="Times New Roman" w:hAnsi="Times New Roman" w:cs="Times New Roman"/>
      <w:sz w:val="24"/>
      <w:szCs w:val="24"/>
    </w:rPr>
  </w:style>
  <w:style w:type="paragraph" w:styleId="Alsta">
    <w:name w:val="alsta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62">
    <w:name w:val="Style62"/>
    <w:basedOn w:val="Normal"/>
    <w:qFormat/>
    <w:pPr>
      <w:widowControl w:val="false"/>
      <w:autoSpaceDE w:val="false"/>
      <w:spacing w:lineRule="exact" w:line="322" w:before="0" w:after="0"/>
    </w:pPr>
    <w:rPr>
      <w:rFonts w:ascii="Times New Roman" w:hAnsi="Times New Roman" w:cs="Times New Roman"/>
      <w:sz w:val="24"/>
      <w:szCs w:val="24"/>
    </w:rPr>
  </w:style>
  <w:style w:type="paragraph" w:styleId="Style40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Style41">
    <w:name w:val=" Знак"/>
    <w:basedOn w:val="Normal"/>
    <w:qFormat/>
    <w:pPr>
      <w:spacing w:lineRule="exact" w:line="240" w:before="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26">
    <w:name w:val="Основной текст 2"/>
    <w:basedOn w:val="Normal"/>
    <w:qFormat/>
    <w:pPr>
      <w:spacing w:lineRule="auto" w:line="480" w:before="0" w:after="120"/>
      <w:jc w:val="both"/>
    </w:pPr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autoSpaceDE w:val="false"/>
      <w:bidi w:val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42">
    <w:name w:val="Body Text Indent"/>
    <w:basedOn w:val="Normal"/>
    <w:pPr>
      <w:spacing w:lineRule="auto" w:line="240" w:before="0" w:after="120"/>
      <w:ind w:left="283" w:hanging="0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Style421">
    <w:name w:val="Style42"/>
    <w:basedOn w:val="Normal"/>
    <w:qFormat/>
    <w:pPr>
      <w:widowControl w:val="false"/>
      <w:autoSpaceDE w:val="false"/>
      <w:spacing w:lineRule="exact" w:line="322"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Style49">
    <w:name w:val="Style49"/>
    <w:basedOn w:val="Normal"/>
    <w:qFormat/>
    <w:pPr>
      <w:widowControl w:val="false"/>
      <w:autoSpaceDE w:val="false"/>
      <w:spacing w:lineRule="auto" w:line="240"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Msonormalcxspmiddle">
    <w:name w:val="msonormalcxspmiddle"/>
    <w:basedOn w:val="Normal"/>
    <w:qFormat/>
    <w:pPr>
      <w:spacing w:lineRule="auto" w:line="240" w:before="280" w:after="280"/>
      <w:jc w:val="both"/>
    </w:pPr>
    <w:rPr>
      <w:rFonts w:ascii="Times New Roman" w:hAnsi="Times New Roman" w:cs="Times New Roman"/>
      <w:sz w:val="24"/>
      <w:szCs w:val="24"/>
    </w:rPr>
  </w:style>
  <w:style w:type="paragraph" w:styleId="72">
    <w:name w:val=" Знак Знак7"/>
    <w:basedOn w:val="Normal"/>
    <w:qFormat/>
    <w:pPr>
      <w:spacing w:lineRule="exact" w:line="240" w:before="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autoSpaceDE w:val="false"/>
      <w:bidi w:val="0"/>
      <w:jc w:val="both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Style43">
    <w:name w:val="МОН основной"/>
    <w:basedOn w:val="Normal"/>
    <w:qFormat/>
    <w:pPr>
      <w:widowControl w:val="false"/>
      <w:autoSpaceDE w:val="false"/>
      <w:spacing w:lineRule="auto" w:line="360" w:before="0" w:after="0"/>
      <w:ind w:firstLine="709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Default115">
    <w:name w:val="Стиль Default + Междустр.интервал:  множитель 115 ин"/>
    <w:basedOn w:val="Default"/>
    <w:qFormat/>
    <w:pPr>
      <w:spacing w:lineRule="auto" w:line="480"/>
    </w:pPr>
    <w:rPr>
      <w:sz w:val="28"/>
      <w:szCs w:val="20"/>
    </w:rPr>
  </w:style>
  <w:style w:type="paragraph" w:styleId="Style44">
    <w:name w:val="Номер"/>
    <w:basedOn w:val="Normal"/>
    <w:qFormat/>
    <w:pPr>
      <w:spacing w:lineRule="auto" w:line="240" w:before="60" w:after="60"/>
      <w:jc w:val="center"/>
    </w:pPr>
    <w:rPr>
      <w:rFonts w:ascii="Times New Roman" w:hAnsi="Times New Roman" w:cs="Times New Roman"/>
      <w:sz w:val="28"/>
      <w:szCs w:val="28"/>
    </w:rPr>
  </w:style>
  <w:style w:type="paragraph" w:styleId="16">
    <w:name w:val="Знак Знак Знак1 Знак"/>
    <w:basedOn w:val="Normal"/>
    <w:qFormat/>
    <w:pPr>
      <w:spacing w:lineRule="auto" w:line="24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firstLine="720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Style331">
    <w:name w:val="Style33"/>
    <w:basedOn w:val="Normal"/>
    <w:qFormat/>
    <w:pPr>
      <w:widowControl w:val="false"/>
      <w:autoSpaceDE w:val="false"/>
      <w:spacing w:lineRule="exact" w:line="322" w:before="0" w:after="0"/>
      <w:ind w:hanging="336"/>
      <w:jc w:val="both"/>
    </w:pPr>
    <w:rPr>
      <w:rFonts w:ascii="Times New Roman" w:hAnsi="Times New Roman" w:cs="Times New Roman"/>
      <w:sz w:val="24"/>
      <w:szCs w:val="24"/>
    </w:rPr>
  </w:style>
  <w:style w:type="paragraph" w:styleId="Style161">
    <w:name w:val="Style16"/>
    <w:basedOn w:val="Normal"/>
    <w:qFormat/>
    <w:pPr>
      <w:widowControl w:val="false"/>
      <w:autoSpaceDE w:val="false"/>
      <w:spacing w:lineRule="exact" w:line="323" w:before="0" w:after="0"/>
      <w:ind w:hanging="355"/>
      <w:jc w:val="both"/>
    </w:pPr>
    <w:rPr>
      <w:rFonts w:ascii="Times New Roman" w:hAnsi="Times New Roman" w:cs="Times New Roman"/>
      <w:sz w:val="24"/>
      <w:szCs w:val="24"/>
    </w:rPr>
  </w:style>
  <w:style w:type="paragraph" w:styleId="Style411">
    <w:name w:val="Style41"/>
    <w:basedOn w:val="Normal"/>
    <w:qFormat/>
    <w:pPr>
      <w:widowControl w:val="false"/>
      <w:autoSpaceDE w:val="false"/>
      <w:spacing w:lineRule="exact" w:line="322" w:before="0" w:after="0"/>
      <w:ind w:hanging="346"/>
      <w:jc w:val="both"/>
    </w:pPr>
    <w:rPr>
      <w:rFonts w:ascii="Times New Roman" w:hAnsi="Times New Roman" w:cs="Times New Roman"/>
      <w:sz w:val="24"/>
      <w:szCs w:val="24"/>
    </w:rPr>
  </w:style>
  <w:style w:type="paragraph" w:styleId="Style291">
    <w:name w:val="Style29"/>
    <w:basedOn w:val="Normal"/>
    <w:qFormat/>
    <w:pPr>
      <w:widowControl w:val="false"/>
      <w:autoSpaceDE w:val="false"/>
      <w:spacing w:lineRule="exact" w:line="485" w:before="0" w:after="0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styleId="Style45">
    <w:name w:val="Знак Знак Знак Знак"/>
    <w:basedOn w:val="Normal"/>
    <w:qFormat/>
    <w:pPr>
      <w:spacing w:lineRule="exact" w:line="240" w:before="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46">
    <w:name w:val="Знак"/>
    <w:basedOn w:val="Normal"/>
    <w:qFormat/>
    <w:pPr>
      <w:spacing w:lineRule="exact" w:line="240" w:before="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47">
    <w:name w:val="Без интервала"/>
    <w:qFormat/>
    <w:pPr>
      <w:widowControl/>
      <w:bidi w:val="0"/>
      <w:jc w:val="both"/>
    </w:pPr>
    <w:rPr>
      <w:rFonts w:ascii="Calibri" w:hAnsi="Calibri" w:eastAsia="Times New Roman" w:cs="Times New Roman"/>
      <w:color w:val="auto"/>
      <w:sz w:val="22"/>
      <w:szCs w:val="22"/>
      <w:lang w:bidi="ar-SA" w:val="ru-RU" w:eastAsia="zh-CN"/>
    </w:rPr>
  </w:style>
  <w:style w:type="paragraph" w:styleId="34">
    <w:name w:val="Основной текст с отступом 3"/>
    <w:basedOn w:val="Normal"/>
    <w:qFormat/>
    <w:pPr>
      <w:spacing w:lineRule="auto" w:line="240" w:before="0" w:after="120"/>
      <w:ind w:left="283" w:hanging="0"/>
      <w:jc w:val="both"/>
    </w:pPr>
    <w:rPr>
      <w:rFonts w:ascii="Times New Roman" w:hAnsi="Times New Roman" w:eastAsia="Calibri" w:cs="Times New Roman"/>
      <w:sz w:val="16"/>
      <w:szCs w:val="16"/>
      <w:lang w:val="ru-RU"/>
    </w:rPr>
  </w:style>
  <w:style w:type="paragraph" w:styleId="211">
    <w:name w:val=" Знак2 Знак Знак Знак Знак Знак1 Знак"/>
    <w:basedOn w:val="Normal"/>
    <w:qFormat/>
    <w:pPr>
      <w:spacing w:lineRule="exact" w:line="240" w:before="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48">
    <w:name w:val=" Знак Знак Знак Знак"/>
    <w:basedOn w:val="Normal"/>
    <w:qFormat/>
    <w:pPr>
      <w:spacing w:lineRule="exact" w:line="240" w:before="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50">
    <w:name w:val="Footnote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styleId="CharChar">
    <w:name w:val=" Char Char"/>
    <w:basedOn w:val="Normal"/>
    <w:qFormat/>
    <w:pPr>
      <w:spacing w:lineRule="exact" w:line="240" w:before="0" w:after="160"/>
      <w:jc w:val="both"/>
    </w:pPr>
    <w:rPr>
      <w:rFonts w:ascii="Times New Roman" w:hAnsi="Times New Roman" w:cs="Times New Roman"/>
      <w:sz w:val="28"/>
      <w:szCs w:val="20"/>
      <w:lang w:val="en-US"/>
    </w:rPr>
  </w:style>
  <w:style w:type="paragraph" w:styleId="Style51">
    <w:name w:val="Жирный (паспорт)"/>
    <w:basedOn w:val="Normal"/>
    <w:qFormat/>
    <w:pPr>
      <w:spacing w:lineRule="auto" w:line="240" w:before="0" w:after="0"/>
      <w:jc w:val="both"/>
    </w:pPr>
    <w:rPr>
      <w:rFonts w:ascii="Times New Roman" w:hAnsi="Times New Roman" w:eastAsia="Calibri" w:cs="Times New Roman"/>
      <w:b/>
      <w:sz w:val="28"/>
      <w:szCs w:val="28"/>
    </w:rPr>
  </w:style>
  <w:style w:type="paragraph" w:styleId="Style52">
    <w:name w:val="Таблицы (моноширинный)"/>
    <w:basedOn w:val="Normal"/>
    <w:next w:val="Normal"/>
    <w:qFormat/>
    <w:pPr>
      <w:autoSpaceDE w:val="false"/>
      <w:spacing w:lineRule="auto" w:line="240" w:before="0" w:after="0"/>
      <w:jc w:val="both"/>
    </w:pPr>
    <w:rPr>
      <w:rFonts w:ascii="Courier New" w:hAnsi="Courier New" w:eastAsia="Calibri" w:cs="Courier New"/>
      <w:sz w:val="26"/>
      <w:szCs w:val="26"/>
    </w:rPr>
  </w:style>
  <w:style w:type="paragraph" w:styleId="17">
    <w:name w:val="Знак Знак Знак Знак Знак Знак1 Знак Знак Знак Знак Знак Знак Знак"/>
    <w:basedOn w:val="Normal"/>
    <w:qFormat/>
    <w:pPr>
      <w:spacing w:lineRule="exact" w:line="240" w:before="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Iauiue">
    <w:name w:val="Iau?iue"/>
    <w:qFormat/>
    <w:pPr>
      <w:widowControl w:val="fals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Style53">
    <w:name w:val=" Знак Знак Знак Знак Знак Знак Знак Знак Знак Знак"/>
    <w:basedOn w:val="Normal"/>
    <w:qFormat/>
    <w:pPr>
      <w:spacing w:lineRule="exact" w:line="240" w:before="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27">
    <w:name w:val="Знак Знак2 Знак Знак Знак Знак Знак Знак Знак"/>
    <w:basedOn w:val="Normal"/>
    <w:qFormat/>
    <w:pPr>
      <w:spacing w:lineRule="auto" w:line="24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1H11H1Charh1chLevel1TopicHeadingSectionChapter">
    <w:name w:val="Заголовок 1;H1;1;H1 Char;Заголов;Çàãîëîâ;h1;ch;Глава;(раздел);Level 1 Topic Heading;Section;(Chapter)"/>
    <w:basedOn w:val="Normal"/>
    <w:qFormat/>
    <w:pPr>
      <w:spacing w:lineRule="auto" w:line="360" w:before="0" w:after="0"/>
      <w:ind w:right="113" w:hanging="0"/>
      <w:jc w:val="both"/>
    </w:pPr>
    <w:rPr>
      <w:rFonts w:ascii="Times New Roman" w:hAnsi="Times New Roman" w:cs="Times New Roman"/>
      <w:sz w:val="24"/>
      <w:szCs w:val="24"/>
    </w:rPr>
  </w:style>
  <w:style w:type="paragraph" w:styleId="28">
    <w:name w:val="Заголовок 2 занятия"/>
    <w:basedOn w:val="Normal"/>
    <w:qFormat/>
    <w:pPr>
      <w:numPr>
        <w:ilvl w:val="0"/>
        <w:numId w:val="2"/>
      </w:numPr>
      <w:tabs>
        <w:tab w:val="clear" w:pos="708"/>
        <w:tab w:val="left" w:pos="1418" w:leader="none"/>
      </w:tabs>
      <w:spacing w:lineRule="auto" w:line="360" w:before="0" w:after="0"/>
      <w:ind w:left="1418" w:right="113" w:hanging="709"/>
      <w:jc w:val="both"/>
    </w:pPr>
    <w:rPr>
      <w:rFonts w:ascii="Times New Roman" w:hAnsi="Times New Roman" w:cs="Times New Roman"/>
      <w:sz w:val="24"/>
      <w:szCs w:val="24"/>
    </w:rPr>
  </w:style>
  <w:style w:type="paragraph" w:styleId="18">
    <w:name w:val="Знак1"/>
    <w:basedOn w:val="Normal"/>
    <w:qFormat/>
    <w:pPr>
      <w:numPr>
        <w:ilvl w:val="0"/>
        <w:numId w:val="2"/>
      </w:numPr>
      <w:tabs>
        <w:tab w:val="clear" w:pos="708"/>
      </w:tabs>
      <w:spacing w:lineRule="auto" w:line="360" w:before="280" w:after="280"/>
      <w:ind w:left="0" w:right="113" w:hanging="0"/>
      <w:jc w:val="both"/>
    </w:pPr>
    <w:rPr>
      <w:rFonts w:ascii="Tahoma" w:hAnsi="Tahoma" w:cs="Tahoma"/>
      <w:sz w:val="20"/>
      <w:szCs w:val="20"/>
      <w:lang w:val="en-US"/>
    </w:rPr>
  </w:style>
  <w:style w:type="paragraph" w:styleId="HeadingBase">
    <w:name w:val="Heading Base"/>
    <w:basedOn w:val="Normal"/>
    <w:next w:val="Normal"/>
    <w:qFormat/>
    <w:pPr>
      <w:keepNext w:val="true"/>
      <w:keepLines/>
      <w:spacing w:lineRule="atLeast" w:line="220" w:before="140" w:after="0"/>
      <w:ind w:left="1080" w:hanging="0"/>
      <w:jc w:val="both"/>
    </w:pPr>
    <w:rPr>
      <w:rFonts w:ascii="Times New Roman" w:hAnsi="Times New Roman" w:cs="Times New Roman"/>
      <w:b/>
      <w:spacing w:val="-20"/>
      <w:kern w:val="2"/>
      <w:szCs w:val="24"/>
    </w:rPr>
  </w:style>
  <w:style w:type="paragraph" w:styleId="35">
    <w:name w:val="Основной текст 3"/>
    <w:basedOn w:val="Normal"/>
    <w:qFormat/>
    <w:pPr>
      <w:spacing w:lineRule="auto" w:line="360" w:before="0" w:after="0"/>
      <w:jc w:val="both"/>
    </w:pPr>
    <w:rPr>
      <w:rFonts w:ascii="Times New Roman" w:hAnsi="Times New Roman" w:cs="Times New Roman"/>
      <w:sz w:val="16"/>
      <w:szCs w:val="16"/>
      <w:lang w:val="ru-RU"/>
    </w:rPr>
  </w:style>
  <w:style w:type="paragraph" w:styleId="Style54">
    <w:name w:val="Движение"/>
    <w:qFormat/>
    <w:pPr>
      <w:widowControl w:val="false"/>
      <w:bidi w:val="0"/>
      <w:spacing w:lineRule="atLeast" w:line="360"/>
      <w:ind w:firstLine="567"/>
      <w:jc w:val="both"/>
      <w:textAlignment w:val="baseline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  <w:jc w:val="both"/>
    </w:pPr>
    <w:rPr/>
  </w:style>
  <w:style w:type="paragraph" w:styleId="111">
    <w:name w:val="Знак1 Знак Знак Знак1"/>
    <w:basedOn w:val="Normal"/>
    <w:qFormat/>
    <w:pPr>
      <w:spacing w:lineRule="exact" w:line="240" w:before="0" w:after="160"/>
      <w:jc w:val="both"/>
    </w:pPr>
    <w:rPr>
      <w:rFonts w:ascii="Verdana" w:hAnsi="Verdana" w:cs="Verdana"/>
      <w:sz w:val="24"/>
      <w:szCs w:val="24"/>
      <w:lang w:val="en-US"/>
    </w:rPr>
  </w:style>
  <w:style w:type="paragraph" w:styleId="311">
    <w:name w:val="Основной текст 31"/>
    <w:basedOn w:val="Normal"/>
    <w:qFormat/>
    <w:pPr>
      <w:suppressAutoHyphens w:val="true"/>
      <w:spacing w:lineRule="auto" w:line="240" w:before="0" w:after="120"/>
      <w:jc w:val="both"/>
    </w:pPr>
    <w:rPr>
      <w:rFonts w:ascii="Times New Roman" w:hAnsi="Times New Roman" w:cs="Times New Roman"/>
      <w:sz w:val="16"/>
      <w:szCs w:val="16"/>
    </w:rPr>
  </w:style>
  <w:style w:type="paragraph" w:styleId="Style55">
    <w:name w:val="МОН"/>
    <w:basedOn w:val="Normal"/>
    <w:qFormat/>
    <w:pPr>
      <w:widowControl w:val="false"/>
      <w:autoSpaceDE w:val="false"/>
      <w:spacing w:lineRule="auto" w:line="360" w:before="0" w:after="0"/>
      <w:ind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styleId="Xl26">
    <w:name w:val="xl2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both"/>
    </w:pPr>
    <w:rPr>
      <w:rFonts w:ascii="Arial Unicode MS" w:hAnsi="Arial Unicode MS" w:eastAsia="Arial Unicode MS" w:cs="Arial Unicode MS"/>
      <w:sz w:val="24"/>
      <w:szCs w:val="24"/>
    </w:rPr>
  </w:style>
  <w:style w:type="paragraph" w:styleId="29">
    <w:name w:val="Основной текст с отступом 2"/>
    <w:basedOn w:val="Normal"/>
    <w:qFormat/>
    <w:pPr>
      <w:spacing w:lineRule="auto" w:line="480" w:before="0" w:after="120"/>
      <w:ind w:left="283" w:hanging="0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9">
    <w:name w:val=" Знак Знак Знак Знак Знак Знак Знак Знак Знак1 Знак"/>
    <w:basedOn w:val="Normal"/>
    <w:qFormat/>
    <w:pPr>
      <w:spacing w:lineRule="exact" w:line="240" w:before="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56">
    <w:name w:val="Subtitle"/>
    <w:basedOn w:val="Normal"/>
    <w:next w:val="Style31"/>
    <w:qFormat/>
    <w:pPr>
      <w:spacing w:lineRule="auto" w:line="240" w:before="0" w:after="0"/>
      <w:jc w:val="center"/>
    </w:pPr>
    <w:rPr>
      <w:rFonts w:ascii="Times New Roman" w:hAnsi="Times New Roman" w:cs="Times New Roman"/>
      <w:b/>
      <w:bCs/>
      <w:sz w:val="28"/>
      <w:szCs w:val="17"/>
    </w:rPr>
  </w:style>
  <w:style w:type="paragraph" w:styleId="110">
    <w:name w:val="Заголовок №1"/>
    <w:basedOn w:val="Normal"/>
    <w:qFormat/>
    <w:pPr>
      <w:shd w:fill="FFFFFF" w:val="clear"/>
      <w:spacing w:lineRule="exact" w:line="322" w:before="0" w:after="0"/>
      <w:jc w:val="both"/>
      <w:outlineLvl w:val="0"/>
    </w:pPr>
    <w:rPr>
      <w:sz w:val="26"/>
      <w:szCs w:val="26"/>
      <w:lang w:val="ru-RU"/>
    </w:rPr>
  </w:style>
  <w:style w:type="paragraph" w:styleId="73">
    <w:name w:val="Знак Знак7"/>
    <w:basedOn w:val="Normal"/>
    <w:qFormat/>
    <w:pPr>
      <w:spacing w:lineRule="exact" w:line="240" w:before="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57">
    <w:name w:val="Схема документа"/>
    <w:basedOn w:val="Normal"/>
    <w:qFormat/>
    <w:pPr>
      <w:shd w:fill="000080" w:val="clear"/>
      <w:spacing w:lineRule="auto" w:line="240" w:before="0" w:after="0"/>
      <w:jc w:val="both"/>
    </w:pPr>
    <w:rPr>
      <w:rFonts w:ascii="Tahoma" w:hAnsi="Tahoma" w:cs="Tahoma"/>
      <w:sz w:val="20"/>
      <w:szCs w:val="20"/>
      <w:lang w:val="ru-RU"/>
    </w:rPr>
  </w:style>
  <w:style w:type="paragraph" w:styleId="112">
    <w:name w:val="заголовок 1"/>
    <w:basedOn w:val="Normal"/>
    <w:next w:val="Normal"/>
    <w:qFormat/>
    <w:pPr>
      <w:keepNext w:val="true"/>
      <w:autoSpaceDE w:val="false"/>
      <w:spacing w:lineRule="auto" w:line="240" w:before="0" w:after="0"/>
      <w:jc w:val="both"/>
    </w:pPr>
    <w:rPr>
      <w:rFonts w:ascii="Times New Roman" w:hAnsi="Times New Roman" w:cs="Times New Roman"/>
      <w:b/>
      <w:bCs/>
      <w:sz w:val="36"/>
      <w:szCs w:val="36"/>
    </w:rPr>
  </w:style>
  <w:style w:type="paragraph" w:styleId="Style58">
    <w:name w:val="Текст примечания"/>
    <w:basedOn w:val="Normal"/>
    <w:qFormat/>
    <w:pPr>
      <w:widowControl w:val="false"/>
      <w:autoSpaceDE w:val="false"/>
      <w:spacing w:lineRule="auto" w:line="240" w:before="0" w:after="0"/>
      <w:jc w:val="both"/>
    </w:pPr>
    <w:rPr>
      <w:rFonts w:ascii="Times New Roman" w:hAnsi="Times New Roman" w:cs="Times New Roman"/>
      <w:sz w:val="20"/>
      <w:szCs w:val="20"/>
    </w:rPr>
  </w:style>
  <w:style w:type="paragraph" w:styleId="Style59">
    <w:name w:val="Тема примечания"/>
    <w:basedOn w:val="Style58"/>
    <w:next w:val="Style58"/>
    <w:qFormat/>
    <w:pPr/>
    <w:rPr>
      <w:b/>
      <w:bCs/>
      <w:lang w:val="ru-RU"/>
    </w:rPr>
  </w:style>
  <w:style w:type="paragraph" w:styleId="Style310">
    <w:name w:val="Style3"/>
    <w:basedOn w:val="Normal"/>
    <w:qFormat/>
    <w:pPr>
      <w:widowControl w:val="false"/>
      <w:autoSpaceDE w:val="false"/>
      <w:spacing w:lineRule="exact" w:line="313" w:before="0" w:after="0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styleId="Style60">
    <w:name w:val="Прижатый влево"/>
    <w:basedOn w:val="Normal"/>
    <w:next w:val="Normal"/>
    <w:qFormat/>
    <w:pPr>
      <w:autoSpaceDE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Western">
    <w:name w:val="western"/>
    <w:basedOn w:val="Normal"/>
    <w:qFormat/>
    <w:pPr>
      <w:spacing w:lineRule="auto" w:line="240" w:before="280" w:after="115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113">
    <w:name w:val="Основной текст1"/>
    <w:basedOn w:val="Normal"/>
    <w:qFormat/>
    <w:pPr>
      <w:widowControl w:val="false"/>
      <w:shd w:fill="FFFFFF" w:val="clear"/>
      <w:spacing w:lineRule="atLeast" w:line="0" w:before="540" w:after="540"/>
      <w:jc w:val="both"/>
    </w:pPr>
    <w:rPr>
      <w:sz w:val="27"/>
      <w:szCs w:val="27"/>
      <w:lang w:val="ru-RU"/>
    </w:rPr>
  </w:style>
  <w:style w:type="paragraph" w:styleId="CharChar1">
    <w:name w:val="Char Char Знак Знак Знак Знак Знак Знак Знак Знак Знак Знак"/>
    <w:basedOn w:val="Normal"/>
    <w:qFormat/>
    <w:pPr>
      <w:spacing w:lineRule="exact" w:line="240" w:before="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Justppt">
    <w:name w:val="justppt"/>
    <w:basedOn w:val="Normal"/>
    <w:qFormat/>
    <w:pPr>
      <w:spacing w:lineRule="auto" w:line="240" w:before="280" w:after="280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212">
    <w:name w:val="Основной текст (2)1"/>
    <w:basedOn w:val="Normal"/>
    <w:qFormat/>
    <w:pPr>
      <w:widowControl w:val="false"/>
      <w:shd w:fill="FFFFFF" w:val="clear"/>
      <w:spacing w:lineRule="atLeast" w:line="0" w:before="900" w:after="120"/>
      <w:jc w:val="both"/>
    </w:pPr>
    <w:rPr>
      <w:b/>
      <w:bCs/>
      <w:sz w:val="27"/>
      <w:szCs w:val="27"/>
    </w:rPr>
  </w:style>
  <w:style w:type="paragraph" w:styleId="Tree-titletree-titleorg">
    <w:name w:val="tree-title tree-titleorg"/>
    <w:basedOn w:val="Normal"/>
    <w:qFormat/>
    <w:pPr>
      <w:spacing w:lineRule="auto" w:line="240" w:before="280" w:after="280"/>
      <w:jc w:val="both"/>
    </w:pPr>
    <w:rPr>
      <w:rFonts w:ascii="Times New Roman" w:hAnsi="Times New Roman" w:cs="Times New Roman"/>
      <w:sz w:val="24"/>
      <w:szCs w:val="24"/>
    </w:rPr>
  </w:style>
  <w:style w:type="paragraph" w:styleId="Xl34">
    <w:name w:val="xl3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</w:pPr>
    <w:rPr>
      <w:rFonts w:ascii="Arial CYR" w:hAnsi="Arial CYR" w:eastAsia="Arial Unicode MS" w:cs="Arial CYR"/>
      <w:sz w:val="24"/>
      <w:szCs w:val="24"/>
    </w:rPr>
  </w:style>
  <w:style w:type="paragraph" w:styleId="BodyText2">
    <w:name w:val="Body Text 2"/>
    <w:basedOn w:val="Normal"/>
    <w:qFormat/>
    <w:pPr>
      <w:widowControl w:val="false"/>
      <w:overflowPunct w:val="false"/>
      <w:autoSpaceDE w:val="false"/>
      <w:spacing w:lineRule="auto" w:line="240" w:before="0" w:after="0"/>
      <w:jc w:val="both"/>
      <w:textAlignment w:val="baseline"/>
    </w:pPr>
    <w:rPr>
      <w:rFonts w:ascii="Arial" w:hAnsi="Arial" w:cs="Arial"/>
      <w:sz w:val="24"/>
      <w:szCs w:val="20"/>
    </w:rPr>
  </w:style>
  <w:style w:type="paragraph" w:styleId="Formattext">
    <w:name w:val="formattext"/>
    <w:basedOn w:val="Normal"/>
    <w:qFormat/>
    <w:pPr>
      <w:spacing w:lineRule="auto" w:line="240" w:before="280" w:after="280"/>
      <w:jc w:val="both"/>
    </w:pPr>
    <w:rPr>
      <w:rFonts w:ascii="Times New Roman" w:hAnsi="Times New Roman" w:cs="Times New Roman"/>
      <w:sz w:val="24"/>
      <w:szCs w:val="24"/>
    </w:rPr>
  </w:style>
  <w:style w:type="paragraph" w:styleId="312">
    <w:name w:val="Основной текст с отступом 31"/>
    <w:basedOn w:val="Normal"/>
    <w:qFormat/>
    <w:pPr>
      <w:spacing w:lineRule="auto" w:line="240" w:before="0" w:after="120"/>
      <w:ind w:left="283" w:hanging="0"/>
      <w:jc w:val="both"/>
    </w:pPr>
    <w:rPr>
      <w:rFonts w:ascii="Times New Roman" w:hAnsi="Times New Roman" w:cs="Times New Roman"/>
      <w:sz w:val="16"/>
      <w:szCs w:val="16"/>
    </w:rPr>
  </w:style>
  <w:style w:type="paragraph" w:styleId="213">
    <w:name w:val="Основной текст с отступом 21"/>
    <w:basedOn w:val="Normal"/>
    <w:qFormat/>
    <w:pPr>
      <w:suppressAutoHyphens w:val="true"/>
      <w:spacing w:lineRule="auto" w:line="240" w:before="0" w:after="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styleId="Style61">
    <w:name w:val="Содержимое таблицы"/>
    <w:basedOn w:val="Normal"/>
    <w:qFormat/>
    <w:pPr>
      <w:widowControl w:val="false"/>
      <w:suppressLineNumbers/>
    </w:pPr>
    <w:rPr/>
  </w:style>
  <w:style w:type="paragraph" w:styleId="Style63">
    <w:name w:val="Заголовок таблицы"/>
    <w:basedOn w:val="Style6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120</TotalTime>
  <Application>LibreOffice/7.5.3.2$Windows_X86_64 LibreOffice_project/9f56dff12ba03b9acd7730a5a481eea045e468f3</Application>
  <AppVersion>15.0000</AppVersion>
  <Pages>8</Pages>
  <Words>1509</Words>
  <Characters>10710</Characters>
  <CharactersWithSpaces>12204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2023-08-07T11:29:00Z</dcterms:created>
  <dc:creator>Zelinskaya</dc:creator>
  <dc:description/>
  <cp:keywords/>
  <dc:language>ru-RU</dc:language>
  <cp:lastModifiedBy>Грачёва ОГ</cp:lastModifiedBy>
  <cp:lastPrinted>2023-08-07T14:34:00Z</cp:lastPrinted>
  <dcterms:modified xsi:type="dcterms:W3CDTF">2023-08-08T15:20:00Z</dcterms:modified>
  <cp:revision>6</cp:revision>
  <dc:subject/>
  <dc:title/>
</cp:coreProperties>
</file>