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83" w:rsidRPr="00DE4EFE" w:rsidRDefault="00494C83" w:rsidP="00494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>ПРИКАЗ</w:t>
      </w:r>
      <w:r w:rsidR="00FC31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DE4EFE">
        <w:rPr>
          <w:rFonts w:ascii="Times New Roman" w:hAnsi="Times New Roman" w:cs="Times New Roman"/>
          <w:sz w:val="28"/>
          <w:szCs w:val="28"/>
        </w:rPr>
        <w:t>НАЧАЛЬНИКА ФИНАНСОВОГО УПРАВЛЕНИЯ АДМИНИСТРАЦИИ ВЫТЕГОРСКОГО МУНИЦИПАЛЬНОГО РАЙОНА</w:t>
      </w:r>
    </w:p>
    <w:p w:rsidR="001A5EEB" w:rsidRDefault="001A5EEB" w:rsidP="00494C83">
      <w:pPr>
        <w:rPr>
          <w:rFonts w:ascii="Times New Roman" w:hAnsi="Times New Roman" w:cs="Times New Roman"/>
          <w:sz w:val="28"/>
          <w:szCs w:val="28"/>
        </w:rPr>
      </w:pPr>
    </w:p>
    <w:p w:rsidR="00494C83" w:rsidRPr="00DE4EFE" w:rsidRDefault="003A6E6E" w:rsidP="00494C83">
      <w:pPr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 xml:space="preserve">от </w:t>
      </w:r>
      <w:r w:rsidR="000A08DE">
        <w:rPr>
          <w:rFonts w:ascii="Times New Roman" w:hAnsi="Times New Roman" w:cs="Times New Roman"/>
          <w:sz w:val="28"/>
          <w:szCs w:val="28"/>
        </w:rPr>
        <w:t xml:space="preserve"> </w:t>
      </w:r>
      <w:r w:rsidRPr="00DE4EFE">
        <w:rPr>
          <w:rFonts w:ascii="Times New Roman" w:hAnsi="Times New Roman" w:cs="Times New Roman"/>
          <w:sz w:val="28"/>
          <w:szCs w:val="28"/>
        </w:rPr>
        <w:t xml:space="preserve"> </w:t>
      </w:r>
      <w:r w:rsidR="001F1C99">
        <w:rPr>
          <w:rFonts w:ascii="Times New Roman" w:hAnsi="Times New Roman" w:cs="Times New Roman"/>
          <w:sz w:val="28"/>
          <w:szCs w:val="28"/>
        </w:rPr>
        <w:t xml:space="preserve"> </w:t>
      </w:r>
      <w:r w:rsidR="00B45241">
        <w:rPr>
          <w:rFonts w:ascii="Times New Roman" w:hAnsi="Times New Roman" w:cs="Times New Roman"/>
          <w:sz w:val="28"/>
          <w:szCs w:val="28"/>
        </w:rPr>
        <w:t>12.07.2022</w:t>
      </w:r>
      <w:r w:rsidR="001A5EEB">
        <w:rPr>
          <w:rFonts w:ascii="Times New Roman" w:hAnsi="Times New Roman" w:cs="Times New Roman"/>
          <w:sz w:val="28"/>
          <w:szCs w:val="28"/>
        </w:rPr>
        <w:t xml:space="preserve"> </w:t>
      </w:r>
      <w:r w:rsidR="00047EFE">
        <w:rPr>
          <w:rFonts w:ascii="Times New Roman" w:hAnsi="Times New Roman" w:cs="Times New Roman"/>
          <w:sz w:val="28"/>
          <w:szCs w:val="28"/>
        </w:rPr>
        <w:t xml:space="preserve">  </w:t>
      </w:r>
      <w:r w:rsidR="001A5EE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4C83" w:rsidRPr="00DE4EFE">
        <w:rPr>
          <w:rFonts w:ascii="Times New Roman" w:hAnsi="Times New Roman" w:cs="Times New Roman"/>
          <w:sz w:val="28"/>
          <w:szCs w:val="28"/>
        </w:rPr>
        <w:t xml:space="preserve">      </w:t>
      </w:r>
      <w:r w:rsidR="00FC31C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4C83" w:rsidRPr="00DE4EFE">
        <w:rPr>
          <w:rFonts w:ascii="Times New Roman" w:hAnsi="Times New Roman" w:cs="Times New Roman"/>
          <w:sz w:val="28"/>
          <w:szCs w:val="28"/>
        </w:rPr>
        <w:t xml:space="preserve">      </w:t>
      </w:r>
      <w:r w:rsidR="00FC31C0">
        <w:rPr>
          <w:rFonts w:ascii="Times New Roman" w:hAnsi="Times New Roman" w:cs="Times New Roman"/>
          <w:sz w:val="28"/>
          <w:szCs w:val="28"/>
        </w:rPr>
        <w:t>№</w:t>
      </w:r>
      <w:r w:rsidR="00494C83" w:rsidRPr="00DE4EFE">
        <w:rPr>
          <w:rFonts w:ascii="Times New Roman" w:hAnsi="Times New Roman" w:cs="Times New Roman"/>
          <w:sz w:val="28"/>
          <w:szCs w:val="28"/>
        </w:rPr>
        <w:t xml:space="preserve"> </w:t>
      </w:r>
      <w:r w:rsidR="00B45241">
        <w:rPr>
          <w:rFonts w:ascii="Times New Roman" w:hAnsi="Times New Roman" w:cs="Times New Roman"/>
          <w:sz w:val="28"/>
          <w:szCs w:val="28"/>
        </w:rPr>
        <w:t>70</w:t>
      </w:r>
      <w:r w:rsidR="001A5EEB">
        <w:rPr>
          <w:rFonts w:ascii="Times New Roman" w:hAnsi="Times New Roman" w:cs="Times New Roman"/>
          <w:sz w:val="28"/>
          <w:szCs w:val="28"/>
        </w:rPr>
        <w:t>-к</w:t>
      </w:r>
    </w:p>
    <w:p w:rsidR="00D826D5" w:rsidRPr="00DE4EFE" w:rsidRDefault="00D826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826D5" w:rsidRDefault="006F266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21BE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приказ</w:t>
      </w:r>
    </w:p>
    <w:p w:rsidR="006F2666" w:rsidRDefault="006F266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Финансового управления</w:t>
      </w:r>
    </w:p>
    <w:p w:rsidR="00B651F7" w:rsidRDefault="00B651F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Вытегорского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6F2666" w:rsidRDefault="00B651F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6F2666">
        <w:rPr>
          <w:rFonts w:ascii="Times New Roman" w:hAnsi="Times New Roman" w:cs="Times New Roman"/>
          <w:sz w:val="28"/>
          <w:szCs w:val="28"/>
        </w:rPr>
        <w:t>от 30.12.2020 № 171-к</w:t>
      </w:r>
    </w:p>
    <w:p w:rsidR="006F2666" w:rsidRPr="00DE4EFE" w:rsidRDefault="006F26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EEB" w:rsidRDefault="001A5EEB" w:rsidP="00494C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6D5" w:rsidRDefault="00494C83" w:rsidP="00494C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>ПРИКАЗЫВАЮ</w:t>
      </w:r>
      <w:r w:rsidR="00D826D5" w:rsidRPr="00DE4EFE">
        <w:rPr>
          <w:rFonts w:ascii="Times New Roman" w:hAnsi="Times New Roman" w:cs="Times New Roman"/>
          <w:sz w:val="28"/>
          <w:szCs w:val="28"/>
        </w:rPr>
        <w:t>:</w:t>
      </w:r>
    </w:p>
    <w:p w:rsidR="006F2666" w:rsidRDefault="006F2666" w:rsidP="00494C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5EEB" w:rsidRDefault="006F2666" w:rsidP="00494C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F2666" w:rsidRDefault="001A5EEB" w:rsidP="00B651F7">
      <w:pPr>
        <w:pStyle w:val="ConsPlusNormal"/>
        <w:jc w:val="both"/>
        <w:rPr>
          <w:rStyle w:val="fontstyle0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651F7">
        <w:rPr>
          <w:rFonts w:ascii="Times New Roman" w:hAnsi="Times New Roman" w:cs="Times New Roman"/>
          <w:sz w:val="28"/>
          <w:szCs w:val="28"/>
        </w:rPr>
        <w:t xml:space="preserve"> </w:t>
      </w:r>
      <w:r w:rsidR="006F266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F2666">
        <w:rPr>
          <w:rFonts w:ascii="Times New Roman" w:hAnsi="Times New Roman" w:cs="Times New Roman"/>
          <w:sz w:val="28"/>
          <w:szCs w:val="28"/>
        </w:rPr>
        <w:t xml:space="preserve">Внести в приказ начальника Финансового управления </w:t>
      </w:r>
      <w:r w:rsidR="00B651F7">
        <w:rPr>
          <w:rFonts w:ascii="Times New Roman" w:hAnsi="Times New Roman" w:cs="Times New Roman"/>
          <w:sz w:val="28"/>
          <w:szCs w:val="28"/>
        </w:rPr>
        <w:t xml:space="preserve">Администрации Вытегорского муниципального района </w:t>
      </w:r>
      <w:r w:rsidR="006F2666">
        <w:rPr>
          <w:rFonts w:ascii="Times New Roman" w:hAnsi="Times New Roman" w:cs="Times New Roman"/>
          <w:sz w:val="28"/>
          <w:szCs w:val="28"/>
        </w:rPr>
        <w:t>от 30 декабря 2020 года № 171-к «</w:t>
      </w:r>
      <w:r w:rsidR="006F2666">
        <w:rPr>
          <w:rStyle w:val="fontstyle01"/>
        </w:rPr>
        <w:t>Об утверждении Порядка санкционирования</w:t>
      </w:r>
      <w:r w:rsidR="006F2666">
        <w:rPr>
          <w:rFonts w:ascii="TimesNewRomanPSMT" w:hAnsi="TimesNewRomanPSMT"/>
          <w:color w:val="000000"/>
          <w:sz w:val="28"/>
          <w:szCs w:val="28"/>
        </w:rPr>
        <w:br/>
      </w:r>
      <w:r w:rsidR="006F2666">
        <w:rPr>
          <w:rStyle w:val="fontstyle01"/>
        </w:rPr>
        <w:t>оплаты денежных обязательств получателей</w:t>
      </w:r>
      <w:r w:rsidR="006F2666">
        <w:rPr>
          <w:rFonts w:ascii="TimesNewRomanPSMT" w:hAnsi="TimesNewRomanPSMT"/>
          <w:color w:val="000000"/>
          <w:sz w:val="28"/>
          <w:szCs w:val="28"/>
        </w:rPr>
        <w:br/>
      </w:r>
      <w:r w:rsidR="006F2666">
        <w:rPr>
          <w:rStyle w:val="fontstyle01"/>
        </w:rPr>
        <w:t>средств районного бюджета и оплаты денежных обязательств,</w:t>
      </w:r>
      <w:r w:rsidR="006F2666">
        <w:rPr>
          <w:rFonts w:ascii="TimesNewRomanPSMT" w:hAnsi="TimesNewRomanPSMT"/>
          <w:color w:val="000000"/>
          <w:sz w:val="28"/>
          <w:szCs w:val="28"/>
        </w:rPr>
        <w:br/>
      </w:r>
      <w:r w:rsidR="006F2666">
        <w:rPr>
          <w:rStyle w:val="fontstyle01"/>
        </w:rPr>
        <w:t>подлежащих исполнению за счет бюджетных ассигнований</w:t>
      </w:r>
      <w:r w:rsidR="006F2666">
        <w:rPr>
          <w:rFonts w:ascii="TimesNewRomanPSMT" w:hAnsi="TimesNewRomanPSMT"/>
          <w:color w:val="000000"/>
          <w:sz w:val="28"/>
          <w:szCs w:val="28"/>
        </w:rPr>
        <w:br/>
      </w:r>
      <w:r w:rsidR="006F2666">
        <w:rPr>
          <w:rStyle w:val="fontstyle01"/>
        </w:rPr>
        <w:t>по источникам финансирования дефицита районного бюджета,</w:t>
      </w:r>
      <w:r w:rsidR="006F2666">
        <w:rPr>
          <w:rFonts w:ascii="TimesNewRomanPSMT" w:hAnsi="TimesNewRomanPSMT"/>
          <w:color w:val="000000"/>
          <w:sz w:val="28"/>
          <w:szCs w:val="28"/>
        </w:rPr>
        <w:br/>
      </w:r>
      <w:r w:rsidR="006F2666">
        <w:rPr>
          <w:rStyle w:val="fontstyle01"/>
        </w:rPr>
        <w:t>и Порядка учета бюджетных и денежных обязательств</w:t>
      </w:r>
      <w:r w:rsidR="006F2666">
        <w:rPr>
          <w:rFonts w:ascii="TimesNewRomanPSMT" w:hAnsi="TimesNewRomanPSMT"/>
          <w:color w:val="000000"/>
          <w:sz w:val="28"/>
          <w:szCs w:val="28"/>
        </w:rPr>
        <w:br/>
      </w:r>
      <w:r w:rsidR="006F2666">
        <w:rPr>
          <w:rStyle w:val="fontstyle01"/>
        </w:rPr>
        <w:t>получателей средств районного бюджета (администраторов источников</w:t>
      </w:r>
      <w:r w:rsidR="006F2666">
        <w:rPr>
          <w:rFonts w:ascii="TimesNewRomanPSMT" w:hAnsi="TimesNewRomanPSMT"/>
          <w:color w:val="000000"/>
          <w:sz w:val="28"/>
          <w:szCs w:val="28"/>
        </w:rPr>
        <w:br/>
      </w:r>
      <w:r w:rsidR="006F2666">
        <w:rPr>
          <w:rStyle w:val="fontstyle01"/>
        </w:rPr>
        <w:t>финансирования дефицита районного бюджета</w:t>
      </w:r>
      <w:proofErr w:type="gramEnd"/>
      <w:r w:rsidR="00EA3185">
        <w:rPr>
          <w:rStyle w:val="fontstyle01"/>
          <w:rFonts w:hint="eastAsia"/>
        </w:rPr>
        <w:t xml:space="preserve">) </w:t>
      </w:r>
      <w:r w:rsidR="00EA3185">
        <w:rPr>
          <w:rStyle w:val="fontstyle01"/>
        </w:rPr>
        <w:t>следующие изменения:</w:t>
      </w:r>
    </w:p>
    <w:p w:rsidR="00EA3185" w:rsidRDefault="00EA3185" w:rsidP="00B651F7">
      <w:pPr>
        <w:pStyle w:val="ConsPlusNormal"/>
        <w:jc w:val="both"/>
        <w:rPr>
          <w:rStyle w:val="fontstyle01"/>
        </w:rPr>
      </w:pPr>
      <w:r>
        <w:rPr>
          <w:rStyle w:val="fontstyle01"/>
        </w:rPr>
        <w:t xml:space="preserve">1.1. В наименовании Приказа слова </w:t>
      </w:r>
      <w:r>
        <w:rPr>
          <w:rStyle w:val="fontstyle01"/>
          <w:rFonts w:hint="eastAsia"/>
        </w:rPr>
        <w:t>«</w:t>
      </w:r>
      <w:r>
        <w:rPr>
          <w:rStyle w:val="fontstyle01"/>
        </w:rPr>
        <w:t>(администратор</w:t>
      </w:r>
      <w:r w:rsidR="00A21BE6">
        <w:rPr>
          <w:rStyle w:val="fontstyle01"/>
        </w:rPr>
        <w:t>ов</w:t>
      </w:r>
      <w:r>
        <w:rPr>
          <w:rStyle w:val="fontstyle01"/>
        </w:rPr>
        <w:t xml:space="preserve"> источников финансирования дефицита районного бюджета)</w:t>
      </w:r>
      <w:r>
        <w:rPr>
          <w:rStyle w:val="fontstyle01"/>
          <w:rFonts w:hint="eastAsia"/>
        </w:rPr>
        <w:t>»</w:t>
      </w:r>
      <w:r>
        <w:rPr>
          <w:rStyle w:val="fontstyle01"/>
        </w:rPr>
        <w:t xml:space="preserve"> исключить.</w:t>
      </w:r>
    </w:p>
    <w:p w:rsidR="00EA3185" w:rsidRDefault="00DA54DA" w:rsidP="00B651F7">
      <w:pPr>
        <w:pStyle w:val="ConsPlusNormal"/>
        <w:jc w:val="both"/>
        <w:rPr>
          <w:rStyle w:val="fontstyle01"/>
        </w:rPr>
      </w:pPr>
      <w:r>
        <w:rPr>
          <w:rStyle w:val="fontstyle01"/>
        </w:rPr>
        <w:t xml:space="preserve">1.2. в пункте 1.2 Приказа слова </w:t>
      </w:r>
      <w:r>
        <w:rPr>
          <w:rStyle w:val="fontstyle01"/>
          <w:rFonts w:hint="eastAsia"/>
        </w:rPr>
        <w:t>«</w:t>
      </w:r>
      <w:r>
        <w:rPr>
          <w:rStyle w:val="fontstyle01"/>
        </w:rPr>
        <w:t>(администратор</w:t>
      </w:r>
      <w:r w:rsidR="00A21BE6">
        <w:rPr>
          <w:rStyle w:val="fontstyle01"/>
        </w:rPr>
        <w:t>ов</w:t>
      </w:r>
      <w:r>
        <w:rPr>
          <w:rStyle w:val="fontstyle01"/>
        </w:rPr>
        <w:t xml:space="preserve"> источников финансирования дефицита районного бюджета)</w:t>
      </w:r>
      <w:r>
        <w:rPr>
          <w:rStyle w:val="fontstyle01"/>
          <w:rFonts w:hint="eastAsia"/>
        </w:rPr>
        <w:t>»</w:t>
      </w:r>
      <w:r>
        <w:rPr>
          <w:rStyle w:val="fontstyle01"/>
        </w:rPr>
        <w:t xml:space="preserve"> исключить.</w:t>
      </w:r>
    </w:p>
    <w:p w:rsidR="002834B2" w:rsidRDefault="00DA54DA" w:rsidP="002834B2">
      <w:pPr>
        <w:pStyle w:val="ConsPlusNormal"/>
        <w:jc w:val="both"/>
        <w:rPr>
          <w:rStyle w:val="fontstyle01"/>
        </w:rPr>
      </w:pPr>
      <w:r>
        <w:rPr>
          <w:rStyle w:val="fontstyle01"/>
        </w:rPr>
        <w:t>1.3. пункт 5 изложить в новой редакции:</w:t>
      </w:r>
    </w:p>
    <w:p w:rsidR="00DA54DA" w:rsidRPr="00B45241" w:rsidRDefault="00DA54DA" w:rsidP="00283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878CF">
        <w:rPr>
          <w:rFonts w:ascii="Times New Roman" w:hAnsi="Times New Roman" w:cs="Times New Roman"/>
          <w:sz w:val="28"/>
          <w:szCs w:val="28"/>
        </w:rPr>
        <w:t>«5. Областное казначейство в течение рабочего дня со дня представления платежных поручений с подтверждающими документами осуществляет проверку для последующего санкционирования при соблюдении следующих условий:</w:t>
      </w:r>
    </w:p>
    <w:p w:rsidR="00DA54DA" w:rsidRPr="00B45241" w:rsidRDefault="00DA54DA" w:rsidP="00DA54D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241">
        <w:rPr>
          <w:rFonts w:ascii="Times New Roman" w:hAnsi="Times New Roman" w:cs="Times New Roman"/>
          <w:sz w:val="28"/>
          <w:szCs w:val="28"/>
        </w:rPr>
        <w:t xml:space="preserve">соответствия правил расчетов, установленных </w:t>
      </w:r>
      <w:hyperlink r:id="rId6" w:tooltip="Положение Банка России от 29.06.2021 N 762-П (ред. от 25.03.2022) &quot;О правилах осуществления перевода денежных средств&quot; (Зарегистрировано в Минюсте России 25.08.2021 N 64765){КонсультантПлюс}" w:history="1">
        <w:r w:rsidRPr="00B45241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B45241">
        <w:rPr>
          <w:rFonts w:ascii="Times New Roman" w:hAnsi="Times New Roman" w:cs="Times New Roman"/>
          <w:sz w:val="28"/>
          <w:szCs w:val="28"/>
        </w:rPr>
        <w:t xml:space="preserve"> о правилах осуществления перевода денежных средств, утвержденным Центральным банком Российской Федерации 29 июня 2021 года N 762-П;</w:t>
      </w:r>
    </w:p>
    <w:p w:rsidR="00DA54DA" w:rsidRPr="00B45241" w:rsidRDefault="00DA54DA" w:rsidP="00DA54D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241">
        <w:rPr>
          <w:rFonts w:ascii="Times New Roman" w:hAnsi="Times New Roman" w:cs="Times New Roman"/>
          <w:sz w:val="28"/>
          <w:szCs w:val="28"/>
        </w:rPr>
        <w:t>со</w:t>
      </w:r>
      <w:r w:rsidR="000878CF" w:rsidRPr="00B45241">
        <w:rPr>
          <w:rFonts w:ascii="Times New Roman" w:hAnsi="Times New Roman" w:cs="Times New Roman"/>
          <w:sz w:val="28"/>
          <w:szCs w:val="28"/>
        </w:rPr>
        <w:t>о</w:t>
      </w:r>
      <w:r w:rsidRPr="00B45241">
        <w:rPr>
          <w:rFonts w:ascii="Times New Roman" w:hAnsi="Times New Roman" w:cs="Times New Roman"/>
          <w:sz w:val="28"/>
          <w:szCs w:val="28"/>
        </w:rPr>
        <w:t>тветствия подписей и оттиска печати, указанных в платежных поручениях образцам подписей и оттиска печати, указанных в карточке образцов подписей и оттиска печати;</w:t>
      </w:r>
    </w:p>
    <w:p w:rsidR="00DA54DA" w:rsidRPr="00B45241" w:rsidRDefault="00DA54DA" w:rsidP="00DA54D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241">
        <w:rPr>
          <w:rFonts w:ascii="Times New Roman" w:hAnsi="Times New Roman" w:cs="Times New Roman"/>
          <w:sz w:val="28"/>
          <w:szCs w:val="28"/>
        </w:rPr>
        <w:lastRenderedPageBreak/>
        <w:t xml:space="preserve"> соответствия информации о денежном обязательстве информации о поставленном на учет соответствующем бюджетном обязательстве;</w:t>
      </w:r>
    </w:p>
    <w:p w:rsidR="00DA54DA" w:rsidRPr="00B45241" w:rsidRDefault="00DA54DA" w:rsidP="00DA54D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241">
        <w:rPr>
          <w:rFonts w:ascii="Times New Roman" w:hAnsi="Times New Roman" w:cs="Times New Roman"/>
          <w:sz w:val="28"/>
          <w:szCs w:val="28"/>
        </w:rPr>
        <w:t>соответствия информации, указанной в платежном поручении для оплаты денежного обязательства, информации о денежном обязательстве, содержащемся в подтверждающих документах;</w:t>
      </w:r>
    </w:p>
    <w:p w:rsidR="00DA54DA" w:rsidRPr="00B45241" w:rsidRDefault="00DA54DA" w:rsidP="00DA54D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241">
        <w:rPr>
          <w:rFonts w:ascii="Times New Roman" w:hAnsi="Times New Roman" w:cs="Times New Roman"/>
          <w:sz w:val="28"/>
          <w:szCs w:val="28"/>
        </w:rPr>
        <w:t xml:space="preserve"> наличия документов, подтверждающих возникновение денежного обязательства;</w:t>
      </w:r>
    </w:p>
    <w:p w:rsidR="00DA54DA" w:rsidRPr="00B45241" w:rsidRDefault="00DA54DA" w:rsidP="00DA54D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241">
        <w:rPr>
          <w:rFonts w:ascii="Times New Roman" w:hAnsi="Times New Roman" w:cs="Times New Roman"/>
          <w:sz w:val="28"/>
          <w:szCs w:val="28"/>
        </w:rPr>
        <w:t xml:space="preserve"> соответствия направления бюджетных средств, обусловленных договорами, муниципальными контрактами, экономическому содержанию денежных обязательств, осуществляемых в секторе государственного управления в соответствии с кодами бюджетной классификации расходов бюджетов (классификации источников финансирования дефицитов бюджетов);</w:t>
      </w:r>
    </w:p>
    <w:p w:rsidR="00DA54DA" w:rsidRPr="00B45241" w:rsidRDefault="00DA54DA" w:rsidP="00DA54D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241">
        <w:rPr>
          <w:rFonts w:ascii="Times New Roman" w:hAnsi="Times New Roman" w:cs="Times New Roman"/>
          <w:sz w:val="28"/>
          <w:szCs w:val="28"/>
        </w:rPr>
        <w:t xml:space="preserve"> наличия соответствующих расходов в бюджетной смете плательщиков и расшифровке к ней;</w:t>
      </w:r>
    </w:p>
    <w:p w:rsidR="00DA54DA" w:rsidRPr="00B45241" w:rsidRDefault="00DA54DA" w:rsidP="00DA54D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241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B45241">
        <w:rPr>
          <w:rFonts w:ascii="Times New Roman" w:hAnsi="Times New Roman" w:cs="Times New Roman"/>
          <w:sz w:val="28"/>
          <w:szCs w:val="28"/>
        </w:rPr>
        <w:t xml:space="preserve"> суммы денежного обязательства над суммой остатка годовых лимитов бюджетных обязательств, предельных объемов финансирования, учтенных на лицевом счете плательщика;</w:t>
      </w:r>
    </w:p>
    <w:p w:rsidR="00DA54DA" w:rsidRPr="00B45241" w:rsidRDefault="00DA54DA" w:rsidP="00DA54D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5241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B45241">
        <w:rPr>
          <w:rFonts w:ascii="Times New Roman" w:hAnsi="Times New Roman" w:cs="Times New Roman"/>
          <w:sz w:val="28"/>
          <w:szCs w:val="28"/>
        </w:rPr>
        <w:t xml:space="preserve"> указанного в платежных поручениях авансового платежа над </w:t>
      </w:r>
      <w:hyperlink w:anchor="Par249" w:tooltip="РАЗМЕР" w:history="1">
        <w:r w:rsidRPr="00B45241">
          <w:rPr>
            <w:rFonts w:ascii="Times New Roman" w:hAnsi="Times New Roman" w:cs="Times New Roman"/>
            <w:sz w:val="28"/>
            <w:szCs w:val="28"/>
          </w:rPr>
          <w:t>размером</w:t>
        </w:r>
      </w:hyperlink>
      <w:r w:rsidRPr="00B45241">
        <w:rPr>
          <w:rFonts w:ascii="Times New Roman" w:hAnsi="Times New Roman" w:cs="Times New Roman"/>
          <w:sz w:val="28"/>
          <w:szCs w:val="28"/>
        </w:rPr>
        <w:t xml:space="preserve"> авансовых платежей по муниципальным контрактам (договорам), заключаемым плательщиком, указанного в приложении 2 к настоящему Порядку, а также в иных правовых актах области, за исключением случая, указанного в </w:t>
      </w:r>
      <w:hyperlink w:anchor="Par108" w:tooltip="9. В исключительных случаях при необходимости авансирования поставки товаров, выполнения работ (услуг) в объеме, превышающем размер, установленный настоящим приложением, плательщики до момента заключения государственного контракта (договора) согласовывают разм" w:history="1">
        <w:r w:rsidRPr="00B4524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878CF" w:rsidRPr="00B45241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B4524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A54DA" w:rsidRPr="00B45241" w:rsidRDefault="00DA54DA" w:rsidP="00DA54DA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241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B45241">
        <w:rPr>
          <w:rFonts w:ascii="Times New Roman" w:hAnsi="Times New Roman" w:cs="Times New Roman"/>
          <w:sz w:val="28"/>
          <w:szCs w:val="28"/>
        </w:rPr>
        <w:t xml:space="preserve"> указанного в платежных поручениях авансового платежа над размером авансовых платежей по </w:t>
      </w:r>
      <w:r w:rsidR="00FE56E6" w:rsidRPr="00B4524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45241">
        <w:rPr>
          <w:rFonts w:ascii="Times New Roman" w:hAnsi="Times New Roman" w:cs="Times New Roman"/>
          <w:sz w:val="28"/>
          <w:szCs w:val="28"/>
        </w:rPr>
        <w:t xml:space="preserve">контрактам (договорам), заключаемым плательщиком, указанным в </w:t>
      </w:r>
      <w:hyperlink r:id="rId7" w:tooltip="Постановление Правительства Вологодской области от 27.04.2022 N 542 &quot;О приостановлении действия отдельного положения постановления Правительства области от 30 июня 2008 года N 1224 и установлении размеров авансовых платежей при заключении государственных контр" w:history="1">
        <w:r w:rsidRPr="00B45241">
          <w:rPr>
            <w:rFonts w:ascii="Times New Roman" w:hAnsi="Times New Roman" w:cs="Times New Roman"/>
            <w:sz w:val="28"/>
            <w:szCs w:val="28"/>
          </w:rPr>
          <w:t>постановлении</w:t>
        </w:r>
      </w:hyperlink>
      <w:r w:rsidRPr="00B45241">
        <w:rPr>
          <w:rFonts w:ascii="Times New Roman" w:hAnsi="Times New Roman" w:cs="Times New Roman"/>
          <w:sz w:val="28"/>
          <w:szCs w:val="28"/>
        </w:rPr>
        <w:t xml:space="preserve"> </w:t>
      </w:r>
      <w:r w:rsidR="00E01E2B" w:rsidRPr="00B45241">
        <w:rPr>
          <w:rFonts w:ascii="Times New Roman" w:hAnsi="Times New Roman" w:cs="Times New Roman"/>
          <w:sz w:val="28"/>
          <w:szCs w:val="28"/>
        </w:rPr>
        <w:t>Администрации Вытегорского муниципального района от 28 июня 2022 года № 725 «Об установлении размеров авансовых платежей при заключении муниципальных контрактов в 2022 году»</w:t>
      </w:r>
      <w:r w:rsidR="00A21BE6" w:rsidRPr="00B45241">
        <w:rPr>
          <w:rFonts w:ascii="Times New Roman" w:hAnsi="Times New Roman" w:cs="Times New Roman"/>
          <w:sz w:val="28"/>
          <w:szCs w:val="28"/>
        </w:rPr>
        <w:t>;</w:t>
      </w:r>
    </w:p>
    <w:p w:rsidR="00DA54DA" w:rsidRPr="00B45241" w:rsidRDefault="00DA54DA" w:rsidP="00DA54D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241">
        <w:rPr>
          <w:rFonts w:ascii="Times New Roman" w:hAnsi="Times New Roman" w:cs="Times New Roman"/>
          <w:sz w:val="28"/>
          <w:szCs w:val="28"/>
        </w:rPr>
        <w:t>соответствия указанных в платежных поручениях кодов бюджетной классификации кодам бюджетной классификации, действующим в текущем финансовом году;</w:t>
      </w:r>
    </w:p>
    <w:p w:rsidR="00DA54DA" w:rsidRPr="00B45241" w:rsidRDefault="00DA54DA" w:rsidP="00DA54D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241">
        <w:rPr>
          <w:rFonts w:ascii="Times New Roman" w:hAnsi="Times New Roman" w:cs="Times New Roman"/>
          <w:sz w:val="28"/>
          <w:szCs w:val="28"/>
        </w:rPr>
        <w:t xml:space="preserve">указания номера учтенного в Областном казначействе бюджетного обязательства (при его наличии) в соответствии с </w:t>
      </w:r>
      <w:hyperlink w:anchor="Par360" w:tooltip="ПОРЯДОК" w:history="1">
        <w:r w:rsidRPr="00B45241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B45241">
        <w:rPr>
          <w:rFonts w:ascii="Times New Roman" w:hAnsi="Times New Roman" w:cs="Times New Roman"/>
          <w:sz w:val="28"/>
          <w:szCs w:val="28"/>
        </w:rPr>
        <w:t xml:space="preserve"> учета бюджетных и денежных обязательств получателей средств </w:t>
      </w:r>
      <w:r w:rsidR="00FE56E6" w:rsidRPr="00B45241">
        <w:rPr>
          <w:rFonts w:ascii="Times New Roman" w:hAnsi="Times New Roman" w:cs="Times New Roman"/>
          <w:sz w:val="28"/>
          <w:szCs w:val="28"/>
        </w:rPr>
        <w:t>районного</w:t>
      </w:r>
      <w:r w:rsidRPr="00B45241">
        <w:rPr>
          <w:rFonts w:ascii="Times New Roman" w:hAnsi="Times New Roman" w:cs="Times New Roman"/>
          <w:sz w:val="28"/>
          <w:szCs w:val="28"/>
        </w:rPr>
        <w:t xml:space="preserve"> бюджета и оплаты денежных обязательств, подлежащих исполнению за счет бюджетных ассигнований по источникам финансирования дефицита </w:t>
      </w:r>
      <w:r w:rsidR="00FE56E6" w:rsidRPr="00B45241">
        <w:rPr>
          <w:rFonts w:ascii="Times New Roman" w:hAnsi="Times New Roman" w:cs="Times New Roman"/>
          <w:sz w:val="28"/>
          <w:szCs w:val="28"/>
        </w:rPr>
        <w:t>районного</w:t>
      </w:r>
      <w:r w:rsidRPr="00B45241">
        <w:rPr>
          <w:rFonts w:ascii="Times New Roman" w:hAnsi="Times New Roman" w:cs="Times New Roman"/>
          <w:sz w:val="28"/>
          <w:szCs w:val="28"/>
        </w:rPr>
        <w:t xml:space="preserve"> бюджета, утвержденного приказом </w:t>
      </w:r>
      <w:r w:rsidR="00FE56E6" w:rsidRPr="00B45241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B45241">
        <w:rPr>
          <w:rFonts w:ascii="Times New Roman" w:hAnsi="Times New Roman" w:cs="Times New Roman"/>
          <w:sz w:val="28"/>
          <w:szCs w:val="28"/>
        </w:rPr>
        <w:t>;</w:t>
      </w:r>
    </w:p>
    <w:p w:rsidR="00DA54DA" w:rsidRPr="00B45241" w:rsidRDefault="00DA54DA" w:rsidP="00DA54D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241">
        <w:rPr>
          <w:rFonts w:ascii="Times New Roman" w:hAnsi="Times New Roman" w:cs="Times New Roman"/>
          <w:sz w:val="28"/>
          <w:szCs w:val="28"/>
        </w:rPr>
        <w:lastRenderedPageBreak/>
        <w:t xml:space="preserve"> соответствия предмета бюджетного обязательства, указанного в подтверждающем документе и содержания текста назначения платежа, указанного в платежном поручении;</w:t>
      </w:r>
    </w:p>
    <w:p w:rsidR="00DA54DA" w:rsidRPr="00B45241" w:rsidRDefault="00DA54DA" w:rsidP="00DA54D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241">
        <w:rPr>
          <w:rFonts w:ascii="Times New Roman" w:hAnsi="Times New Roman" w:cs="Times New Roman"/>
          <w:sz w:val="28"/>
          <w:szCs w:val="28"/>
        </w:rPr>
        <w:t xml:space="preserve"> соответствия сведений о </w:t>
      </w:r>
      <w:r w:rsidR="00FE56E6" w:rsidRPr="00B45241">
        <w:rPr>
          <w:rFonts w:ascii="Times New Roman" w:hAnsi="Times New Roman" w:cs="Times New Roman"/>
          <w:sz w:val="28"/>
          <w:szCs w:val="28"/>
        </w:rPr>
        <w:t>муниципальном</w:t>
      </w:r>
      <w:r w:rsidRPr="00B45241">
        <w:rPr>
          <w:rFonts w:ascii="Times New Roman" w:hAnsi="Times New Roman" w:cs="Times New Roman"/>
          <w:sz w:val="28"/>
          <w:szCs w:val="28"/>
        </w:rPr>
        <w:t xml:space="preserve">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</w:t>
      </w:r>
      <w:r w:rsidR="00FE56E6" w:rsidRPr="00B45241">
        <w:rPr>
          <w:rFonts w:ascii="Times New Roman" w:hAnsi="Times New Roman" w:cs="Times New Roman"/>
          <w:sz w:val="28"/>
          <w:szCs w:val="28"/>
        </w:rPr>
        <w:t>муниципального</w:t>
      </w:r>
      <w:r w:rsidRPr="00B45241">
        <w:rPr>
          <w:rFonts w:ascii="Times New Roman" w:hAnsi="Times New Roman" w:cs="Times New Roman"/>
          <w:sz w:val="28"/>
          <w:szCs w:val="28"/>
        </w:rPr>
        <w:t xml:space="preserve"> контракта, условиям данного </w:t>
      </w:r>
      <w:r w:rsidR="00FE56E6" w:rsidRPr="00B45241">
        <w:rPr>
          <w:rFonts w:ascii="Times New Roman" w:hAnsi="Times New Roman" w:cs="Times New Roman"/>
          <w:sz w:val="28"/>
          <w:szCs w:val="28"/>
        </w:rPr>
        <w:t>муниципального</w:t>
      </w:r>
      <w:r w:rsidRPr="00B45241">
        <w:rPr>
          <w:rFonts w:ascii="Times New Roman" w:hAnsi="Times New Roman" w:cs="Times New Roman"/>
          <w:sz w:val="28"/>
          <w:szCs w:val="28"/>
        </w:rPr>
        <w:t xml:space="preserve"> контракта;</w:t>
      </w:r>
    </w:p>
    <w:p w:rsidR="00DA54DA" w:rsidRPr="00B45241" w:rsidRDefault="00DA54DA" w:rsidP="00DA54D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241">
        <w:rPr>
          <w:rFonts w:ascii="Times New Roman" w:hAnsi="Times New Roman" w:cs="Times New Roman"/>
          <w:sz w:val="28"/>
          <w:szCs w:val="28"/>
        </w:rPr>
        <w:t xml:space="preserve"> соответствия направления бюджетных средств основным мероприятиям, предусмотренным </w:t>
      </w:r>
      <w:r w:rsidR="00FE56E6" w:rsidRPr="00B45241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B45241">
        <w:rPr>
          <w:rFonts w:ascii="Times New Roman" w:hAnsi="Times New Roman" w:cs="Times New Roman"/>
          <w:sz w:val="28"/>
          <w:szCs w:val="28"/>
        </w:rPr>
        <w:t xml:space="preserve">программами </w:t>
      </w:r>
      <w:r w:rsidR="00FE56E6" w:rsidRPr="00B45241">
        <w:rPr>
          <w:rFonts w:ascii="Times New Roman" w:hAnsi="Times New Roman" w:cs="Times New Roman"/>
          <w:sz w:val="28"/>
          <w:szCs w:val="28"/>
        </w:rPr>
        <w:t>района</w:t>
      </w:r>
      <w:r w:rsidR="00A21BE6" w:rsidRPr="00B45241">
        <w:rPr>
          <w:rFonts w:ascii="Times New Roman" w:hAnsi="Times New Roman" w:cs="Times New Roman"/>
          <w:sz w:val="28"/>
          <w:szCs w:val="28"/>
        </w:rPr>
        <w:t>;</w:t>
      </w:r>
    </w:p>
    <w:p w:rsidR="00DA54DA" w:rsidRPr="00B45241" w:rsidRDefault="00DA54DA" w:rsidP="00DA54D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5241">
        <w:rPr>
          <w:rFonts w:ascii="Times New Roman" w:hAnsi="Times New Roman" w:cs="Times New Roman"/>
          <w:sz w:val="28"/>
          <w:szCs w:val="28"/>
        </w:rPr>
        <w:t xml:space="preserve">наличия первичных учетных документов, подтверждающих возникновение денежных обязательств в части оплаты </w:t>
      </w:r>
      <w:r w:rsidR="006B1073" w:rsidRPr="00B45241">
        <w:rPr>
          <w:rFonts w:ascii="Times New Roman" w:hAnsi="Times New Roman" w:cs="Times New Roman"/>
          <w:sz w:val="28"/>
          <w:szCs w:val="28"/>
        </w:rPr>
        <w:t>муниципальны</w:t>
      </w:r>
      <w:r w:rsidRPr="00B45241">
        <w:rPr>
          <w:rFonts w:ascii="Times New Roman" w:hAnsi="Times New Roman" w:cs="Times New Roman"/>
          <w:sz w:val="28"/>
          <w:szCs w:val="28"/>
        </w:rPr>
        <w:t xml:space="preserve">х контрактов, сформированных плательщиками в соответствии с установленными к первичным учетным документам требованиями с использованием государственных информационных систем, если использование таких систем предусмотрено федеральным законодательством, областными </w:t>
      </w:r>
      <w:r w:rsidR="00A21BE6" w:rsidRPr="00B45241">
        <w:rPr>
          <w:rFonts w:ascii="Times New Roman" w:hAnsi="Times New Roman" w:cs="Times New Roman"/>
          <w:sz w:val="28"/>
          <w:szCs w:val="28"/>
        </w:rPr>
        <w:t xml:space="preserve">и районными </w:t>
      </w:r>
      <w:r w:rsidRPr="00B45241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актами, условиями </w:t>
      </w:r>
      <w:r w:rsidR="00A21BE6" w:rsidRPr="00B45241">
        <w:rPr>
          <w:rFonts w:ascii="Times New Roman" w:hAnsi="Times New Roman" w:cs="Times New Roman"/>
          <w:sz w:val="28"/>
          <w:szCs w:val="28"/>
        </w:rPr>
        <w:t>муниципальных</w:t>
      </w:r>
      <w:r w:rsidRPr="00B45241">
        <w:rPr>
          <w:rFonts w:ascii="Times New Roman" w:hAnsi="Times New Roman" w:cs="Times New Roman"/>
          <w:sz w:val="28"/>
          <w:szCs w:val="28"/>
        </w:rPr>
        <w:t xml:space="preserve"> контрактов.</w:t>
      </w:r>
      <w:r w:rsidR="00A21BE6" w:rsidRPr="00B45241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A54DA" w:rsidRPr="00B45241" w:rsidRDefault="00DA54DA" w:rsidP="00B651F7">
      <w:pPr>
        <w:pStyle w:val="ConsPlusNormal"/>
        <w:jc w:val="both"/>
        <w:rPr>
          <w:rStyle w:val="fontstyle01"/>
          <w:color w:val="auto"/>
        </w:rPr>
      </w:pPr>
    </w:p>
    <w:p w:rsidR="00EA3185" w:rsidRPr="00B45241" w:rsidRDefault="00EA3185" w:rsidP="00B651F7">
      <w:pPr>
        <w:pStyle w:val="ConsPlusNormal"/>
        <w:jc w:val="both"/>
        <w:rPr>
          <w:rStyle w:val="fontstyle01"/>
          <w:color w:val="auto"/>
        </w:rPr>
      </w:pPr>
      <w:r w:rsidRPr="00B45241">
        <w:rPr>
          <w:rStyle w:val="fontstyle01"/>
          <w:color w:val="auto"/>
        </w:rPr>
        <w:t>1.</w:t>
      </w:r>
      <w:r w:rsidR="000878CF" w:rsidRPr="00B45241">
        <w:rPr>
          <w:rStyle w:val="fontstyle01"/>
          <w:color w:val="auto"/>
        </w:rPr>
        <w:t>4</w:t>
      </w:r>
      <w:r w:rsidRPr="00B45241">
        <w:rPr>
          <w:rStyle w:val="fontstyle01"/>
          <w:color w:val="auto"/>
        </w:rPr>
        <w:t>. дополнить пунктом 7 следующего содержания:</w:t>
      </w:r>
    </w:p>
    <w:p w:rsidR="00EA3185" w:rsidRPr="00B45241" w:rsidRDefault="00EA3185" w:rsidP="00B651F7">
      <w:pPr>
        <w:pStyle w:val="ConsPlusNormal"/>
        <w:jc w:val="both"/>
        <w:rPr>
          <w:rStyle w:val="fontstyle01"/>
          <w:color w:val="auto"/>
        </w:rPr>
      </w:pPr>
      <w:r w:rsidRPr="00B45241">
        <w:rPr>
          <w:rStyle w:val="fontstyle01"/>
          <w:rFonts w:hint="eastAsia"/>
          <w:color w:val="auto"/>
        </w:rPr>
        <w:t>«</w:t>
      </w:r>
      <w:r w:rsidRPr="00B45241">
        <w:rPr>
          <w:rStyle w:val="fontstyle01"/>
          <w:color w:val="auto"/>
        </w:rPr>
        <w:t>7. При возврате плательщику платежных и подтверждающих документов по основаниям пункта 6 настоящего Порядка, ответственность за нарушение сроков оплаты денежных обязательств несет плательщик в соответствии с действующим законодательством</w:t>
      </w:r>
      <w:proofErr w:type="gramStart"/>
      <w:r w:rsidRPr="00B45241">
        <w:rPr>
          <w:rStyle w:val="fontstyle01"/>
          <w:color w:val="auto"/>
        </w:rPr>
        <w:t>.</w:t>
      </w:r>
      <w:r w:rsidRPr="00B45241">
        <w:rPr>
          <w:rStyle w:val="fontstyle01"/>
          <w:rFonts w:hint="eastAsia"/>
          <w:color w:val="auto"/>
        </w:rPr>
        <w:t>»</w:t>
      </w:r>
      <w:r w:rsidRPr="00B45241">
        <w:rPr>
          <w:rStyle w:val="fontstyle01"/>
          <w:color w:val="auto"/>
        </w:rPr>
        <w:t>.</w:t>
      </w:r>
      <w:proofErr w:type="gramEnd"/>
    </w:p>
    <w:p w:rsidR="006B1073" w:rsidRPr="00B45241" w:rsidRDefault="006B1073" w:rsidP="000878CF">
      <w:pPr>
        <w:pStyle w:val="ConsPlusNormal"/>
        <w:ind w:firstLine="708"/>
        <w:jc w:val="both"/>
        <w:rPr>
          <w:rStyle w:val="fontstyle01"/>
          <w:color w:val="auto"/>
        </w:rPr>
      </w:pPr>
      <w:r w:rsidRPr="00B45241">
        <w:rPr>
          <w:rStyle w:val="fontstyle01"/>
          <w:color w:val="auto"/>
        </w:rPr>
        <w:t>2. Приостановить до 31 декабря 2022 года включительно дейс</w:t>
      </w:r>
      <w:r w:rsidR="000878CF" w:rsidRPr="00B45241">
        <w:rPr>
          <w:rStyle w:val="fontstyle01"/>
          <w:color w:val="auto"/>
        </w:rPr>
        <w:t>т</w:t>
      </w:r>
      <w:r w:rsidRPr="00B45241">
        <w:rPr>
          <w:rStyle w:val="fontstyle01"/>
          <w:color w:val="auto"/>
        </w:rPr>
        <w:t>вие</w:t>
      </w:r>
      <w:r w:rsidR="000878CF" w:rsidRPr="00B45241">
        <w:rPr>
          <w:rStyle w:val="fontstyle01"/>
          <w:color w:val="auto"/>
        </w:rPr>
        <w:t xml:space="preserve"> абзаца 4</w:t>
      </w:r>
      <w:r w:rsidRPr="00B45241">
        <w:rPr>
          <w:rStyle w:val="fontstyle01"/>
          <w:color w:val="auto"/>
        </w:rPr>
        <w:t xml:space="preserve"> пункта </w:t>
      </w:r>
      <w:r w:rsidR="000878CF" w:rsidRPr="00B45241">
        <w:rPr>
          <w:rStyle w:val="fontstyle01"/>
          <w:color w:val="auto"/>
        </w:rPr>
        <w:t>4</w:t>
      </w:r>
      <w:r w:rsidRPr="00B45241">
        <w:rPr>
          <w:rStyle w:val="fontstyle01"/>
          <w:color w:val="auto"/>
        </w:rPr>
        <w:t xml:space="preserve"> П</w:t>
      </w:r>
      <w:r w:rsidR="000878CF" w:rsidRPr="00B45241">
        <w:rPr>
          <w:rStyle w:val="fontstyle01"/>
          <w:color w:val="auto"/>
        </w:rPr>
        <w:t>о</w:t>
      </w:r>
      <w:r w:rsidRPr="00B45241">
        <w:rPr>
          <w:rStyle w:val="fontstyle01"/>
          <w:color w:val="auto"/>
        </w:rPr>
        <w:t>рядка</w:t>
      </w:r>
      <w:r w:rsidR="000878CF" w:rsidRPr="00B45241">
        <w:rPr>
          <w:rStyle w:val="fontstyle01"/>
          <w:color w:val="auto"/>
        </w:rPr>
        <w:t xml:space="preserve"> и пункта 2 таблицы приложения </w:t>
      </w:r>
      <w:r w:rsidR="00A21BE6" w:rsidRPr="00B45241">
        <w:rPr>
          <w:rStyle w:val="fontstyle01"/>
          <w:color w:val="auto"/>
        </w:rPr>
        <w:t>2</w:t>
      </w:r>
      <w:r w:rsidR="000878CF" w:rsidRPr="00B45241">
        <w:rPr>
          <w:rStyle w:val="fontstyle01"/>
          <w:color w:val="auto"/>
        </w:rPr>
        <w:t xml:space="preserve"> к Порядку.</w:t>
      </w:r>
    </w:p>
    <w:p w:rsidR="00CA3D31" w:rsidRPr="00B45241" w:rsidRDefault="00CA3D31" w:rsidP="000878CF">
      <w:pPr>
        <w:pStyle w:val="ConsPlusNormal"/>
        <w:ind w:firstLine="708"/>
        <w:jc w:val="both"/>
        <w:rPr>
          <w:rStyle w:val="fontstyle01"/>
          <w:color w:val="auto"/>
        </w:rPr>
      </w:pPr>
      <w:r w:rsidRPr="00B45241">
        <w:rPr>
          <w:rStyle w:val="fontstyle01"/>
          <w:color w:val="auto"/>
        </w:rPr>
        <w:t>3. в приложении 1 к Порядку:</w:t>
      </w:r>
    </w:p>
    <w:p w:rsidR="00CA3D31" w:rsidRPr="00B45241" w:rsidRDefault="00C74E92" w:rsidP="000878CF">
      <w:pPr>
        <w:pStyle w:val="ConsPlusNormal"/>
        <w:ind w:firstLine="708"/>
        <w:jc w:val="both"/>
        <w:rPr>
          <w:rStyle w:val="fontstyle01"/>
          <w:color w:val="auto"/>
        </w:rPr>
      </w:pPr>
      <w:proofErr w:type="gramStart"/>
      <w:r w:rsidRPr="00B45241">
        <w:rPr>
          <w:rStyle w:val="fontstyle01"/>
          <w:color w:val="auto"/>
        </w:rPr>
        <w:t xml:space="preserve">3.1.в абзаце 5 слова </w:t>
      </w:r>
      <w:r w:rsidRPr="00B45241">
        <w:rPr>
          <w:rStyle w:val="fontstyle01"/>
          <w:rFonts w:hint="eastAsia"/>
          <w:color w:val="auto"/>
        </w:rPr>
        <w:t>«</w:t>
      </w:r>
      <w:r w:rsidRPr="00B45241">
        <w:rPr>
          <w:rStyle w:val="fontstyle01"/>
          <w:color w:val="auto"/>
        </w:rPr>
        <w:t>подлинники счетов</w:t>
      </w:r>
      <w:r w:rsidRPr="00B45241">
        <w:rPr>
          <w:rStyle w:val="fontstyle01"/>
          <w:rFonts w:hint="eastAsia"/>
          <w:color w:val="auto"/>
        </w:rPr>
        <w:t>»</w:t>
      </w:r>
      <w:r w:rsidRPr="00B45241">
        <w:rPr>
          <w:rStyle w:val="fontstyle01"/>
          <w:color w:val="auto"/>
        </w:rPr>
        <w:t xml:space="preserve"> заменить словами </w:t>
      </w:r>
      <w:r w:rsidRPr="00B45241">
        <w:rPr>
          <w:rStyle w:val="fontstyle01"/>
          <w:rFonts w:hint="eastAsia"/>
          <w:color w:val="auto"/>
        </w:rPr>
        <w:t>«</w:t>
      </w:r>
      <w:r w:rsidRPr="00B45241">
        <w:rPr>
          <w:rStyle w:val="fontstyle01"/>
          <w:color w:val="auto"/>
        </w:rPr>
        <w:t>счета</w:t>
      </w:r>
      <w:r w:rsidRPr="00B45241">
        <w:rPr>
          <w:rStyle w:val="fontstyle01"/>
          <w:rFonts w:hint="eastAsia"/>
          <w:color w:val="auto"/>
        </w:rPr>
        <w:t>»</w:t>
      </w:r>
      <w:r w:rsidRPr="00B45241">
        <w:rPr>
          <w:rStyle w:val="fontstyle01"/>
          <w:color w:val="auto"/>
        </w:rPr>
        <w:t xml:space="preserve">, слова </w:t>
      </w:r>
      <w:r w:rsidRPr="00B45241">
        <w:rPr>
          <w:rStyle w:val="fontstyle01"/>
          <w:rFonts w:hint="eastAsia"/>
          <w:color w:val="auto"/>
        </w:rPr>
        <w:t>«</w:t>
      </w:r>
      <w:r w:rsidRPr="00B45241">
        <w:rPr>
          <w:rStyle w:val="fontstyle01"/>
          <w:color w:val="auto"/>
        </w:rPr>
        <w:t>подлинники актов</w:t>
      </w:r>
      <w:r w:rsidRPr="00B45241">
        <w:rPr>
          <w:rStyle w:val="fontstyle01"/>
          <w:rFonts w:hint="eastAsia"/>
          <w:color w:val="auto"/>
        </w:rPr>
        <w:t>»</w:t>
      </w:r>
      <w:r w:rsidRPr="00B45241">
        <w:rPr>
          <w:rStyle w:val="fontstyle01"/>
          <w:color w:val="auto"/>
        </w:rPr>
        <w:t xml:space="preserve"> заменить словами </w:t>
      </w:r>
      <w:r w:rsidRPr="00B45241">
        <w:rPr>
          <w:rStyle w:val="fontstyle01"/>
          <w:rFonts w:hint="eastAsia"/>
          <w:color w:val="auto"/>
        </w:rPr>
        <w:t>«</w:t>
      </w:r>
      <w:r w:rsidRPr="00B45241">
        <w:rPr>
          <w:rStyle w:val="fontstyle01"/>
          <w:color w:val="auto"/>
        </w:rPr>
        <w:t xml:space="preserve"> акты</w:t>
      </w:r>
      <w:r w:rsidRPr="00B45241">
        <w:rPr>
          <w:rStyle w:val="fontstyle01"/>
          <w:rFonts w:hint="eastAsia"/>
          <w:color w:val="auto"/>
        </w:rPr>
        <w:t>»</w:t>
      </w:r>
      <w:r w:rsidRPr="00B45241">
        <w:rPr>
          <w:rStyle w:val="fontstyle01"/>
          <w:color w:val="auto"/>
        </w:rPr>
        <w:t>;</w:t>
      </w:r>
      <w:proofErr w:type="gramEnd"/>
    </w:p>
    <w:p w:rsidR="00C74E92" w:rsidRPr="00B45241" w:rsidRDefault="00C74E92" w:rsidP="000878CF">
      <w:pPr>
        <w:pStyle w:val="ConsPlusNormal"/>
        <w:ind w:firstLine="708"/>
        <w:jc w:val="both"/>
        <w:rPr>
          <w:rStyle w:val="fontstyle01"/>
          <w:color w:val="auto"/>
        </w:rPr>
      </w:pPr>
      <w:r w:rsidRPr="00B45241">
        <w:rPr>
          <w:rStyle w:val="fontstyle01"/>
          <w:color w:val="auto"/>
        </w:rPr>
        <w:t xml:space="preserve">3.2. в абзаце 6 слова </w:t>
      </w:r>
      <w:r w:rsidRPr="00B45241">
        <w:rPr>
          <w:rStyle w:val="fontstyle01"/>
          <w:rFonts w:hint="eastAsia"/>
          <w:color w:val="auto"/>
        </w:rPr>
        <w:t>«</w:t>
      </w:r>
      <w:r w:rsidRPr="00B45241">
        <w:rPr>
          <w:rStyle w:val="fontstyle01"/>
          <w:color w:val="auto"/>
        </w:rPr>
        <w:t>подлинники заявлений</w:t>
      </w:r>
      <w:r w:rsidRPr="00B45241">
        <w:rPr>
          <w:rStyle w:val="fontstyle01"/>
          <w:rFonts w:hint="eastAsia"/>
          <w:color w:val="auto"/>
        </w:rPr>
        <w:t>»</w:t>
      </w:r>
      <w:r w:rsidRPr="00B45241">
        <w:rPr>
          <w:rStyle w:val="fontstyle01"/>
          <w:color w:val="auto"/>
        </w:rPr>
        <w:t xml:space="preserve"> заменить словами </w:t>
      </w:r>
      <w:r w:rsidRPr="00B45241">
        <w:rPr>
          <w:rStyle w:val="fontstyle01"/>
          <w:rFonts w:hint="eastAsia"/>
          <w:color w:val="auto"/>
        </w:rPr>
        <w:t>«</w:t>
      </w:r>
      <w:r w:rsidRPr="00B45241">
        <w:rPr>
          <w:rStyle w:val="fontstyle01"/>
          <w:color w:val="auto"/>
        </w:rPr>
        <w:t xml:space="preserve"> заявления</w:t>
      </w:r>
      <w:r w:rsidRPr="00B45241">
        <w:rPr>
          <w:rStyle w:val="fontstyle01"/>
          <w:rFonts w:hint="eastAsia"/>
          <w:color w:val="auto"/>
        </w:rPr>
        <w:t>»</w:t>
      </w:r>
      <w:r w:rsidRPr="00B45241">
        <w:rPr>
          <w:rStyle w:val="fontstyle01"/>
          <w:color w:val="auto"/>
        </w:rPr>
        <w:t>.</w:t>
      </w:r>
    </w:p>
    <w:p w:rsidR="000878CF" w:rsidRPr="00B45241" w:rsidRDefault="00C74E92" w:rsidP="000878CF">
      <w:pPr>
        <w:pStyle w:val="ConsPlusNormal"/>
        <w:ind w:firstLine="708"/>
        <w:jc w:val="both"/>
        <w:rPr>
          <w:rStyle w:val="fontstyle01"/>
          <w:color w:val="auto"/>
        </w:rPr>
      </w:pPr>
      <w:r w:rsidRPr="00B45241">
        <w:rPr>
          <w:rStyle w:val="fontstyle01"/>
          <w:color w:val="auto"/>
        </w:rPr>
        <w:t>4</w:t>
      </w:r>
      <w:r w:rsidR="000878CF" w:rsidRPr="00B45241">
        <w:rPr>
          <w:rStyle w:val="fontstyle01"/>
          <w:color w:val="auto"/>
        </w:rPr>
        <w:t>. Положения абзац</w:t>
      </w:r>
      <w:r w:rsidR="00CA3D31" w:rsidRPr="00B45241">
        <w:rPr>
          <w:rStyle w:val="fontstyle01"/>
          <w:color w:val="auto"/>
        </w:rPr>
        <w:t>а</w:t>
      </w:r>
      <w:r w:rsidR="000878CF" w:rsidRPr="00B45241">
        <w:rPr>
          <w:rStyle w:val="fontstyle01"/>
          <w:color w:val="auto"/>
        </w:rPr>
        <w:t xml:space="preserve"> 11 пункта 1.3 действуют до 31 декабря 2022 года включительно.</w:t>
      </w:r>
    </w:p>
    <w:tbl>
      <w:tblPr>
        <w:tblW w:w="16876" w:type="dxa"/>
        <w:tblInd w:w="-601" w:type="dxa"/>
        <w:tblLayout w:type="fixed"/>
        <w:tblLook w:val="04A0"/>
      </w:tblPr>
      <w:tblGrid>
        <w:gridCol w:w="264"/>
        <w:gridCol w:w="236"/>
        <w:gridCol w:w="236"/>
        <w:gridCol w:w="9471"/>
        <w:gridCol w:w="236"/>
        <w:gridCol w:w="507"/>
        <w:gridCol w:w="236"/>
        <w:gridCol w:w="236"/>
        <w:gridCol w:w="236"/>
        <w:gridCol w:w="236"/>
        <w:gridCol w:w="236"/>
        <w:gridCol w:w="236"/>
        <w:gridCol w:w="236"/>
        <w:gridCol w:w="236"/>
        <w:gridCol w:w="4038"/>
      </w:tblGrid>
      <w:tr w:rsidR="006F2666" w:rsidRPr="00B45241" w:rsidTr="00305BFB">
        <w:trPr>
          <w:trHeight w:val="3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66" w:rsidRPr="00B45241" w:rsidRDefault="006F2666" w:rsidP="006F266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66" w:rsidRPr="00B45241" w:rsidRDefault="006F2666" w:rsidP="006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66" w:rsidRPr="00B45241" w:rsidRDefault="006F2666" w:rsidP="00305BFB">
            <w:pPr>
              <w:spacing w:after="0" w:line="240" w:lineRule="auto"/>
              <w:ind w:left="-608" w:right="-207" w:firstLine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BB0" w:rsidRPr="00B45241" w:rsidRDefault="00C74E92" w:rsidP="00B51BB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2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1BB0" w:rsidRPr="00B45241">
              <w:rPr>
                <w:rFonts w:ascii="Times New Roman" w:hAnsi="Times New Roman" w:cs="Times New Roman"/>
                <w:sz w:val="28"/>
                <w:szCs w:val="28"/>
              </w:rPr>
              <w:t>. Настоящий приказ вступает в силу со дня его подписания.</w:t>
            </w:r>
          </w:p>
          <w:p w:rsidR="00B51BB0" w:rsidRPr="00B45241" w:rsidRDefault="00B51BB0" w:rsidP="00B51BB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B0" w:rsidRPr="00B45241" w:rsidRDefault="00B51BB0" w:rsidP="00B51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B0" w:rsidRPr="00B45241" w:rsidRDefault="00B51BB0" w:rsidP="00B51B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241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Администрации района,</w:t>
            </w:r>
          </w:p>
          <w:p w:rsidR="00B51BB0" w:rsidRPr="00B45241" w:rsidRDefault="00B51BB0" w:rsidP="00B51B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241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                                           С.Е.Заика</w:t>
            </w:r>
          </w:p>
          <w:p w:rsidR="00B51BB0" w:rsidRPr="00B45241" w:rsidRDefault="00B51BB0" w:rsidP="00B51B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-108" w:firstLine="574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B0" w:rsidRPr="00B45241" w:rsidRDefault="00B51BB0" w:rsidP="00B51B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-108" w:firstLine="574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B0" w:rsidRPr="00B45241" w:rsidRDefault="00B51BB0" w:rsidP="00B51B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-108" w:firstLine="574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B0" w:rsidRPr="00B45241" w:rsidRDefault="00B51BB0" w:rsidP="00B51B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-108" w:firstLine="574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B0" w:rsidRPr="00B45241" w:rsidRDefault="00B51BB0" w:rsidP="00B51B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-108" w:firstLine="574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B0" w:rsidRPr="00B45241" w:rsidRDefault="00B51BB0" w:rsidP="00B51B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-108" w:firstLine="574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B0" w:rsidRPr="00B45241" w:rsidRDefault="00B51BB0" w:rsidP="00B51B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-108" w:firstLine="574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B0" w:rsidRPr="00B45241" w:rsidRDefault="00B51BB0" w:rsidP="00B51B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-108" w:firstLine="574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B0" w:rsidRPr="00B45241" w:rsidRDefault="00B51BB0" w:rsidP="00B51B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-108" w:firstLine="574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66" w:rsidRPr="00B45241" w:rsidRDefault="006F2666" w:rsidP="006F266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66" w:rsidRPr="00B45241" w:rsidRDefault="006F2666" w:rsidP="006F266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66" w:rsidRPr="00B45241" w:rsidRDefault="006F2666" w:rsidP="006F266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66" w:rsidRPr="00B45241" w:rsidRDefault="006F2666" w:rsidP="006F266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66" w:rsidRPr="00B45241" w:rsidRDefault="006F2666" w:rsidP="006F266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66" w:rsidRPr="00B45241" w:rsidRDefault="006F2666" w:rsidP="006F266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66" w:rsidRPr="00B45241" w:rsidRDefault="006F2666" w:rsidP="006F266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66" w:rsidRPr="00B45241" w:rsidRDefault="006F2666" w:rsidP="006F266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66" w:rsidRPr="00B45241" w:rsidRDefault="006F2666" w:rsidP="006F266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66" w:rsidRPr="00B45241" w:rsidRDefault="006F2666" w:rsidP="006F266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66" w:rsidRPr="00B45241" w:rsidRDefault="006F2666" w:rsidP="006F266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45241">
              <w:rPr>
                <w:rFonts w:ascii="Calibri" w:eastAsia="Times New Roman" w:hAnsi="Calibri" w:cs="Calibri"/>
                <w:lang w:eastAsia="ru-RU"/>
              </w:rPr>
              <w:t>Приложение к приказу начальника</w:t>
            </w:r>
          </w:p>
        </w:tc>
      </w:tr>
    </w:tbl>
    <w:p w:rsidR="00321E71" w:rsidRDefault="00321E71" w:rsidP="00494C83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321E71" w:rsidSect="006F2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E24F7"/>
    <w:multiLevelType w:val="multilevel"/>
    <w:tmpl w:val="8F1EE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6D5"/>
    <w:rsid w:val="000013FD"/>
    <w:rsid w:val="0003623C"/>
    <w:rsid w:val="00047EFE"/>
    <w:rsid w:val="00056A9A"/>
    <w:rsid w:val="000878CF"/>
    <w:rsid w:val="000970F4"/>
    <w:rsid w:val="000A08DE"/>
    <w:rsid w:val="0010430B"/>
    <w:rsid w:val="00111216"/>
    <w:rsid w:val="001211AB"/>
    <w:rsid w:val="0013100C"/>
    <w:rsid w:val="001546CC"/>
    <w:rsid w:val="001925D6"/>
    <w:rsid w:val="001A5EEB"/>
    <w:rsid w:val="001F1C99"/>
    <w:rsid w:val="002834B2"/>
    <w:rsid w:val="002A77BF"/>
    <w:rsid w:val="002C069B"/>
    <w:rsid w:val="00305BFB"/>
    <w:rsid w:val="00321E71"/>
    <w:rsid w:val="00346F0F"/>
    <w:rsid w:val="00385C7D"/>
    <w:rsid w:val="003A0453"/>
    <w:rsid w:val="003A6E6E"/>
    <w:rsid w:val="003C55F5"/>
    <w:rsid w:val="003E31A1"/>
    <w:rsid w:val="003F1826"/>
    <w:rsid w:val="00466292"/>
    <w:rsid w:val="00494C83"/>
    <w:rsid w:val="004B726C"/>
    <w:rsid w:val="004C3E8E"/>
    <w:rsid w:val="005C24FB"/>
    <w:rsid w:val="005E1871"/>
    <w:rsid w:val="00634175"/>
    <w:rsid w:val="006711A7"/>
    <w:rsid w:val="00684B84"/>
    <w:rsid w:val="00695927"/>
    <w:rsid w:val="006B1073"/>
    <w:rsid w:val="006D4458"/>
    <w:rsid w:val="006F2666"/>
    <w:rsid w:val="00771CB3"/>
    <w:rsid w:val="007A7547"/>
    <w:rsid w:val="007B1CC1"/>
    <w:rsid w:val="007B5836"/>
    <w:rsid w:val="007C59E1"/>
    <w:rsid w:val="0098277B"/>
    <w:rsid w:val="0099450F"/>
    <w:rsid w:val="00A21BE6"/>
    <w:rsid w:val="00A4524A"/>
    <w:rsid w:val="00A60EEB"/>
    <w:rsid w:val="00A82C09"/>
    <w:rsid w:val="00AB7B02"/>
    <w:rsid w:val="00AD04ED"/>
    <w:rsid w:val="00AD50C2"/>
    <w:rsid w:val="00B30F62"/>
    <w:rsid w:val="00B45241"/>
    <w:rsid w:val="00B51BB0"/>
    <w:rsid w:val="00B651F7"/>
    <w:rsid w:val="00C1083F"/>
    <w:rsid w:val="00C4217B"/>
    <w:rsid w:val="00C74E92"/>
    <w:rsid w:val="00C7655C"/>
    <w:rsid w:val="00CA3354"/>
    <w:rsid w:val="00CA3D31"/>
    <w:rsid w:val="00CC57E2"/>
    <w:rsid w:val="00CC67AF"/>
    <w:rsid w:val="00D2737E"/>
    <w:rsid w:val="00D826D5"/>
    <w:rsid w:val="00DA47D8"/>
    <w:rsid w:val="00DA54DA"/>
    <w:rsid w:val="00DC5ECD"/>
    <w:rsid w:val="00DC6C0C"/>
    <w:rsid w:val="00DD6CC5"/>
    <w:rsid w:val="00DE4EFE"/>
    <w:rsid w:val="00E01E2B"/>
    <w:rsid w:val="00E31C79"/>
    <w:rsid w:val="00EA3185"/>
    <w:rsid w:val="00EB48E2"/>
    <w:rsid w:val="00EC4F66"/>
    <w:rsid w:val="00F01CAD"/>
    <w:rsid w:val="00F27CF5"/>
    <w:rsid w:val="00F80C8E"/>
    <w:rsid w:val="00FC31C0"/>
    <w:rsid w:val="00FC3DEF"/>
    <w:rsid w:val="00FE5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26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26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826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826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826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826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826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826D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F1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1CC1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6CC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6F266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List Paragraph"/>
    <w:basedOn w:val="a"/>
    <w:uiPriority w:val="34"/>
    <w:qFormat/>
    <w:rsid w:val="006F2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8CAF45F7ACA5807A92F515855CEBC3619228220D6256B0B92DA071A28C855AD460E96345F5E30B47A873BA35C51BD6230H436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8CAF45F7ACA5807A92F4F5543A2E2321828D925D3226555CB8E014D779853F8144EC86D0C137BB97E9027A358H43D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D0BD9-77E0-43C0-9585-5572C08B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Zaika</cp:lastModifiedBy>
  <cp:revision>42</cp:revision>
  <cp:lastPrinted>2022-07-12T06:35:00Z</cp:lastPrinted>
  <dcterms:created xsi:type="dcterms:W3CDTF">2021-01-14T12:11:00Z</dcterms:created>
  <dcterms:modified xsi:type="dcterms:W3CDTF">2022-07-12T08:38:00Z</dcterms:modified>
</cp:coreProperties>
</file>