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D4" w:rsidRDefault="004C37D4" w:rsidP="00FE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D03" w:rsidRPr="004A78C4" w:rsidRDefault="00413D03" w:rsidP="0041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78C4">
        <w:rPr>
          <w:rFonts w:ascii="Times New Roman" w:hAnsi="Times New Roman" w:cs="Times New Roman"/>
          <w:sz w:val="28"/>
          <w:szCs w:val="28"/>
        </w:rPr>
        <w:t>РЕВИЗИОННАЯ  КОМИССИЯ</w:t>
      </w:r>
      <w:proofErr w:type="gramEnd"/>
    </w:p>
    <w:p w:rsidR="00413D03" w:rsidRPr="004A78C4" w:rsidRDefault="00413D03" w:rsidP="0041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</w:p>
    <w:p w:rsidR="00413D03" w:rsidRPr="004A78C4" w:rsidRDefault="00413D03" w:rsidP="0041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 Р И К А З</w:t>
      </w:r>
    </w:p>
    <w:p w:rsidR="00413D03" w:rsidRPr="004A78C4" w:rsidRDefault="00413D03" w:rsidP="00413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9060D0" w:rsidP="00413D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413D03">
        <w:rPr>
          <w:rFonts w:ascii="Times New Roman" w:hAnsi="Times New Roman" w:cs="Times New Roman"/>
          <w:sz w:val="28"/>
          <w:szCs w:val="28"/>
        </w:rPr>
        <w:t xml:space="preserve"> 2015</w:t>
      </w:r>
      <w:r w:rsidR="00413D03" w:rsidRPr="004A78C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  7</w:t>
      </w:r>
    </w:p>
    <w:p w:rsidR="00413D03" w:rsidRPr="004A78C4" w:rsidRDefault="00413D03" w:rsidP="00413D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Об утверждении стандарта</w:t>
      </w:r>
    </w:p>
    <w:p w:rsidR="00413D03" w:rsidRPr="004A78C4" w:rsidRDefault="00413D03" w:rsidP="00413D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внешнего муниципального </w:t>
      </w:r>
    </w:p>
    <w:p w:rsidR="00413D03" w:rsidRPr="004A78C4" w:rsidRDefault="00413D03" w:rsidP="00413D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413D03" w:rsidRPr="004A78C4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10 Положения о Ревизионной комиссии </w:t>
      </w:r>
      <w:proofErr w:type="spellStart"/>
      <w:r w:rsidRPr="004A78C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 w:rsidRPr="004A78C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года № 35</w:t>
      </w:r>
    </w:p>
    <w:p w:rsidR="00413D03" w:rsidRPr="004A78C4" w:rsidRDefault="00413D03" w:rsidP="0041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8C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13D03" w:rsidRPr="004A78C4" w:rsidRDefault="00413D03" w:rsidP="00413D0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D03" w:rsidRPr="009060D0" w:rsidRDefault="00413D03" w:rsidP="009060D0">
      <w:pPr>
        <w:pStyle w:val="a4"/>
        <w:tabs>
          <w:tab w:val="left" w:pos="1260"/>
        </w:tabs>
        <w:spacing w:after="0"/>
        <w:jc w:val="both"/>
        <w:rPr>
          <w:bCs/>
          <w:sz w:val="28"/>
          <w:lang w:eastAsia="ru-RU"/>
        </w:rPr>
      </w:pPr>
      <w:r w:rsidRPr="004A78C4">
        <w:rPr>
          <w:sz w:val="28"/>
          <w:szCs w:val="28"/>
        </w:rPr>
        <w:t xml:space="preserve">1. Утвердить </w:t>
      </w:r>
      <w:hyperlink w:anchor="Par27" w:tooltip="Ссылка на текущий документ" w:history="1">
        <w:r w:rsidRPr="004A78C4">
          <w:rPr>
            <w:sz w:val="28"/>
            <w:szCs w:val="28"/>
          </w:rPr>
          <w:t>Стандарт</w:t>
        </w:r>
      </w:hyperlink>
      <w:r w:rsidRPr="004A78C4">
        <w:rPr>
          <w:sz w:val="28"/>
          <w:szCs w:val="28"/>
        </w:rPr>
        <w:t xml:space="preserve"> внешнего </w:t>
      </w:r>
      <w:proofErr w:type="gramStart"/>
      <w:r w:rsidRPr="004A78C4">
        <w:rPr>
          <w:sz w:val="28"/>
          <w:szCs w:val="28"/>
        </w:rPr>
        <w:t>муниципального  финансо</w:t>
      </w:r>
      <w:r>
        <w:rPr>
          <w:sz w:val="28"/>
          <w:szCs w:val="28"/>
        </w:rPr>
        <w:t>вого</w:t>
      </w:r>
      <w:proofErr w:type="gramEnd"/>
      <w:r>
        <w:rPr>
          <w:sz w:val="28"/>
          <w:szCs w:val="28"/>
        </w:rPr>
        <w:t xml:space="preserve"> контроля </w:t>
      </w:r>
      <w:r w:rsidR="009060D0" w:rsidRPr="009060D0">
        <w:rPr>
          <w:sz w:val="28"/>
          <w:szCs w:val="28"/>
        </w:rPr>
        <w:t xml:space="preserve">«Проведение внешней проверки годового отчета об исполнении бюджета </w:t>
      </w:r>
      <w:proofErr w:type="spellStart"/>
      <w:r w:rsidR="009060D0" w:rsidRPr="009060D0">
        <w:rPr>
          <w:sz w:val="28"/>
          <w:szCs w:val="28"/>
        </w:rPr>
        <w:t>Вытегорского</w:t>
      </w:r>
      <w:proofErr w:type="spellEnd"/>
      <w:r w:rsidR="009060D0" w:rsidRPr="009060D0">
        <w:rPr>
          <w:sz w:val="28"/>
          <w:szCs w:val="28"/>
        </w:rPr>
        <w:t xml:space="preserve"> муниципального района</w:t>
      </w:r>
      <w:r w:rsidR="009060D0">
        <w:rPr>
          <w:sz w:val="28"/>
          <w:szCs w:val="28"/>
        </w:rPr>
        <w:t>,</w:t>
      </w:r>
      <w:r w:rsidR="009060D0" w:rsidRPr="009060D0">
        <w:rPr>
          <w:sz w:val="28"/>
          <w:szCs w:val="28"/>
        </w:rPr>
        <w:t xml:space="preserve"> совместно с проверкой достоверности годовой бюджетной отчетности главных ад</w:t>
      </w:r>
      <w:r w:rsidR="009060D0">
        <w:rPr>
          <w:sz w:val="28"/>
          <w:szCs w:val="28"/>
        </w:rPr>
        <w:t xml:space="preserve">министраторов бюджетных средств» </w:t>
      </w:r>
      <w:r w:rsidR="009060D0" w:rsidRPr="009060D0">
        <w:rPr>
          <w:sz w:val="28"/>
          <w:szCs w:val="28"/>
          <w:lang w:eastAsia="ru-RU"/>
        </w:rPr>
        <w:t>СФК (бюджет) 101</w:t>
      </w:r>
      <w:r w:rsidR="009060D0">
        <w:rPr>
          <w:sz w:val="28"/>
          <w:szCs w:val="28"/>
          <w:lang w:eastAsia="ru-RU"/>
        </w:rPr>
        <w:t xml:space="preserve">  </w:t>
      </w:r>
      <w:r w:rsidR="009060D0" w:rsidRPr="009060D0">
        <w:rPr>
          <w:sz w:val="28"/>
          <w:szCs w:val="28"/>
        </w:rPr>
        <w:t xml:space="preserve"> </w:t>
      </w:r>
      <w:r w:rsidRPr="009060D0">
        <w:rPr>
          <w:sz w:val="28"/>
          <w:szCs w:val="28"/>
        </w:rPr>
        <w:t>(прилагается).</w:t>
      </w:r>
    </w:p>
    <w:p w:rsidR="00413D03" w:rsidRPr="005611EF" w:rsidRDefault="00413D03" w:rsidP="00971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11EF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опубликования.</w:t>
      </w:r>
    </w:p>
    <w:p w:rsidR="00413D03" w:rsidRPr="004A78C4" w:rsidRDefault="00413D03" w:rsidP="0041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    </w:t>
      </w:r>
    </w:p>
    <w:p w:rsidR="00413D03" w:rsidRPr="004A78C4" w:rsidRDefault="00413D03" w:rsidP="00413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8C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 w:rsidRPr="004A78C4"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413D03" w:rsidRPr="004A78C4" w:rsidRDefault="00413D03" w:rsidP="00413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D03" w:rsidRPr="004A78C4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D03" w:rsidRDefault="00413D03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</w:p>
    <w:p w:rsidR="009060D0" w:rsidRPr="004A78C4" w:rsidRDefault="009060D0" w:rsidP="0041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9060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9060D0">
        <w:rPr>
          <w:rFonts w:ascii="Times New Roman" w:hAnsi="Times New Roman" w:cs="Times New Roman"/>
          <w:sz w:val="28"/>
          <w:szCs w:val="28"/>
        </w:rPr>
        <w:lastRenderedPageBreak/>
        <w:t xml:space="preserve">Ревизионная комиссия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060D0" w:rsidRPr="009060D0" w:rsidRDefault="009060D0" w:rsidP="009060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60D0" w:rsidRPr="009060D0" w:rsidRDefault="009060D0" w:rsidP="009060D0">
      <w:pPr>
        <w:shd w:val="clear" w:color="auto" w:fill="FFFFFF"/>
        <w:spacing w:before="115"/>
        <w:ind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060D0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</w:t>
      </w:r>
    </w:p>
    <w:p w:rsidR="009060D0" w:rsidRPr="009060D0" w:rsidRDefault="009060D0" w:rsidP="009060D0">
      <w:pPr>
        <w:shd w:val="clear" w:color="auto" w:fill="FFFFFF"/>
        <w:spacing w:before="115"/>
        <w:ind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9060D0" w:rsidRPr="009060D0" w:rsidRDefault="009060D0" w:rsidP="009060D0">
      <w:pPr>
        <w:shd w:val="clear" w:color="auto" w:fill="FFFFFF"/>
        <w:spacing w:before="115"/>
        <w:ind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9060D0" w:rsidRPr="009060D0" w:rsidRDefault="009060D0" w:rsidP="009060D0">
      <w:pPr>
        <w:shd w:val="clear" w:color="auto" w:fill="FFFFFF"/>
        <w:spacing w:before="115"/>
        <w:ind w:right="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060D0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</w:t>
      </w:r>
    </w:p>
    <w:p w:rsidR="009060D0" w:rsidRPr="009060D0" w:rsidRDefault="009060D0" w:rsidP="009060D0">
      <w:pPr>
        <w:shd w:val="clear" w:color="auto" w:fill="FFFFFF"/>
        <w:spacing w:before="115" w:line="360" w:lineRule="auto"/>
        <w:ind w:right="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060D0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СТАНДАРТ </w:t>
      </w:r>
    </w:p>
    <w:p w:rsidR="009060D0" w:rsidRPr="009060D0" w:rsidRDefault="009060D0" w:rsidP="009060D0">
      <w:pPr>
        <w:shd w:val="clear" w:color="auto" w:fill="FFFFFF"/>
        <w:spacing w:before="115" w:line="360" w:lineRule="auto"/>
        <w:ind w:right="5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060D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внешнего муниципального финансового контроля</w:t>
      </w:r>
    </w:p>
    <w:p w:rsidR="009060D0" w:rsidRPr="009060D0" w:rsidRDefault="009060D0" w:rsidP="009060D0">
      <w:pPr>
        <w:pStyle w:val="a4"/>
        <w:tabs>
          <w:tab w:val="left" w:pos="1260"/>
        </w:tabs>
        <w:spacing w:after="0"/>
        <w:jc w:val="center"/>
        <w:rPr>
          <w:bCs/>
          <w:sz w:val="28"/>
          <w:szCs w:val="28"/>
          <w:lang w:eastAsia="ru-RU"/>
        </w:rPr>
      </w:pPr>
      <w:r w:rsidRPr="009060D0">
        <w:rPr>
          <w:sz w:val="28"/>
          <w:szCs w:val="28"/>
        </w:rPr>
        <w:t xml:space="preserve">«Проведение внешней проверки годового отчета об исполнении бюджета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 совместно с проверкой достоверности годовой бюджетной отчетности главных администраторов бюджетных средств»</w:t>
      </w: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60D0">
        <w:rPr>
          <w:rFonts w:ascii="Times New Roman" w:hAnsi="Times New Roman" w:cs="Times New Roman"/>
          <w:sz w:val="28"/>
          <w:szCs w:val="28"/>
          <w:lang w:eastAsia="ru-RU"/>
        </w:rPr>
        <w:t>СФК (бюджет) 101</w:t>
      </w:r>
    </w:p>
    <w:p w:rsidR="009060D0" w:rsidRPr="009060D0" w:rsidRDefault="009060D0" w:rsidP="009060D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60D0">
        <w:rPr>
          <w:rFonts w:ascii="Times New Roman" w:hAnsi="Times New Roman" w:cs="Times New Roman"/>
          <w:sz w:val="24"/>
          <w:szCs w:val="24"/>
        </w:rPr>
        <w:t>(у</w:t>
      </w:r>
      <w:r w:rsidRPr="009060D0">
        <w:rPr>
          <w:rFonts w:ascii="Times New Roman" w:hAnsi="Times New Roman" w:cs="Times New Roman"/>
          <w:sz w:val="24"/>
          <w:szCs w:val="24"/>
        </w:rPr>
        <w:t>твержден</w:t>
      </w:r>
      <w:r w:rsidRPr="009060D0">
        <w:rPr>
          <w:rFonts w:ascii="Times New Roman" w:hAnsi="Times New Roman" w:cs="Times New Roman"/>
          <w:sz w:val="24"/>
          <w:szCs w:val="24"/>
        </w:rPr>
        <w:t xml:space="preserve"> п</w:t>
      </w:r>
      <w:r w:rsidRPr="009060D0">
        <w:rPr>
          <w:rFonts w:ascii="Times New Roman" w:hAnsi="Times New Roman" w:cs="Times New Roman"/>
          <w:sz w:val="24"/>
          <w:szCs w:val="24"/>
        </w:rPr>
        <w:t>риказом</w:t>
      </w:r>
      <w:r w:rsidRPr="009060D0">
        <w:rPr>
          <w:rFonts w:ascii="Times New Roman" w:hAnsi="Times New Roman" w:cs="Times New Roman"/>
          <w:sz w:val="24"/>
          <w:szCs w:val="24"/>
        </w:rPr>
        <w:t xml:space="preserve"> Председателя Ревизионной комиссии </w:t>
      </w:r>
      <w:proofErr w:type="spellStart"/>
      <w:r w:rsidRPr="009060D0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060D0">
        <w:rPr>
          <w:rFonts w:ascii="Times New Roman" w:hAnsi="Times New Roman" w:cs="Times New Roman"/>
          <w:sz w:val="24"/>
          <w:szCs w:val="24"/>
        </w:rPr>
        <w:t xml:space="preserve"> № 7 от 12.05.2015 г. </w:t>
      </w:r>
      <w:r w:rsidRPr="009060D0">
        <w:rPr>
          <w:rFonts w:ascii="Times New Roman" w:hAnsi="Times New Roman" w:cs="Times New Roman"/>
          <w:sz w:val="24"/>
          <w:szCs w:val="24"/>
        </w:rPr>
        <w:t>«Об утверждении стандарта внешнего муниципального финансового контроля»</w:t>
      </w:r>
      <w:r w:rsidRPr="009060D0">
        <w:rPr>
          <w:rFonts w:ascii="Times New Roman" w:hAnsi="Times New Roman" w:cs="Times New Roman"/>
          <w:sz w:val="24"/>
          <w:szCs w:val="24"/>
        </w:rPr>
        <w:t>)</w:t>
      </w: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60D0">
        <w:rPr>
          <w:rFonts w:ascii="Times New Roman" w:hAnsi="Times New Roman" w:cs="Times New Roman"/>
          <w:b/>
          <w:sz w:val="24"/>
          <w:szCs w:val="24"/>
          <w:lang w:eastAsia="ru-RU"/>
        </w:rPr>
        <w:t>2015 год</w:t>
      </w:r>
    </w:p>
    <w:p w:rsidR="009060D0" w:rsidRPr="009060D0" w:rsidRDefault="009060D0" w:rsidP="009060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60D0" w:rsidRPr="009060D0" w:rsidRDefault="009060D0" w:rsidP="009060D0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060D0" w:rsidRPr="009060D0" w:rsidRDefault="009060D0" w:rsidP="009060D0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9060D0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9060D0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1.Общие положения ………………………………………………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>………</w:t>
      </w:r>
      <w:r w:rsidR="00635217">
        <w:rPr>
          <w:rFonts w:ascii="Times New Roman" w:hAnsi="Times New Roman" w:cs="Times New Roman"/>
          <w:sz w:val="28"/>
          <w:szCs w:val="28"/>
        </w:rPr>
        <w:t>.</w:t>
      </w:r>
      <w:r w:rsidRPr="009060D0">
        <w:rPr>
          <w:rFonts w:ascii="Times New Roman" w:hAnsi="Times New Roman" w:cs="Times New Roman"/>
          <w:sz w:val="28"/>
          <w:szCs w:val="28"/>
        </w:rPr>
        <w:t>.3</w:t>
      </w:r>
    </w:p>
    <w:p w:rsidR="009060D0" w:rsidRPr="009060D0" w:rsidRDefault="009060D0" w:rsidP="009060D0">
      <w:pPr>
        <w:tabs>
          <w:tab w:val="left" w:pos="113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060D0">
        <w:rPr>
          <w:rFonts w:ascii="Times New Roman" w:hAnsi="Times New Roman" w:cs="Times New Roman"/>
          <w:bCs/>
          <w:sz w:val="28"/>
          <w:szCs w:val="28"/>
        </w:rPr>
        <w:t>2.О</w:t>
      </w:r>
      <w:r w:rsidRPr="009060D0">
        <w:rPr>
          <w:rFonts w:ascii="Times New Roman" w:hAnsi="Times New Roman" w:cs="Times New Roman"/>
          <w:sz w:val="28"/>
          <w:szCs w:val="28"/>
        </w:rPr>
        <w:t xml:space="preserve">рганизационные, </w:t>
      </w:r>
      <w:r w:rsidRPr="009060D0">
        <w:rPr>
          <w:rFonts w:ascii="Times New Roman" w:hAnsi="Times New Roman" w:cs="Times New Roman"/>
          <w:bCs/>
          <w:sz w:val="28"/>
          <w:szCs w:val="28"/>
        </w:rPr>
        <w:t>правовые,</w:t>
      </w:r>
      <w:r w:rsidRPr="009060D0">
        <w:rPr>
          <w:rFonts w:ascii="Times New Roman" w:hAnsi="Times New Roman" w:cs="Times New Roman"/>
          <w:sz w:val="28"/>
          <w:szCs w:val="28"/>
        </w:rPr>
        <w:t xml:space="preserve"> информационные, методологические</w:t>
      </w:r>
    </w:p>
    <w:p w:rsidR="009060D0" w:rsidRPr="009060D0" w:rsidRDefault="009060D0" w:rsidP="009060D0">
      <w:pPr>
        <w:tabs>
          <w:tab w:val="left" w:pos="1134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основы внешней проверки бюджетной отчетности и подготовки</w:t>
      </w:r>
      <w:r w:rsidRPr="009060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заключения  Ревизионной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комиссии 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060D0">
        <w:rPr>
          <w:rFonts w:ascii="Times New Roman" w:hAnsi="Times New Roman" w:cs="Times New Roman"/>
          <w:sz w:val="28"/>
          <w:szCs w:val="28"/>
        </w:rPr>
        <w:t>…..…..…</w:t>
      </w:r>
      <w:r w:rsidR="00635217">
        <w:rPr>
          <w:rFonts w:ascii="Times New Roman" w:hAnsi="Times New Roman" w:cs="Times New Roman"/>
          <w:sz w:val="28"/>
          <w:szCs w:val="28"/>
        </w:rPr>
        <w:t>..</w:t>
      </w:r>
      <w:r w:rsidRPr="009060D0">
        <w:rPr>
          <w:rFonts w:ascii="Times New Roman" w:hAnsi="Times New Roman" w:cs="Times New Roman"/>
          <w:sz w:val="28"/>
          <w:szCs w:val="28"/>
        </w:rPr>
        <w:t>…….4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2.1.Цель внешней проверки бюджетной отчетности…………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060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>……</w:t>
      </w:r>
      <w:r w:rsidR="00635217">
        <w:rPr>
          <w:rFonts w:ascii="Times New Roman" w:hAnsi="Times New Roman" w:cs="Times New Roman"/>
          <w:sz w:val="28"/>
          <w:szCs w:val="28"/>
        </w:rPr>
        <w:t>.</w:t>
      </w:r>
      <w:r w:rsidRPr="009060D0">
        <w:rPr>
          <w:rFonts w:ascii="Times New Roman" w:hAnsi="Times New Roman" w:cs="Times New Roman"/>
          <w:sz w:val="28"/>
          <w:szCs w:val="28"/>
        </w:rPr>
        <w:t>..4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2.2. Задачи внешней проверки бюджетной отчетности………………</w:t>
      </w:r>
      <w:r w:rsidR="00635217">
        <w:rPr>
          <w:rFonts w:ascii="Times New Roman" w:hAnsi="Times New Roman" w:cs="Times New Roman"/>
          <w:sz w:val="28"/>
          <w:szCs w:val="28"/>
        </w:rPr>
        <w:t>…</w:t>
      </w:r>
      <w:r w:rsidRPr="009060D0">
        <w:rPr>
          <w:rFonts w:ascii="Times New Roman" w:hAnsi="Times New Roman" w:cs="Times New Roman"/>
          <w:sz w:val="28"/>
          <w:szCs w:val="28"/>
        </w:rPr>
        <w:t>…4</w:t>
      </w:r>
    </w:p>
    <w:p w:rsidR="009060D0" w:rsidRPr="009060D0" w:rsidRDefault="009060D0" w:rsidP="009060D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2.3. Предмет внешней проверки бюджетной отчетности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9060D0">
        <w:rPr>
          <w:rFonts w:ascii="Times New Roman" w:hAnsi="Times New Roman" w:cs="Times New Roman"/>
          <w:sz w:val="28"/>
          <w:szCs w:val="28"/>
        </w:rPr>
        <w:t>…</w:t>
      </w:r>
      <w:r w:rsidR="00635217">
        <w:rPr>
          <w:rFonts w:ascii="Times New Roman" w:hAnsi="Times New Roman" w:cs="Times New Roman"/>
          <w:sz w:val="28"/>
          <w:szCs w:val="28"/>
        </w:rPr>
        <w:t>..</w:t>
      </w:r>
      <w:r w:rsidRPr="009060D0">
        <w:rPr>
          <w:rFonts w:ascii="Times New Roman" w:hAnsi="Times New Roman" w:cs="Times New Roman"/>
          <w:sz w:val="28"/>
          <w:szCs w:val="28"/>
        </w:rPr>
        <w:t>…5</w:t>
      </w:r>
    </w:p>
    <w:p w:rsidR="009060D0" w:rsidRPr="009060D0" w:rsidRDefault="009060D0" w:rsidP="009060D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2.4. Объекты внешней проверки бюджетной отчетности…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.…</w:t>
      </w:r>
      <w:r w:rsidRPr="009060D0">
        <w:rPr>
          <w:rFonts w:ascii="Times New Roman" w:hAnsi="Times New Roman" w:cs="Times New Roman"/>
          <w:sz w:val="28"/>
          <w:szCs w:val="28"/>
        </w:rPr>
        <w:t>…</w:t>
      </w:r>
      <w:r w:rsidR="00635217">
        <w:rPr>
          <w:rFonts w:ascii="Times New Roman" w:hAnsi="Times New Roman" w:cs="Times New Roman"/>
          <w:sz w:val="28"/>
          <w:szCs w:val="28"/>
        </w:rPr>
        <w:t>.</w:t>
      </w:r>
      <w:r w:rsidRPr="009060D0">
        <w:rPr>
          <w:rFonts w:ascii="Times New Roman" w:hAnsi="Times New Roman" w:cs="Times New Roman"/>
          <w:sz w:val="28"/>
          <w:szCs w:val="28"/>
        </w:rPr>
        <w:t>….5</w:t>
      </w:r>
    </w:p>
    <w:p w:rsidR="009060D0" w:rsidRPr="009060D0" w:rsidRDefault="009060D0" w:rsidP="009060D0">
      <w:pPr>
        <w:pStyle w:val="a6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       2.5. Правовые основы проведения внешних проверок бюджетной      </w:t>
      </w:r>
    </w:p>
    <w:p w:rsidR="009060D0" w:rsidRPr="009060D0" w:rsidRDefault="009060D0" w:rsidP="009060D0">
      <w:pPr>
        <w:pStyle w:val="a6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       отчетности</w:t>
      </w:r>
      <w:r>
        <w:rPr>
          <w:sz w:val="28"/>
          <w:szCs w:val="28"/>
        </w:rPr>
        <w:t>…………………………</w:t>
      </w:r>
      <w:r w:rsidRPr="009060D0">
        <w:rPr>
          <w:sz w:val="28"/>
          <w:szCs w:val="28"/>
        </w:rPr>
        <w:t>………………………………</w:t>
      </w:r>
      <w:proofErr w:type="gramStart"/>
      <w:r w:rsidRPr="009060D0">
        <w:rPr>
          <w:sz w:val="28"/>
          <w:szCs w:val="28"/>
        </w:rPr>
        <w:t>……</w:t>
      </w:r>
      <w:r w:rsidR="00635217">
        <w:rPr>
          <w:sz w:val="28"/>
          <w:szCs w:val="28"/>
        </w:rPr>
        <w:t>.</w:t>
      </w:r>
      <w:proofErr w:type="gramEnd"/>
      <w:r w:rsidRPr="009060D0">
        <w:rPr>
          <w:sz w:val="28"/>
          <w:szCs w:val="28"/>
        </w:rPr>
        <w:t>……5</w:t>
      </w:r>
    </w:p>
    <w:p w:rsidR="009060D0" w:rsidRPr="009060D0" w:rsidRDefault="009060D0" w:rsidP="009060D0">
      <w:pPr>
        <w:pStyle w:val="a6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       2.6. Информационные основы проведения внешней проверки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бюджетной отчетности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>………</w:t>
      </w:r>
      <w:bookmarkStart w:id="2" w:name="_GoBack"/>
      <w:bookmarkEnd w:id="2"/>
      <w:r w:rsidRPr="009060D0">
        <w:rPr>
          <w:rFonts w:ascii="Times New Roman" w:hAnsi="Times New Roman" w:cs="Times New Roman"/>
          <w:sz w:val="28"/>
          <w:szCs w:val="28"/>
        </w:rPr>
        <w:t>…………………</w:t>
      </w:r>
      <w:r w:rsidR="00635217">
        <w:rPr>
          <w:rFonts w:ascii="Times New Roman" w:hAnsi="Times New Roman" w:cs="Times New Roman"/>
          <w:sz w:val="28"/>
          <w:szCs w:val="28"/>
        </w:rPr>
        <w:t>.</w:t>
      </w:r>
      <w:r w:rsidRPr="009060D0">
        <w:rPr>
          <w:rFonts w:ascii="Times New Roman" w:hAnsi="Times New Roman" w:cs="Times New Roman"/>
          <w:sz w:val="28"/>
          <w:szCs w:val="28"/>
        </w:rPr>
        <w:t>…..6</w:t>
      </w:r>
    </w:p>
    <w:p w:rsidR="009060D0" w:rsidRPr="009060D0" w:rsidRDefault="00635217" w:rsidP="009060D0">
      <w:pPr>
        <w:pStyle w:val="a4"/>
        <w:widowControl w:val="0"/>
        <w:tabs>
          <w:tab w:val="left" w:pos="1134"/>
        </w:tabs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60D0" w:rsidRPr="009060D0">
        <w:rPr>
          <w:sz w:val="28"/>
          <w:szCs w:val="28"/>
        </w:rPr>
        <w:t>2.7. Методические основы проведения внешней проверки…………</w:t>
      </w:r>
      <w:proofErr w:type="gramStart"/>
      <w:r w:rsidR="009060D0" w:rsidRPr="009060D0">
        <w:rPr>
          <w:sz w:val="28"/>
          <w:szCs w:val="28"/>
        </w:rPr>
        <w:t>…….</w:t>
      </w:r>
      <w:proofErr w:type="gramEnd"/>
      <w:r w:rsidR="009060D0" w:rsidRPr="009060D0">
        <w:rPr>
          <w:sz w:val="28"/>
          <w:szCs w:val="28"/>
        </w:rPr>
        <w:t>.6</w:t>
      </w:r>
    </w:p>
    <w:p w:rsidR="009060D0" w:rsidRPr="009060D0" w:rsidRDefault="009060D0" w:rsidP="009060D0">
      <w:pPr>
        <w:pStyle w:val="a4"/>
        <w:widowControl w:val="0"/>
        <w:suppressAutoHyphens w:val="0"/>
        <w:spacing w:after="0"/>
        <w:jc w:val="both"/>
        <w:rPr>
          <w:sz w:val="28"/>
          <w:szCs w:val="28"/>
        </w:rPr>
      </w:pPr>
      <w:r w:rsidRPr="009060D0">
        <w:rPr>
          <w:bCs/>
          <w:sz w:val="28"/>
          <w:szCs w:val="28"/>
        </w:rPr>
        <w:t xml:space="preserve">3.Основные этапы подготовки и проведения </w:t>
      </w:r>
      <w:r w:rsidRPr="009060D0">
        <w:rPr>
          <w:sz w:val="28"/>
          <w:szCs w:val="28"/>
        </w:rPr>
        <w:t>внешней проверки бюджетной отчетности</w:t>
      </w:r>
      <w:r>
        <w:rPr>
          <w:sz w:val="28"/>
          <w:szCs w:val="28"/>
        </w:rPr>
        <w:t>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 w:rsidRPr="009060D0">
        <w:rPr>
          <w:sz w:val="28"/>
          <w:szCs w:val="28"/>
        </w:rPr>
        <w:t>…………………</w:t>
      </w:r>
      <w:r w:rsidR="00635217">
        <w:rPr>
          <w:sz w:val="28"/>
          <w:szCs w:val="28"/>
        </w:rPr>
        <w:t>.</w:t>
      </w:r>
      <w:r w:rsidRPr="009060D0">
        <w:rPr>
          <w:sz w:val="28"/>
          <w:szCs w:val="28"/>
        </w:rPr>
        <w:t>..…7</w:t>
      </w:r>
    </w:p>
    <w:p w:rsidR="009060D0" w:rsidRPr="009060D0" w:rsidRDefault="009060D0" w:rsidP="009060D0">
      <w:pPr>
        <w:pStyle w:val="a4"/>
        <w:widowControl w:val="0"/>
        <w:suppressAutoHyphens w:val="0"/>
        <w:spacing w:after="0"/>
        <w:jc w:val="both"/>
        <w:rPr>
          <w:snapToGrid w:val="0"/>
          <w:sz w:val="28"/>
          <w:szCs w:val="28"/>
        </w:rPr>
      </w:pPr>
      <w:r w:rsidRPr="009060D0">
        <w:rPr>
          <w:sz w:val="28"/>
          <w:szCs w:val="28"/>
        </w:rPr>
        <w:t xml:space="preserve">       3.1.</w:t>
      </w:r>
      <w:r w:rsidRPr="009060D0">
        <w:rPr>
          <w:snapToGrid w:val="0"/>
          <w:sz w:val="28"/>
          <w:szCs w:val="28"/>
        </w:rPr>
        <w:t> Организация внешней проверки</w:t>
      </w:r>
      <w:r>
        <w:rPr>
          <w:snapToGrid w:val="0"/>
          <w:sz w:val="28"/>
          <w:szCs w:val="28"/>
        </w:rPr>
        <w:t>………………………</w:t>
      </w:r>
      <w:proofErr w:type="gramStart"/>
      <w:r>
        <w:rPr>
          <w:snapToGrid w:val="0"/>
          <w:sz w:val="28"/>
          <w:szCs w:val="28"/>
        </w:rPr>
        <w:t xml:space="preserve"> ..</w:t>
      </w:r>
      <w:proofErr w:type="gramEnd"/>
      <w:r w:rsidRPr="009060D0">
        <w:rPr>
          <w:snapToGrid w:val="0"/>
          <w:sz w:val="28"/>
          <w:szCs w:val="28"/>
        </w:rPr>
        <w:t>………….</w:t>
      </w:r>
      <w:r w:rsidR="00635217">
        <w:rPr>
          <w:snapToGrid w:val="0"/>
          <w:sz w:val="28"/>
          <w:szCs w:val="28"/>
        </w:rPr>
        <w:t>.</w:t>
      </w:r>
      <w:r w:rsidRPr="009060D0">
        <w:rPr>
          <w:snapToGrid w:val="0"/>
          <w:sz w:val="28"/>
          <w:szCs w:val="28"/>
        </w:rPr>
        <w:t>.…7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bCs/>
          <w:sz w:val="28"/>
          <w:szCs w:val="28"/>
        </w:rPr>
        <w:t xml:space="preserve">       3.2. Подготовка </w:t>
      </w:r>
      <w:r w:rsidRPr="009060D0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635217">
        <w:rPr>
          <w:rFonts w:ascii="Times New Roman" w:hAnsi="Times New Roman" w:cs="Times New Roman"/>
          <w:sz w:val="28"/>
          <w:szCs w:val="28"/>
        </w:rPr>
        <w:t>……</w:t>
      </w:r>
      <w:r w:rsidRPr="009060D0">
        <w:rPr>
          <w:rFonts w:ascii="Times New Roman" w:hAnsi="Times New Roman" w:cs="Times New Roman"/>
          <w:sz w:val="28"/>
          <w:szCs w:val="28"/>
        </w:rPr>
        <w:t>…9</w:t>
      </w:r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3.3. Порядок проведения внешней проверки бюджетной отчетности     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главных администраторов бюджетных средств</w:t>
      </w:r>
      <w:proofErr w:type="gramStart"/>
      <w:r w:rsidR="006352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352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35217">
        <w:rPr>
          <w:rFonts w:ascii="Times New Roman" w:hAnsi="Times New Roman" w:cs="Times New Roman"/>
          <w:sz w:val="28"/>
          <w:szCs w:val="28"/>
        </w:rPr>
        <w:t>..</w:t>
      </w:r>
      <w:r w:rsidRPr="009060D0">
        <w:rPr>
          <w:rFonts w:ascii="Times New Roman" w:hAnsi="Times New Roman" w:cs="Times New Roman"/>
          <w:sz w:val="28"/>
          <w:szCs w:val="28"/>
        </w:rPr>
        <w:t>………9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3.4. Порядок проведения внешней проверки</w:t>
      </w:r>
      <w:r w:rsidRPr="009060D0">
        <w:rPr>
          <w:rFonts w:ascii="Times New Roman" w:hAnsi="Times New Roman" w:cs="Times New Roman"/>
          <w:iCs/>
          <w:sz w:val="28"/>
          <w:szCs w:val="28"/>
        </w:rPr>
        <w:t xml:space="preserve"> годового </w:t>
      </w:r>
      <w:proofErr w:type="gramStart"/>
      <w:r w:rsidRPr="009060D0">
        <w:rPr>
          <w:rFonts w:ascii="Times New Roman" w:hAnsi="Times New Roman" w:cs="Times New Roman"/>
          <w:iCs/>
          <w:sz w:val="28"/>
          <w:szCs w:val="28"/>
        </w:rPr>
        <w:t xml:space="preserve">отчета </w:t>
      </w:r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  <w:r w:rsidRPr="009060D0">
        <w:rPr>
          <w:rFonts w:ascii="Times New Roman" w:hAnsi="Times New Roman" w:cs="Times New Roman"/>
          <w:iCs/>
          <w:sz w:val="28"/>
          <w:szCs w:val="28"/>
        </w:rPr>
        <w:t>об</w:t>
      </w:r>
      <w:proofErr w:type="gramEnd"/>
      <w:r w:rsidRPr="009060D0"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gramStart"/>
      <w:r w:rsidRPr="009060D0">
        <w:rPr>
          <w:rFonts w:ascii="Times New Roman" w:hAnsi="Times New Roman" w:cs="Times New Roman"/>
          <w:iCs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060D0">
        <w:rPr>
          <w:rFonts w:ascii="Times New Roman" w:hAnsi="Times New Roman" w:cs="Times New Roman"/>
          <w:iCs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</w:t>
      </w:r>
      <w:r w:rsidRPr="009060D0">
        <w:rPr>
          <w:rFonts w:ascii="Times New Roman" w:hAnsi="Times New Roman" w:cs="Times New Roman"/>
          <w:sz w:val="28"/>
          <w:szCs w:val="28"/>
        </w:rPr>
        <w:t xml:space="preserve">за отчетный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финансовый год</w:t>
      </w:r>
      <w:r w:rsidR="00635217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9060D0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……</w:t>
      </w:r>
      <w:r w:rsidR="00635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5217">
        <w:rPr>
          <w:rFonts w:ascii="Times New Roman" w:hAnsi="Times New Roman" w:cs="Times New Roman"/>
          <w:sz w:val="28"/>
          <w:szCs w:val="28"/>
        </w:rPr>
        <w:t>.</w:t>
      </w:r>
      <w:r w:rsidR="00546A58">
        <w:rPr>
          <w:rFonts w:ascii="Times New Roman" w:hAnsi="Times New Roman" w:cs="Times New Roman"/>
          <w:sz w:val="28"/>
          <w:szCs w:val="28"/>
        </w:rPr>
        <w:t>….11</w:t>
      </w:r>
    </w:p>
    <w:p w:rsidR="00635217" w:rsidRDefault="009060D0" w:rsidP="009060D0">
      <w:pPr>
        <w:pStyle w:val="ac"/>
        <w:spacing w:line="240" w:lineRule="auto"/>
        <w:ind w:firstLine="0"/>
        <w:rPr>
          <w:szCs w:val="28"/>
        </w:rPr>
      </w:pPr>
      <w:r w:rsidRPr="009060D0">
        <w:rPr>
          <w:szCs w:val="28"/>
        </w:rPr>
        <w:t xml:space="preserve">      3.5. Формирование заключения Ревизионной комиссии </w:t>
      </w:r>
      <w:r w:rsidRPr="009060D0">
        <w:rPr>
          <w:iCs/>
          <w:szCs w:val="28"/>
        </w:rPr>
        <w:t>на годовой отчет</w:t>
      </w:r>
      <w:r w:rsidRPr="009060D0">
        <w:rPr>
          <w:szCs w:val="28"/>
        </w:rPr>
        <w:t xml:space="preserve"> </w:t>
      </w:r>
      <w:r w:rsidR="00635217">
        <w:rPr>
          <w:szCs w:val="28"/>
        </w:rPr>
        <w:t xml:space="preserve">     </w:t>
      </w:r>
    </w:p>
    <w:p w:rsidR="00635217" w:rsidRDefault="00635217" w:rsidP="009060D0">
      <w:pPr>
        <w:pStyle w:val="ac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proofErr w:type="gramStart"/>
      <w:r w:rsidR="009060D0" w:rsidRPr="009060D0">
        <w:rPr>
          <w:iCs/>
          <w:szCs w:val="28"/>
        </w:rPr>
        <w:t xml:space="preserve">об </w:t>
      </w:r>
      <w:r>
        <w:rPr>
          <w:iCs/>
          <w:szCs w:val="28"/>
        </w:rPr>
        <w:t xml:space="preserve"> </w:t>
      </w:r>
      <w:r w:rsidR="009060D0" w:rsidRPr="009060D0">
        <w:rPr>
          <w:iCs/>
          <w:szCs w:val="28"/>
        </w:rPr>
        <w:t>исполнении</w:t>
      </w:r>
      <w:proofErr w:type="gramEnd"/>
      <w:r w:rsidR="009060D0" w:rsidRPr="009060D0">
        <w:rPr>
          <w:iCs/>
          <w:szCs w:val="28"/>
        </w:rPr>
        <w:t xml:space="preserve">  бюджета </w:t>
      </w:r>
      <w:proofErr w:type="spellStart"/>
      <w:r w:rsidR="009060D0" w:rsidRPr="009060D0">
        <w:rPr>
          <w:iCs/>
          <w:szCs w:val="28"/>
        </w:rPr>
        <w:t>Вытегорского</w:t>
      </w:r>
      <w:proofErr w:type="spellEnd"/>
      <w:r w:rsidR="009060D0" w:rsidRPr="009060D0">
        <w:rPr>
          <w:iCs/>
          <w:szCs w:val="28"/>
        </w:rPr>
        <w:t xml:space="preserve"> муниципального района </w:t>
      </w:r>
      <w:r w:rsidR="009060D0" w:rsidRPr="009060D0">
        <w:rPr>
          <w:szCs w:val="28"/>
        </w:rPr>
        <w:t xml:space="preserve">за </w:t>
      </w:r>
      <w:r>
        <w:rPr>
          <w:szCs w:val="28"/>
        </w:rPr>
        <w:t xml:space="preserve">     </w:t>
      </w:r>
    </w:p>
    <w:p w:rsidR="009060D0" w:rsidRPr="00635217" w:rsidRDefault="00635217" w:rsidP="009060D0">
      <w:pPr>
        <w:pStyle w:val="ac"/>
        <w:spacing w:line="240" w:lineRule="auto"/>
        <w:ind w:firstLine="0"/>
        <w:rPr>
          <w:iCs/>
          <w:szCs w:val="28"/>
        </w:rPr>
      </w:pPr>
      <w:r>
        <w:rPr>
          <w:szCs w:val="28"/>
        </w:rPr>
        <w:t xml:space="preserve">      </w:t>
      </w:r>
      <w:r w:rsidR="009060D0" w:rsidRPr="009060D0">
        <w:rPr>
          <w:szCs w:val="28"/>
        </w:rPr>
        <w:t>отчетный</w:t>
      </w:r>
      <w:r>
        <w:rPr>
          <w:iCs/>
          <w:szCs w:val="28"/>
        </w:rPr>
        <w:t xml:space="preserve"> </w:t>
      </w:r>
      <w:r w:rsidR="009060D0" w:rsidRPr="009060D0">
        <w:rPr>
          <w:szCs w:val="28"/>
        </w:rPr>
        <w:t>финансовый год</w:t>
      </w:r>
      <w:r>
        <w:rPr>
          <w:szCs w:val="28"/>
        </w:rPr>
        <w:t>………………</w:t>
      </w:r>
      <w:r w:rsidR="009060D0" w:rsidRPr="009060D0">
        <w:rPr>
          <w:szCs w:val="28"/>
        </w:rPr>
        <w:t>………</w:t>
      </w:r>
      <w:r>
        <w:rPr>
          <w:szCs w:val="28"/>
        </w:rPr>
        <w:t>……</w:t>
      </w:r>
      <w:proofErr w:type="gramStart"/>
      <w:r>
        <w:rPr>
          <w:szCs w:val="28"/>
        </w:rPr>
        <w:t>…….</w:t>
      </w:r>
      <w:proofErr w:type="gramEnd"/>
      <w:r>
        <w:rPr>
          <w:szCs w:val="28"/>
        </w:rPr>
        <w:t>.</w:t>
      </w:r>
      <w:r w:rsidR="009060D0" w:rsidRPr="009060D0">
        <w:rPr>
          <w:szCs w:val="28"/>
        </w:rPr>
        <w:t>……………</w:t>
      </w:r>
      <w:r>
        <w:rPr>
          <w:szCs w:val="28"/>
        </w:rPr>
        <w:t>..</w:t>
      </w:r>
      <w:r w:rsidR="009060D0" w:rsidRPr="009060D0">
        <w:rPr>
          <w:szCs w:val="28"/>
        </w:rPr>
        <w:t>..</w:t>
      </w:r>
      <w:r w:rsidR="00546A58">
        <w:rPr>
          <w:szCs w:val="28"/>
        </w:rPr>
        <w:t>12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3.6. Основные положения заключения Ревизионной комиссии по годовому    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отчету   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об  исполнении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   бюджета   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   муниципального </w:t>
      </w:r>
    </w:p>
    <w:p w:rsidR="009060D0" w:rsidRPr="009060D0" w:rsidRDefault="009060D0" w:rsidP="0090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района…………………………………………………………………………1</w:t>
      </w:r>
      <w:r w:rsidR="00546A58">
        <w:rPr>
          <w:rFonts w:ascii="Times New Roman" w:hAnsi="Times New Roman" w:cs="Times New Roman"/>
          <w:sz w:val="28"/>
          <w:szCs w:val="28"/>
        </w:rPr>
        <w:t>3</w:t>
      </w:r>
    </w:p>
    <w:p w:rsidR="009060D0" w:rsidRPr="009060D0" w:rsidRDefault="009060D0" w:rsidP="009060D0">
      <w:pPr>
        <w:pStyle w:val="a4"/>
        <w:widowControl w:val="0"/>
        <w:spacing w:after="0"/>
        <w:jc w:val="both"/>
        <w:rPr>
          <w:bCs/>
          <w:sz w:val="28"/>
          <w:szCs w:val="28"/>
        </w:rPr>
      </w:pPr>
      <w:r w:rsidRPr="009060D0">
        <w:rPr>
          <w:bCs/>
          <w:sz w:val="28"/>
          <w:szCs w:val="28"/>
        </w:rPr>
        <w:t xml:space="preserve">4. Порядок рассмотрения и подписания заключения Ревизионной комиссии на отчет об </w:t>
      </w:r>
      <w:proofErr w:type="gramStart"/>
      <w:r w:rsidRPr="009060D0">
        <w:rPr>
          <w:bCs/>
          <w:sz w:val="28"/>
          <w:szCs w:val="28"/>
        </w:rPr>
        <w:t>исполнении  бюджета</w:t>
      </w:r>
      <w:proofErr w:type="gramEnd"/>
      <w:r w:rsidRPr="009060D0">
        <w:rPr>
          <w:bCs/>
          <w:sz w:val="28"/>
          <w:szCs w:val="28"/>
        </w:rPr>
        <w:t xml:space="preserve"> </w:t>
      </w:r>
      <w:proofErr w:type="spellStart"/>
      <w:r w:rsidRPr="009060D0">
        <w:rPr>
          <w:bCs/>
          <w:sz w:val="28"/>
          <w:szCs w:val="28"/>
        </w:rPr>
        <w:t>Вытегорского</w:t>
      </w:r>
      <w:proofErr w:type="spellEnd"/>
      <w:r w:rsidRPr="009060D0">
        <w:rPr>
          <w:bCs/>
          <w:sz w:val="28"/>
          <w:szCs w:val="28"/>
        </w:rPr>
        <w:t xml:space="preserve"> муниципального района за отчетный финансовый год, его представление в Представительное Собрание </w:t>
      </w:r>
      <w:proofErr w:type="spellStart"/>
      <w:r w:rsidRPr="009060D0">
        <w:rPr>
          <w:bCs/>
          <w:sz w:val="28"/>
          <w:szCs w:val="28"/>
        </w:rPr>
        <w:t>Вытегорского</w:t>
      </w:r>
      <w:proofErr w:type="spellEnd"/>
      <w:r w:rsidRPr="009060D0">
        <w:rPr>
          <w:bCs/>
          <w:sz w:val="28"/>
          <w:szCs w:val="28"/>
        </w:rPr>
        <w:t xml:space="preserve">   муниципального    района    и    Главе    муниципального</w:t>
      </w:r>
    </w:p>
    <w:p w:rsidR="009060D0" w:rsidRPr="009060D0" w:rsidRDefault="009060D0" w:rsidP="009060D0">
      <w:pPr>
        <w:pStyle w:val="a4"/>
        <w:widowControl w:val="0"/>
        <w:spacing w:after="0"/>
        <w:jc w:val="both"/>
        <w:rPr>
          <w:sz w:val="28"/>
          <w:szCs w:val="28"/>
        </w:rPr>
      </w:pPr>
      <w:r w:rsidRPr="009060D0">
        <w:rPr>
          <w:bCs/>
          <w:sz w:val="28"/>
          <w:szCs w:val="28"/>
        </w:rPr>
        <w:t>образования……………………………………………………………………</w:t>
      </w:r>
      <w:r w:rsidR="00546A58">
        <w:rPr>
          <w:bCs/>
          <w:sz w:val="28"/>
          <w:szCs w:val="28"/>
        </w:rPr>
        <w:t>…15</w:t>
      </w:r>
    </w:p>
    <w:p w:rsidR="009060D0" w:rsidRPr="009060D0" w:rsidRDefault="009060D0" w:rsidP="009060D0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5.Основные положения обобщающих выводов по результатам внешних проверок главных администраторов бюджетных средств</w:t>
      </w:r>
      <w:r w:rsidR="00635217">
        <w:rPr>
          <w:rFonts w:ascii="Times New Roman" w:hAnsi="Times New Roman" w:cs="Times New Roman"/>
          <w:sz w:val="28"/>
          <w:szCs w:val="28"/>
        </w:rPr>
        <w:t>…………...</w:t>
      </w:r>
      <w:r w:rsidRPr="009060D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46A58">
        <w:rPr>
          <w:rFonts w:ascii="Times New Roman" w:hAnsi="Times New Roman" w:cs="Times New Roman"/>
          <w:sz w:val="28"/>
          <w:szCs w:val="28"/>
        </w:rPr>
        <w:t>15</w:t>
      </w:r>
    </w:p>
    <w:p w:rsidR="009060D0" w:rsidRPr="009060D0" w:rsidRDefault="00635217" w:rsidP="009060D0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060D0" w:rsidRPr="009060D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546A58">
        <w:rPr>
          <w:rFonts w:ascii="Times New Roman" w:hAnsi="Times New Roman" w:cs="Times New Roman"/>
          <w:sz w:val="28"/>
          <w:szCs w:val="28"/>
        </w:rPr>
        <w:t>.17</w:t>
      </w:r>
    </w:p>
    <w:p w:rsidR="009060D0" w:rsidRPr="009060D0" w:rsidRDefault="009060D0" w:rsidP="00635217">
      <w:pPr>
        <w:tabs>
          <w:tab w:val="left" w:pos="113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9060D0" w:rsidRPr="009060D0" w:rsidRDefault="009060D0" w:rsidP="00635217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9060D0" w:rsidRPr="009060D0" w:rsidRDefault="009060D0" w:rsidP="00635217">
      <w:pPr>
        <w:pStyle w:val="1"/>
        <w:numPr>
          <w:ilvl w:val="0"/>
          <w:numId w:val="0"/>
        </w:numPr>
        <w:tabs>
          <w:tab w:val="left" w:pos="1134"/>
          <w:tab w:val="left" w:pos="1260"/>
        </w:tabs>
        <w:suppressAutoHyphens w:val="0"/>
        <w:ind w:firstLine="709"/>
        <w:rPr>
          <w:szCs w:val="28"/>
        </w:rPr>
      </w:pPr>
      <w:r w:rsidRPr="009060D0">
        <w:rPr>
          <w:szCs w:val="28"/>
        </w:rPr>
        <w:t xml:space="preserve">1.1. Стандарт проведения внешней проверки годового отчета об исполнении бюджета </w:t>
      </w:r>
      <w:proofErr w:type="spellStart"/>
      <w:r w:rsidRPr="009060D0">
        <w:rPr>
          <w:szCs w:val="28"/>
        </w:rPr>
        <w:t>Вытегорского</w:t>
      </w:r>
      <w:proofErr w:type="spellEnd"/>
      <w:r w:rsidRPr="009060D0">
        <w:rPr>
          <w:szCs w:val="28"/>
        </w:rPr>
        <w:t xml:space="preserve"> муниципального района (далее – бюджет района) совместно с проверкой достоверности годовой бюджетной отчетности главных администраторов бюджетных средств (далее по тексту - Стандарт) подготовлен для организации исполнения требования статей 157, 264.4 Бюджетного кодекса РФ, </w:t>
      </w:r>
      <w:hyperlink r:id="rId5" w:history="1">
        <w:r w:rsidRPr="009060D0">
          <w:rPr>
            <w:rStyle w:val="ab"/>
            <w:color w:val="auto"/>
            <w:szCs w:val="28"/>
          </w:rPr>
          <w:t>Федерального закона от 07.02.2011 г. N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9060D0">
        <w:rPr>
          <w:szCs w:val="28"/>
        </w:rPr>
        <w:t xml:space="preserve">, федеральных законов и законов субъекта РФ, регулирующих бюджетные правоотношения, Положения о Ревизионной комиссии </w:t>
      </w:r>
      <w:proofErr w:type="spellStart"/>
      <w:r w:rsidRPr="009060D0">
        <w:rPr>
          <w:szCs w:val="28"/>
        </w:rPr>
        <w:t>Вытегорского</w:t>
      </w:r>
      <w:proofErr w:type="spellEnd"/>
      <w:r w:rsidRPr="009060D0">
        <w:rPr>
          <w:szCs w:val="28"/>
        </w:rPr>
        <w:t xml:space="preserve"> муниципального района (далее – Ревизионная комиссия), Положения о бюджетном  процессе в </w:t>
      </w:r>
      <w:proofErr w:type="spellStart"/>
      <w:r w:rsidRPr="009060D0">
        <w:rPr>
          <w:szCs w:val="28"/>
        </w:rPr>
        <w:t>Вытегорском</w:t>
      </w:r>
      <w:proofErr w:type="spellEnd"/>
      <w:r w:rsidRPr="009060D0">
        <w:rPr>
          <w:szCs w:val="28"/>
        </w:rPr>
        <w:t xml:space="preserve"> муниципальном районе, Регламента Ревизионной комиссии. </w:t>
      </w:r>
    </w:p>
    <w:p w:rsidR="009060D0" w:rsidRPr="009060D0" w:rsidRDefault="009060D0" w:rsidP="0063521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(854).</w:t>
      </w:r>
    </w:p>
    <w:p w:rsidR="009060D0" w:rsidRPr="009060D0" w:rsidRDefault="009060D0" w:rsidP="00635217">
      <w:pPr>
        <w:pStyle w:val="3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0D0">
        <w:rPr>
          <w:rFonts w:ascii="Times New Roman" w:hAnsi="Times New Roman" w:cs="Times New Roman"/>
          <w:b w:val="0"/>
          <w:sz w:val="28"/>
          <w:szCs w:val="28"/>
        </w:rPr>
        <w:t xml:space="preserve">1.3. Стандарт предназначен для применения сотрудниками Ревизионной комиссии при организации и проведении внешней проверки годовой бюджетной отчетности главных администраторов бюджетных средств, отчета об исполнении бюджета </w:t>
      </w:r>
      <w:proofErr w:type="spellStart"/>
      <w:r w:rsidRPr="009060D0">
        <w:rPr>
          <w:rFonts w:ascii="Times New Roman" w:hAnsi="Times New Roman" w:cs="Times New Roman"/>
          <w:b w:val="0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и отчета об исполнении бюджета поселений за отчетный финансовый год и подготовки заключений по результатам внешней проверки бюджетной отчетности</w:t>
      </w:r>
      <w:r w:rsidRPr="009060D0"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Pr="00906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60D0" w:rsidRPr="009060D0" w:rsidRDefault="009060D0" w:rsidP="00635217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260"/>
          <w:tab w:val="num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1.4. Сфера применения стандарта. </w:t>
      </w:r>
    </w:p>
    <w:p w:rsidR="009060D0" w:rsidRPr="009060D0" w:rsidRDefault="009060D0" w:rsidP="00635217">
      <w:pPr>
        <w:shd w:val="clear" w:color="auto" w:fill="FFFFFF"/>
        <w:tabs>
          <w:tab w:val="num" w:pos="1134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рабочей группы при проведении внешней проверки.</w:t>
      </w:r>
    </w:p>
    <w:p w:rsidR="009060D0" w:rsidRPr="009060D0" w:rsidRDefault="009060D0" w:rsidP="00635217">
      <w:pPr>
        <w:pStyle w:val="a4"/>
        <w:widowControl w:val="0"/>
        <w:tabs>
          <w:tab w:val="left" w:pos="426"/>
          <w:tab w:val="left" w:pos="1134"/>
          <w:tab w:val="left" w:pos="1260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1.5. Цель стандарта:</w:t>
      </w:r>
    </w:p>
    <w:p w:rsidR="009060D0" w:rsidRPr="009060D0" w:rsidRDefault="009060D0" w:rsidP="00635217">
      <w:pPr>
        <w:pStyle w:val="a4"/>
        <w:widowControl w:val="0"/>
        <w:tabs>
          <w:tab w:val="left" w:pos="426"/>
          <w:tab w:val="left" w:pos="108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установление единых организационно-правовых, информационных, методических основ проведения внешней проверки бюджетной отчётности главных администраторов бюджетных средств, годового отчёта об исполнении местного бюджета (далее по тексту - внешняя проверка)</w:t>
      </w:r>
      <w:r w:rsidRPr="009060D0">
        <w:rPr>
          <w:i/>
          <w:sz w:val="28"/>
          <w:szCs w:val="28"/>
        </w:rPr>
        <w:t xml:space="preserve"> </w:t>
      </w:r>
      <w:r w:rsidRPr="009060D0">
        <w:rPr>
          <w:sz w:val="28"/>
          <w:szCs w:val="28"/>
        </w:rPr>
        <w:t>и подготовки заключения Ревизионной комиссии.</w:t>
      </w:r>
    </w:p>
    <w:p w:rsidR="009060D0" w:rsidRPr="009060D0" w:rsidRDefault="009060D0" w:rsidP="00635217">
      <w:pPr>
        <w:pStyle w:val="3"/>
        <w:tabs>
          <w:tab w:val="left" w:pos="1134"/>
          <w:tab w:val="left" w:pos="126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0D0">
        <w:rPr>
          <w:rFonts w:ascii="Times New Roman" w:hAnsi="Times New Roman" w:cs="Times New Roman"/>
          <w:b w:val="0"/>
          <w:sz w:val="28"/>
          <w:szCs w:val="28"/>
        </w:rPr>
        <w:t xml:space="preserve">          1.6. Задачи стандарта: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определение общих правил и процедур проведения внешней проверки;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основные этапы организации и проведения внешней проверки бюджетной отчетности;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определение методических основ проведения внешней проверки и подготовки заключения Ревизионной комиссии. </w:t>
      </w:r>
    </w:p>
    <w:p w:rsidR="009060D0" w:rsidRPr="009060D0" w:rsidRDefault="009060D0" w:rsidP="00635217">
      <w:pPr>
        <w:pStyle w:val="a4"/>
        <w:numPr>
          <w:ilvl w:val="3"/>
          <w:numId w:val="4"/>
        </w:numPr>
        <w:tabs>
          <w:tab w:val="clear" w:pos="2946"/>
          <w:tab w:val="left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lastRenderedPageBreak/>
        <w:t xml:space="preserve">определение структуры, содержания и основных требований к заключению Ревизионной комиссии на проект решения Представительного Собрания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 об </w:t>
      </w:r>
      <w:proofErr w:type="gramStart"/>
      <w:r w:rsidRPr="009060D0">
        <w:rPr>
          <w:sz w:val="28"/>
          <w:szCs w:val="28"/>
        </w:rPr>
        <w:t>исполнении  бюджета</w:t>
      </w:r>
      <w:proofErr w:type="gramEnd"/>
      <w:r w:rsidRPr="009060D0">
        <w:rPr>
          <w:sz w:val="28"/>
          <w:szCs w:val="28"/>
        </w:rPr>
        <w:t xml:space="preserve">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района.</w:t>
      </w:r>
    </w:p>
    <w:p w:rsidR="009060D0" w:rsidRPr="009060D0" w:rsidRDefault="009060D0" w:rsidP="00635217">
      <w:pPr>
        <w:pStyle w:val="a4"/>
        <w:tabs>
          <w:tab w:val="left" w:pos="426"/>
          <w:tab w:val="left" w:pos="1134"/>
        </w:tabs>
        <w:spacing w:after="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         1.7. Особенности реализации общих правил проведения внешних проверок в</w:t>
      </w:r>
      <w:r w:rsidRPr="009060D0">
        <w:rPr>
          <w:sz w:val="28"/>
          <w:szCs w:val="28"/>
          <w:lang w:val="en-US"/>
        </w:rPr>
        <w:t> </w:t>
      </w:r>
      <w:r w:rsidRPr="009060D0">
        <w:rPr>
          <w:sz w:val="28"/>
          <w:szCs w:val="28"/>
        </w:rPr>
        <w:t>рамках содержания направлений деятельности Ревизионной комиссии могут устанавливаться в соответствующих внутренних документах, утверждаемых председателем Ревизионной комиссии, не противоречащих Стандарту.</w:t>
      </w:r>
    </w:p>
    <w:p w:rsidR="009060D0" w:rsidRDefault="009060D0" w:rsidP="00635217">
      <w:pPr>
        <w:pStyle w:val="a4"/>
        <w:widowControl w:val="0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1.8. Внесение изменений и дополнений в настоящий Стандарт осуществляется на основании приказов Ревизионной комиссии. Решение вопросов, не урегулированных настоящим Стандартом, осуществляется председателем Ревизионной комиссии   и вводится в действие приказом.</w:t>
      </w:r>
    </w:p>
    <w:p w:rsidR="00635217" w:rsidRPr="009060D0" w:rsidRDefault="00635217" w:rsidP="00635217">
      <w:pPr>
        <w:pStyle w:val="a4"/>
        <w:widowControl w:val="0"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</w:p>
    <w:p w:rsidR="009060D0" w:rsidRPr="009060D0" w:rsidRDefault="009060D0" w:rsidP="0063521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60D0">
        <w:rPr>
          <w:rFonts w:ascii="Times New Roman" w:hAnsi="Times New Roman" w:cs="Times New Roman"/>
          <w:b/>
          <w:bCs/>
          <w:sz w:val="28"/>
          <w:szCs w:val="28"/>
        </w:rPr>
        <w:t>2. О</w:t>
      </w:r>
      <w:r w:rsidRPr="009060D0">
        <w:rPr>
          <w:rFonts w:ascii="Times New Roman" w:hAnsi="Times New Roman" w:cs="Times New Roman"/>
          <w:b/>
          <w:sz w:val="28"/>
          <w:szCs w:val="28"/>
        </w:rPr>
        <w:t xml:space="preserve">рганизационные, </w:t>
      </w:r>
      <w:r w:rsidRPr="009060D0">
        <w:rPr>
          <w:rFonts w:ascii="Times New Roman" w:hAnsi="Times New Roman" w:cs="Times New Roman"/>
          <w:b/>
          <w:bCs/>
          <w:sz w:val="28"/>
          <w:szCs w:val="28"/>
        </w:rPr>
        <w:t>правовые,</w:t>
      </w:r>
      <w:r w:rsidRPr="009060D0">
        <w:rPr>
          <w:rFonts w:ascii="Times New Roman" w:hAnsi="Times New Roman" w:cs="Times New Roman"/>
          <w:b/>
          <w:sz w:val="28"/>
          <w:szCs w:val="28"/>
        </w:rPr>
        <w:t xml:space="preserve"> информационные, методологические основы внешней проверки бюджетной отчетности и подготовки</w:t>
      </w:r>
      <w:r w:rsidRPr="00906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9060D0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  <w:r w:rsidRPr="009060D0">
        <w:rPr>
          <w:rFonts w:ascii="Times New Roman" w:hAnsi="Times New Roman" w:cs="Times New Roman"/>
          <w:b/>
          <w:sz w:val="28"/>
          <w:szCs w:val="28"/>
        </w:rPr>
        <w:t>Ревизионной</w:t>
      </w:r>
      <w:proofErr w:type="gramEnd"/>
      <w:r w:rsidRPr="009060D0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9060D0" w:rsidRPr="009060D0" w:rsidRDefault="009060D0" w:rsidP="0063521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60D0" w:rsidRPr="009060D0" w:rsidRDefault="009060D0" w:rsidP="006352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2.1. Цель внешней проверки бюджетной отчетности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Цель внешней проверки бюджетной отчетности – анализ содержащейся в годовой бюджетной отчетности информации о бюджетной деятельности исполнительных органов власти, других органов и организаций, являющихся главными администраторами бюджетных средств на основе информации, содержащейся в бюджетной отчетности.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2.2. Задачи внешней проверки бюджетной отчетности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  Задачами внешней проверки бюджетной отчетности являются: </w:t>
      </w:r>
      <w:r w:rsidRPr="0090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установление полноты и достоверности представленной бюджетной отчётности, а также представленных в составе проекта решения Представительного Собрания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 отчёта об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района, документов и материалов;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установление соответствия фактического исполнения бюджета его плановым назначениям, установленным решениями Представительного Собрания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муниципальногорайона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исполнения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за отчетный финансовый год в части: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- объема и структуры поступивших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в разрезе кодов классификации доходов;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- осуществленных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в разрезе разделов, подразделов, целевых статей и видов расходов классификации расходов бюджетов, кодов ведомственной структуры расходов  бюджета района;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 xml:space="preserve">          - объема и структуры источников финансирования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060D0" w:rsidRPr="009060D0" w:rsidRDefault="009060D0" w:rsidP="00635217">
      <w:pPr>
        <w:pStyle w:val="3"/>
        <w:tabs>
          <w:tab w:val="left" w:pos="1134"/>
          <w:tab w:val="left" w:pos="1260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0D0">
        <w:rPr>
          <w:rFonts w:ascii="Times New Roman" w:hAnsi="Times New Roman" w:cs="Times New Roman"/>
          <w:b w:val="0"/>
          <w:sz w:val="28"/>
          <w:szCs w:val="28"/>
        </w:rPr>
        <w:t xml:space="preserve">          Задачи стандарта: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установление достоверности бюджетной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отчетности  каждого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средств;</w:t>
      </w:r>
    </w:p>
    <w:p w:rsidR="009060D0" w:rsidRPr="009060D0" w:rsidRDefault="009060D0" w:rsidP="00635217">
      <w:pPr>
        <w:numPr>
          <w:ilvl w:val="3"/>
          <w:numId w:val="4"/>
        </w:numPr>
        <w:tabs>
          <w:tab w:val="clear" w:pos="29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бюджета.</w:t>
      </w:r>
    </w:p>
    <w:p w:rsidR="009060D0" w:rsidRPr="009060D0" w:rsidRDefault="009060D0" w:rsidP="0063521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2.3. Предмет внешней проверки бюджетной отчетности</w:t>
      </w:r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D0" w:rsidRPr="009060D0" w:rsidRDefault="009060D0" w:rsidP="0063521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Предметом внешней проверки бюджетной отчетности являются документы, представленные в Ревизионную комиссию в соответствии с требованиями статьи 264.1 Бюджетного кодекса Российской Федерации, годовая бухгалтерская и бюджетная отчётность ГАБС, дополнительные материалы, документы и пояснения к ним.</w:t>
      </w:r>
    </w:p>
    <w:p w:rsidR="009060D0" w:rsidRPr="009060D0" w:rsidRDefault="009060D0" w:rsidP="0063521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2.4. Объекты внешней проверки бюджетной отчетности</w:t>
      </w:r>
    </w:p>
    <w:p w:rsidR="009060D0" w:rsidRPr="009060D0" w:rsidRDefault="009060D0" w:rsidP="00635217">
      <w:pPr>
        <w:widowControl w:val="0"/>
        <w:tabs>
          <w:tab w:val="left" w:pos="255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Объектами </w:t>
      </w:r>
      <w:r w:rsidRPr="009060D0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являются главные администраторы бюджетных средств и иные участники бюджетного процесса, если они получают, перечисляют и используют </w:t>
      </w:r>
      <w:proofErr w:type="gramStart"/>
      <w:r w:rsidRPr="009060D0">
        <w:rPr>
          <w:rFonts w:ascii="Times New Roman" w:hAnsi="Times New Roman" w:cs="Times New Roman"/>
          <w:snapToGrid w:val="0"/>
          <w:sz w:val="28"/>
          <w:szCs w:val="28"/>
        </w:rPr>
        <w:t>средства  бюджета</w:t>
      </w:r>
      <w:proofErr w:type="gramEnd"/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proofErr w:type="spellStart"/>
      <w:r w:rsidRPr="009060D0">
        <w:rPr>
          <w:rFonts w:ascii="Times New Roman" w:hAnsi="Times New Roman" w:cs="Times New Roman"/>
          <w:snapToGrid w:val="0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в соответствии с ведомственной структурой расходов  бюджета района</w:t>
      </w:r>
      <w:r w:rsidRPr="009060D0">
        <w:rPr>
          <w:rFonts w:ascii="Times New Roman" w:hAnsi="Times New Roman" w:cs="Times New Roman"/>
          <w:sz w:val="28"/>
          <w:szCs w:val="28"/>
        </w:rPr>
        <w:t>, а также иные получатели субсидий.</w:t>
      </w:r>
    </w:p>
    <w:p w:rsidR="009060D0" w:rsidRPr="009060D0" w:rsidRDefault="009060D0" w:rsidP="00635217">
      <w:pPr>
        <w:widowControl w:val="0"/>
        <w:tabs>
          <w:tab w:val="left" w:pos="2552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60D0" w:rsidRPr="009060D0" w:rsidRDefault="009060D0" w:rsidP="00635217">
      <w:pPr>
        <w:pStyle w:val="a6"/>
        <w:ind w:firstLine="720"/>
        <w:rPr>
          <w:b/>
          <w:sz w:val="28"/>
          <w:szCs w:val="28"/>
        </w:rPr>
      </w:pPr>
      <w:r w:rsidRPr="009060D0">
        <w:rPr>
          <w:b/>
          <w:sz w:val="28"/>
          <w:szCs w:val="28"/>
        </w:rPr>
        <w:t>2.5. Правовые основы проведения внешних проверок бюджетной отчетности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Правовой основой проведения внешней проверки бюджетной отчетности являются законодательные акты Российской Федерации, Вологодской области, нормативные правовые акты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района. 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При проведении внешней проверки бюджетной отчетности следует проверить соблюдение требований следующих норм законодательных актов: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- статьи 28 Бюджетного кодекса Российской Федерации, определяющей принципы бюджетной системы Российской Федерации;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- статей 38.2, 215.1, 217, 217.1, 219.1 Бюджетного кодекса Российской Федерации, устанавливающих в</w:t>
      </w:r>
      <w:r w:rsidRPr="009060D0">
        <w:rPr>
          <w:sz w:val="28"/>
          <w:szCs w:val="28"/>
          <w:lang w:val="en-US"/>
        </w:rPr>
        <w:t> </w:t>
      </w:r>
      <w:r w:rsidRPr="009060D0">
        <w:rPr>
          <w:sz w:val="28"/>
          <w:szCs w:val="28"/>
        </w:rPr>
        <w:t xml:space="preserve">Российской Федерации казначейское исполнение бюджетов, кассовое обслуживание исполнения бюджетов бюджетной системы, принцип единства кассы, порядок и сроки составления сводной бюджетной росписи;  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- статей 218, 219, 220.1, 226.1, 232 Бюджетного кодекса Российской Федерации, определяющих основы исполнения доходов местного бюджета и порядок исполнения расходов местного бюджета;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- статей 242.1, 242.2, 242.5, Бюджетного кодекса Российской Федерации, устанавливающих порядок исполнения судебных актов по обращению взыскания на средства местного бюджета;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lastRenderedPageBreak/>
        <w:t xml:space="preserve">- главы 30 Бюджетного кодекса Российской Федерации, </w:t>
      </w:r>
      <w:proofErr w:type="gramStart"/>
      <w:r w:rsidRPr="009060D0">
        <w:rPr>
          <w:sz w:val="28"/>
          <w:szCs w:val="28"/>
        </w:rPr>
        <w:t>устанавливающей  виды</w:t>
      </w:r>
      <w:proofErr w:type="gramEnd"/>
      <w:r w:rsidRPr="009060D0">
        <w:rPr>
          <w:sz w:val="28"/>
          <w:szCs w:val="28"/>
        </w:rPr>
        <w:t xml:space="preserve"> бюджетных нарушений  и бюджетные меры принуждения, применяемые за их совершение;</w:t>
      </w:r>
    </w:p>
    <w:p w:rsidR="009060D0" w:rsidRPr="009060D0" w:rsidRDefault="009060D0" w:rsidP="00635217">
      <w:pPr>
        <w:pStyle w:val="a6"/>
        <w:ind w:firstLine="72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- статей 264.1, 264.2, 264.3, 264.4, 264.5 и 264.6 Бюджетного кодекса Российской Федерации, устанавливающих основы бюджетного учета, составления бюджетной отчетности, порядок подготовки, представления бюджетной отчетности, рассмотрения и</w:t>
      </w:r>
      <w:r w:rsidRPr="009060D0">
        <w:rPr>
          <w:sz w:val="28"/>
          <w:szCs w:val="28"/>
          <w:lang w:val="en-US"/>
        </w:rPr>
        <w:t> </w:t>
      </w:r>
      <w:r w:rsidRPr="009060D0">
        <w:rPr>
          <w:sz w:val="28"/>
          <w:szCs w:val="28"/>
        </w:rPr>
        <w:t>утверждения годового отчета об исполнении местного бюджета;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- решения Представительного Собрания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на соответствующий период.</w:t>
      </w:r>
    </w:p>
    <w:p w:rsidR="009060D0" w:rsidRPr="009060D0" w:rsidRDefault="009060D0" w:rsidP="00635217">
      <w:pPr>
        <w:widowControl w:val="0"/>
        <w:tabs>
          <w:tab w:val="left" w:pos="2552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60D0" w:rsidRPr="009060D0" w:rsidRDefault="009060D0" w:rsidP="00635217">
      <w:pPr>
        <w:pStyle w:val="a6"/>
        <w:ind w:firstLine="720"/>
        <w:rPr>
          <w:b/>
          <w:sz w:val="28"/>
          <w:szCs w:val="28"/>
        </w:rPr>
      </w:pPr>
      <w:r w:rsidRPr="009060D0">
        <w:rPr>
          <w:b/>
          <w:sz w:val="28"/>
          <w:szCs w:val="28"/>
        </w:rPr>
        <w:t xml:space="preserve">2.6. Информационные основы проведения внешней проверки </w:t>
      </w:r>
    </w:p>
    <w:p w:rsidR="009060D0" w:rsidRPr="009060D0" w:rsidRDefault="009060D0" w:rsidP="00635217">
      <w:pPr>
        <w:pStyle w:val="a6"/>
        <w:ind w:firstLine="720"/>
        <w:rPr>
          <w:b/>
          <w:sz w:val="28"/>
          <w:szCs w:val="28"/>
        </w:rPr>
      </w:pPr>
      <w:r w:rsidRPr="009060D0">
        <w:rPr>
          <w:b/>
          <w:sz w:val="28"/>
          <w:szCs w:val="28"/>
        </w:rPr>
        <w:t>бюджетной отчетности</w:t>
      </w:r>
    </w:p>
    <w:p w:rsidR="009060D0" w:rsidRPr="009060D0" w:rsidRDefault="009060D0" w:rsidP="006352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При проведении проверки отчета об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за отчетный финансовый год используются:</w:t>
      </w:r>
    </w:p>
    <w:p w:rsidR="009060D0" w:rsidRPr="009060D0" w:rsidRDefault="009060D0" w:rsidP="006352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приказы министерства финансов Российской Федерации, регулирующие порядок составления бюджетной отчетности и применения бюджетной классификации;</w:t>
      </w:r>
    </w:p>
    <w:p w:rsidR="009060D0" w:rsidRPr="009060D0" w:rsidRDefault="009060D0" w:rsidP="006352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- нормативно-правовые акты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 в части составления, предоставления бюджетной отчетности за отчетный финансовый год;</w:t>
      </w:r>
    </w:p>
    <w:p w:rsidR="009060D0" w:rsidRPr="009060D0" w:rsidRDefault="009060D0" w:rsidP="006352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- бухгалтерская отчетность, предоставляемая главными администраторами бюджетных средств;</w:t>
      </w:r>
    </w:p>
    <w:p w:rsidR="009060D0" w:rsidRPr="009060D0" w:rsidRDefault="009060D0" w:rsidP="006352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информационная база Ревизионной комиссии;</w:t>
      </w:r>
    </w:p>
    <w:p w:rsidR="009060D0" w:rsidRPr="009060D0" w:rsidRDefault="009060D0" w:rsidP="006352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результаты контрольно-аналитических мероприятий, проведенных Ревизионной комиссией, относящиеся к рассматриваемому периоду.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pStyle w:val="a4"/>
        <w:widowControl w:val="0"/>
        <w:tabs>
          <w:tab w:val="left" w:pos="1134"/>
        </w:tabs>
        <w:suppressAutoHyphens w:val="0"/>
        <w:spacing w:after="0"/>
        <w:jc w:val="center"/>
        <w:rPr>
          <w:b/>
          <w:sz w:val="28"/>
          <w:szCs w:val="28"/>
        </w:rPr>
      </w:pPr>
      <w:r w:rsidRPr="009060D0">
        <w:rPr>
          <w:b/>
          <w:sz w:val="28"/>
          <w:szCs w:val="28"/>
        </w:rPr>
        <w:t>2.7. Методические основы проведения внешней проверки</w:t>
      </w:r>
    </w:p>
    <w:p w:rsidR="009060D0" w:rsidRPr="009060D0" w:rsidRDefault="009060D0" w:rsidP="00635217">
      <w:pPr>
        <w:pStyle w:val="21"/>
        <w:tabs>
          <w:tab w:val="left" w:pos="1134"/>
        </w:tabs>
        <w:ind w:left="0" w:firstLine="567"/>
        <w:rPr>
          <w:szCs w:val="28"/>
        </w:rPr>
      </w:pPr>
      <w:r w:rsidRPr="009060D0">
        <w:rPr>
          <w:szCs w:val="28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</w:t>
      </w:r>
      <w:proofErr w:type="spellStart"/>
      <w:r w:rsidRPr="009060D0">
        <w:rPr>
          <w:szCs w:val="28"/>
        </w:rPr>
        <w:t>Вытегорского</w:t>
      </w:r>
      <w:proofErr w:type="spellEnd"/>
      <w:r w:rsidRPr="009060D0">
        <w:rPr>
          <w:szCs w:val="28"/>
        </w:rPr>
        <w:t xml:space="preserve"> муниципального </w:t>
      </w:r>
      <w:proofErr w:type="gramStart"/>
      <w:r w:rsidRPr="009060D0">
        <w:rPr>
          <w:szCs w:val="28"/>
        </w:rPr>
        <w:t>района  решению</w:t>
      </w:r>
      <w:proofErr w:type="gramEnd"/>
      <w:r w:rsidRPr="009060D0">
        <w:rPr>
          <w:szCs w:val="28"/>
        </w:rPr>
        <w:t xml:space="preserve"> о бюджете на очередной финансовый год, требованиям Бюджетного кодекса Российской Федерации и нормативным правовым актам Российской Федерации, Вологодской области и </w:t>
      </w:r>
      <w:proofErr w:type="spellStart"/>
      <w:r w:rsidRPr="009060D0">
        <w:rPr>
          <w:szCs w:val="28"/>
        </w:rPr>
        <w:t>Вытегорского</w:t>
      </w:r>
      <w:proofErr w:type="spellEnd"/>
      <w:r w:rsidRPr="009060D0">
        <w:rPr>
          <w:szCs w:val="28"/>
        </w:rPr>
        <w:t xml:space="preserve"> муниципального района.</w:t>
      </w:r>
    </w:p>
    <w:p w:rsidR="009060D0" w:rsidRPr="009060D0" w:rsidRDefault="009060D0" w:rsidP="00635217">
      <w:pPr>
        <w:pStyle w:val="21"/>
        <w:tabs>
          <w:tab w:val="left" w:pos="1134"/>
        </w:tabs>
        <w:ind w:left="0" w:firstLine="567"/>
        <w:rPr>
          <w:szCs w:val="28"/>
        </w:rPr>
      </w:pPr>
      <w:r w:rsidRPr="009060D0">
        <w:rPr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района, с данными, содержащимися в бухгалтерских, отчётных и иных документах проверяемых объектов.</w:t>
      </w:r>
    </w:p>
    <w:p w:rsidR="009060D0" w:rsidRPr="009060D0" w:rsidRDefault="009060D0" w:rsidP="00635217">
      <w:pPr>
        <w:pStyle w:val="21"/>
        <w:tabs>
          <w:tab w:val="left" w:pos="1134"/>
        </w:tabs>
        <w:ind w:left="0" w:firstLine="567"/>
        <w:rPr>
          <w:szCs w:val="28"/>
        </w:rPr>
      </w:pPr>
      <w:r w:rsidRPr="009060D0">
        <w:rPr>
          <w:szCs w:val="28"/>
        </w:rPr>
        <w:t>В целях определения эффективности использования средств бюджета района возможно сопоставление данных за ряд лет.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lastRenderedPageBreak/>
        <w:t>Основными приёмами финансового анализа по данным бюджетной отчётности являются: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- чтение отчётности,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- горизонтальный анализ,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- вертикальный анализ. 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iCs/>
          <w:snapToGrid w:val="0"/>
          <w:sz w:val="28"/>
          <w:szCs w:val="28"/>
        </w:rPr>
        <w:t>Чтение отчётности</w:t>
      </w:r>
      <w:r w:rsidRPr="009060D0">
        <w:rPr>
          <w:snapToGrid w:val="0"/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В ходе </w:t>
      </w:r>
      <w:r w:rsidRPr="009060D0">
        <w:rPr>
          <w:iCs/>
          <w:snapToGrid w:val="0"/>
          <w:sz w:val="28"/>
          <w:szCs w:val="28"/>
        </w:rPr>
        <w:t>горизонтального анализа</w:t>
      </w:r>
      <w:r w:rsidRPr="009060D0">
        <w:rPr>
          <w:snapToGrid w:val="0"/>
          <w:sz w:val="28"/>
          <w:szCs w:val="28"/>
        </w:rPr>
        <w:t xml:space="preserve"> 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Цель </w:t>
      </w:r>
      <w:r w:rsidRPr="009060D0">
        <w:rPr>
          <w:iCs/>
          <w:snapToGrid w:val="0"/>
          <w:sz w:val="28"/>
          <w:szCs w:val="28"/>
        </w:rPr>
        <w:t>вертикального анализа</w:t>
      </w:r>
      <w:r w:rsidRPr="009060D0">
        <w:rPr>
          <w:snapToGrid w:val="0"/>
          <w:sz w:val="28"/>
          <w:szCs w:val="28"/>
        </w:rPr>
        <w:t xml:space="preserve"> 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 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9060D0" w:rsidRPr="009060D0" w:rsidRDefault="009060D0" w:rsidP="00635217">
      <w:pPr>
        <w:pStyle w:val="ad"/>
        <w:tabs>
          <w:tab w:val="left" w:pos="1134"/>
        </w:tabs>
        <w:spacing w:after="0"/>
        <w:ind w:left="0" w:right="0" w:firstLine="567"/>
        <w:jc w:val="both"/>
        <w:rPr>
          <w:snapToGrid w:val="0"/>
          <w:color w:val="FF0000"/>
          <w:sz w:val="28"/>
          <w:szCs w:val="28"/>
        </w:rPr>
      </w:pPr>
    </w:p>
    <w:p w:rsidR="009060D0" w:rsidRPr="009060D0" w:rsidRDefault="009060D0" w:rsidP="00635217">
      <w:pPr>
        <w:pStyle w:val="a4"/>
        <w:widowControl w:val="0"/>
        <w:suppressAutoHyphens w:val="0"/>
        <w:spacing w:after="0"/>
        <w:jc w:val="center"/>
        <w:rPr>
          <w:b/>
          <w:sz w:val="28"/>
          <w:szCs w:val="28"/>
        </w:rPr>
      </w:pPr>
      <w:r w:rsidRPr="009060D0">
        <w:rPr>
          <w:b/>
          <w:bCs/>
          <w:sz w:val="28"/>
          <w:szCs w:val="28"/>
        </w:rPr>
        <w:t xml:space="preserve">3.Основные этапы подготовки и проведения </w:t>
      </w:r>
      <w:r w:rsidRPr="009060D0">
        <w:rPr>
          <w:b/>
          <w:sz w:val="28"/>
          <w:szCs w:val="28"/>
        </w:rPr>
        <w:t>внешней проверки бюджетной отчетности</w:t>
      </w:r>
    </w:p>
    <w:p w:rsidR="009060D0" w:rsidRPr="009060D0" w:rsidRDefault="009060D0" w:rsidP="00635217">
      <w:pPr>
        <w:pStyle w:val="a4"/>
        <w:widowControl w:val="0"/>
        <w:suppressAutoHyphens w:val="0"/>
        <w:spacing w:after="0"/>
        <w:jc w:val="center"/>
        <w:rPr>
          <w:b/>
          <w:sz w:val="28"/>
          <w:szCs w:val="28"/>
        </w:rPr>
      </w:pPr>
    </w:p>
    <w:p w:rsidR="009060D0" w:rsidRPr="009060D0" w:rsidRDefault="009060D0" w:rsidP="00635217">
      <w:pPr>
        <w:pStyle w:val="a4"/>
        <w:widowControl w:val="0"/>
        <w:suppressAutoHyphens w:val="0"/>
        <w:spacing w:after="0"/>
        <w:jc w:val="center"/>
        <w:rPr>
          <w:b/>
          <w:sz w:val="28"/>
          <w:szCs w:val="28"/>
        </w:rPr>
      </w:pPr>
    </w:p>
    <w:p w:rsidR="009060D0" w:rsidRPr="009060D0" w:rsidRDefault="009060D0" w:rsidP="00635217">
      <w:pPr>
        <w:pStyle w:val="a4"/>
        <w:widowControl w:val="0"/>
        <w:suppressAutoHyphens w:val="0"/>
        <w:spacing w:after="0"/>
        <w:jc w:val="center"/>
        <w:rPr>
          <w:b/>
          <w:snapToGrid w:val="0"/>
          <w:sz w:val="28"/>
          <w:szCs w:val="28"/>
        </w:rPr>
      </w:pPr>
      <w:r w:rsidRPr="009060D0">
        <w:rPr>
          <w:b/>
          <w:sz w:val="28"/>
          <w:szCs w:val="28"/>
        </w:rPr>
        <w:t>3.1.</w:t>
      </w:r>
      <w:r w:rsidRPr="009060D0">
        <w:rPr>
          <w:b/>
          <w:snapToGrid w:val="0"/>
          <w:sz w:val="28"/>
          <w:szCs w:val="28"/>
        </w:rPr>
        <w:t> Организация внешней проверки</w:t>
      </w:r>
    </w:p>
    <w:p w:rsidR="009060D0" w:rsidRPr="009060D0" w:rsidRDefault="009060D0" w:rsidP="00635217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Внешняя проверка проводится на основании плана работы </w:t>
      </w:r>
      <w:r w:rsidRPr="009060D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на текущий год.</w:t>
      </w:r>
    </w:p>
    <w:p w:rsidR="009060D0" w:rsidRPr="009060D0" w:rsidRDefault="009060D0" w:rsidP="00635217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Главные администраторы средств бюджета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района  не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позднее 01 апреля текущего года представляют годовую бюджетную отчетность в </w:t>
      </w:r>
      <w:r w:rsidRPr="009060D0">
        <w:rPr>
          <w:rFonts w:ascii="Times New Roman" w:hAnsi="Times New Roman" w:cs="Times New Roman"/>
          <w:sz w:val="28"/>
          <w:szCs w:val="28"/>
        </w:rPr>
        <w:lastRenderedPageBreak/>
        <w:t>Ревизионную комиссию  для внешней проверки.</w:t>
      </w: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        Внешняя проверка включает в себя:</w:t>
      </w:r>
    </w:p>
    <w:p w:rsidR="009060D0" w:rsidRPr="009060D0" w:rsidRDefault="009060D0" w:rsidP="00635217">
      <w:pPr>
        <w:pStyle w:val="ad"/>
        <w:numPr>
          <w:ilvl w:val="0"/>
          <w:numId w:val="6"/>
        </w:numPr>
        <w:tabs>
          <w:tab w:val="clear" w:pos="1287"/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проверку годового отчета об исполнении бюджета,</w:t>
      </w:r>
    </w:p>
    <w:p w:rsidR="009060D0" w:rsidRPr="009060D0" w:rsidRDefault="009060D0" w:rsidP="00635217">
      <w:pPr>
        <w:pStyle w:val="ad"/>
        <w:numPr>
          <w:ilvl w:val="0"/>
          <w:numId w:val="6"/>
        </w:numPr>
        <w:tabs>
          <w:tab w:val="clear" w:pos="1287"/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проверку бюджетной отчетности,</w:t>
      </w:r>
    </w:p>
    <w:p w:rsidR="009060D0" w:rsidRPr="009060D0" w:rsidRDefault="009060D0" w:rsidP="00635217">
      <w:pPr>
        <w:pStyle w:val="ad"/>
        <w:numPr>
          <w:ilvl w:val="0"/>
          <w:numId w:val="6"/>
        </w:numPr>
        <w:tabs>
          <w:tab w:val="clear" w:pos="1287"/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оформление заключения. 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и </w:t>
      </w:r>
      <w:r w:rsidRPr="009060D0">
        <w:rPr>
          <w:rFonts w:ascii="Times New Roman" w:hAnsi="Times New Roman" w:cs="Times New Roman"/>
          <w:iCs/>
          <w:sz w:val="28"/>
          <w:szCs w:val="28"/>
        </w:rPr>
        <w:t xml:space="preserve">годового </w:t>
      </w:r>
      <w:proofErr w:type="gramStart"/>
      <w:r w:rsidRPr="009060D0">
        <w:rPr>
          <w:rFonts w:ascii="Times New Roman" w:hAnsi="Times New Roman" w:cs="Times New Roman"/>
          <w:iCs/>
          <w:sz w:val="28"/>
          <w:szCs w:val="28"/>
        </w:rPr>
        <w:t>отчета  бюджета</w:t>
      </w:r>
      <w:proofErr w:type="gramEnd"/>
      <w:r w:rsidRPr="009060D0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9060D0">
        <w:rPr>
          <w:rFonts w:ascii="Times New Roman" w:hAnsi="Times New Roman" w:cs="Times New Roman"/>
          <w:sz w:val="28"/>
          <w:szCs w:val="28"/>
        </w:rPr>
        <w:t>за отчетный финансовый год осуществляется в</w:t>
      </w:r>
      <w:r w:rsidRPr="009060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0D0">
        <w:rPr>
          <w:rFonts w:ascii="Times New Roman" w:hAnsi="Times New Roman" w:cs="Times New Roman"/>
          <w:sz w:val="28"/>
          <w:szCs w:val="28"/>
        </w:rPr>
        <w:t xml:space="preserve"> форме камеральной проверки.</w:t>
      </w:r>
      <w:r w:rsidRPr="009060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napToGrid w:val="0"/>
          <w:sz w:val="28"/>
          <w:szCs w:val="28"/>
        </w:rPr>
      </w:pPr>
      <w:r w:rsidRPr="009060D0">
        <w:rPr>
          <w:snapToGrid w:val="0"/>
          <w:color w:val="FF0000"/>
          <w:sz w:val="28"/>
          <w:szCs w:val="28"/>
        </w:rPr>
        <w:t xml:space="preserve">        </w:t>
      </w:r>
      <w:r w:rsidRPr="009060D0">
        <w:rPr>
          <w:snapToGrid w:val="0"/>
          <w:sz w:val="28"/>
          <w:szCs w:val="28"/>
        </w:rPr>
        <w:t>Организация внешней проверки включает следующие этапы:</w:t>
      </w:r>
    </w:p>
    <w:p w:rsidR="009060D0" w:rsidRPr="009060D0" w:rsidRDefault="009060D0" w:rsidP="00635217">
      <w:pPr>
        <w:pStyle w:val="ad"/>
        <w:numPr>
          <w:ilvl w:val="0"/>
          <w:numId w:val="7"/>
        </w:numPr>
        <w:tabs>
          <w:tab w:val="clear" w:pos="1287"/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подготовительный,</w:t>
      </w:r>
    </w:p>
    <w:p w:rsidR="009060D0" w:rsidRPr="009060D0" w:rsidRDefault="009060D0" w:rsidP="00635217">
      <w:pPr>
        <w:pStyle w:val="ad"/>
        <w:numPr>
          <w:ilvl w:val="0"/>
          <w:numId w:val="7"/>
        </w:numPr>
        <w:tabs>
          <w:tab w:val="clear" w:pos="1287"/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основной,</w:t>
      </w:r>
    </w:p>
    <w:p w:rsidR="009060D0" w:rsidRPr="009060D0" w:rsidRDefault="009060D0" w:rsidP="00635217">
      <w:pPr>
        <w:pStyle w:val="ad"/>
        <w:numPr>
          <w:ilvl w:val="0"/>
          <w:numId w:val="7"/>
        </w:numPr>
        <w:tabs>
          <w:tab w:val="clear" w:pos="1287"/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заключительный.</w:t>
      </w: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        На подготовительном этапе:</w:t>
      </w:r>
    </w:p>
    <w:p w:rsidR="009060D0" w:rsidRPr="009060D0" w:rsidRDefault="009060D0" w:rsidP="00635217">
      <w:pPr>
        <w:pStyle w:val="ad"/>
        <w:numPr>
          <w:ilvl w:val="0"/>
          <w:numId w:val="8"/>
        </w:numPr>
        <w:tabs>
          <w:tab w:val="clear" w:pos="1360"/>
          <w:tab w:val="left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проводится сбор и изучение правовой базы, в соответствии с которой должен был исполняться бюджет;</w:t>
      </w:r>
    </w:p>
    <w:p w:rsidR="009060D0" w:rsidRPr="009060D0" w:rsidRDefault="009060D0" w:rsidP="00635217">
      <w:pPr>
        <w:pStyle w:val="ad"/>
        <w:numPr>
          <w:ilvl w:val="0"/>
          <w:numId w:val="8"/>
        </w:numPr>
        <w:tabs>
          <w:tab w:val="clear" w:pos="1360"/>
          <w:tab w:val="left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готовятся необходимые запросы в адрес объектов контроля; </w:t>
      </w:r>
    </w:p>
    <w:p w:rsidR="009060D0" w:rsidRPr="009060D0" w:rsidRDefault="009060D0" w:rsidP="00635217">
      <w:pPr>
        <w:pStyle w:val="ad"/>
        <w:numPr>
          <w:ilvl w:val="0"/>
          <w:numId w:val="8"/>
        </w:numPr>
        <w:tabs>
          <w:tab w:val="clear" w:pos="1360"/>
          <w:tab w:val="left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проводится изучение правовой базы и полученной информации и сведений по запросам;</w:t>
      </w:r>
    </w:p>
    <w:p w:rsidR="009060D0" w:rsidRPr="009060D0" w:rsidRDefault="009060D0" w:rsidP="00635217">
      <w:pPr>
        <w:pStyle w:val="ad"/>
        <w:numPr>
          <w:ilvl w:val="0"/>
          <w:numId w:val="8"/>
        </w:numPr>
        <w:tabs>
          <w:tab w:val="clear" w:pos="1360"/>
          <w:tab w:val="left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z w:val="28"/>
          <w:szCs w:val="28"/>
        </w:rPr>
        <w:t xml:space="preserve">В срок не позднее 01 апреля текущего финансового </w:t>
      </w:r>
      <w:proofErr w:type="gramStart"/>
      <w:r w:rsidRPr="009060D0">
        <w:rPr>
          <w:sz w:val="28"/>
          <w:szCs w:val="28"/>
        </w:rPr>
        <w:t>года  Глава</w:t>
      </w:r>
      <w:proofErr w:type="gramEnd"/>
      <w:r w:rsidRPr="009060D0">
        <w:rPr>
          <w:sz w:val="28"/>
          <w:szCs w:val="28"/>
        </w:rPr>
        <w:t xml:space="preserve"> района предо</w:t>
      </w:r>
      <w:r w:rsidRPr="009060D0">
        <w:rPr>
          <w:sz w:val="28"/>
          <w:szCs w:val="28"/>
        </w:rPr>
        <w:t>с</w:t>
      </w:r>
      <w:r w:rsidRPr="009060D0">
        <w:rPr>
          <w:sz w:val="28"/>
          <w:szCs w:val="28"/>
        </w:rPr>
        <w:t xml:space="preserve">тавляет в Представительное Собрание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 годовой отчёт об исполнении  бюджета района для подготовки на него заключения.</w:t>
      </w:r>
    </w:p>
    <w:p w:rsidR="009060D0" w:rsidRPr="009060D0" w:rsidRDefault="009060D0" w:rsidP="00635217">
      <w:pPr>
        <w:pStyle w:val="ad"/>
        <w:numPr>
          <w:ilvl w:val="0"/>
          <w:numId w:val="8"/>
        </w:numPr>
        <w:tabs>
          <w:tab w:val="clear" w:pos="1360"/>
          <w:tab w:val="left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z w:val="28"/>
          <w:szCs w:val="28"/>
        </w:rPr>
        <w:t xml:space="preserve">  </w:t>
      </w:r>
      <w:r w:rsidRPr="009060D0">
        <w:rPr>
          <w:snapToGrid w:val="0"/>
          <w:sz w:val="28"/>
          <w:szCs w:val="28"/>
        </w:rPr>
        <w:t>Основной этап внешней проверки заключается: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в проведении экспертно-аналитических мероприятий:</w:t>
      </w:r>
    </w:p>
    <w:p w:rsidR="009060D0" w:rsidRPr="009060D0" w:rsidRDefault="009060D0" w:rsidP="00635217">
      <w:pPr>
        <w:pStyle w:val="ad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- анализ данных бюджетной отчетности ГАБС, </w:t>
      </w:r>
    </w:p>
    <w:p w:rsidR="009060D0" w:rsidRPr="009060D0" w:rsidRDefault="009060D0" w:rsidP="00635217">
      <w:pPr>
        <w:pStyle w:val="ad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- анализ данных годового отчета об исполнении бюджета;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в проведении контрольных мероприятий:</w:t>
      </w:r>
    </w:p>
    <w:p w:rsidR="009060D0" w:rsidRPr="009060D0" w:rsidRDefault="009060D0" w:rsidP="00635217">
      <w:pPr>
        <w:pStyle w:val="ad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>- выборочной проверки достоверности данных бюджетной отчетности путем сверки их с данными главной книги,</w:t>
      </w:r>
    </w:p>
    <w:p w:rsidR="009060D0" w:rsidRPr="009060D0" w:rsidRDefault="009060D0" w:rsidP="006352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          </w:t>
      </w:r>
      <w:r w:rsidRPr="009060D0">
        <w:rPr>
          <w:snapToGrid w:val="0"/>
          <w:sz w:val="28"/>
          <w:szCs w:val="28"/>
        </w:rPr>
        <w:t>Результатом проведения данного этапа внешней проверки являются, аналитические записки, заключения и акты.</w:t>
      </w:r>
      <w:r w:rsidRPr="009060D0">
        <w:rPr>
          <w:sz w:val="28"/>
          <w:szCs w:val="28"/>
        </w:rPr>
        <w:t xml:space="preserve">    </w:t>
      </w:r>
    </w:p>
    <w:p w:rsidR="009060D0" w:rsidRPr="009060D0" w:rsidRDefault="009060D0" w:rsidP="00635217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Доказательствами нарушений при проведении внешней проверки являются: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первичные учетные документы;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регистры бухгалтерского учета;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бюджетная, статистическая и иная отчетность;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>результаты процедур контроля, проведенных в ходе контрольного мероприятия и оформленные рабочими документами;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заключения экспертов;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письменные заявления и разъяснения руководителя и должностных лиц объектов внешней проверки. 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подпись;</w:t>
      </w:r>
    </w:p>
    <w:p w:rsidR="009060D0" w:rsidRPr="009060D0" w:rsidRDefault="009060D0" w:rsidP="00635217">
      <w:pPr>
        <w:numPr>
          <w:ilvl w:val="0"/>
          <w:numId w:val="5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документы и сведения, полученные из других достоверных источников (органы казначейства и др.).</w:t>
      </w:r>
    </w:p>
    <w:p w:rsidR="009060D0" w:rsidRPr="009060D0" w:rsidRDefault="009060D0" w:rsidP="00635217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  Для проведения контрольного и экспертного мероприятия</w:t>
      </w:r>
      <w:r w:rsidRPr="009060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60D0">
        <w:rPr>
          <w:rFonts w:ascii="Times New Roman" w:hAnsi="Times New Roman" w:cs="Times New Roman"/>
          <w:sz w:val="28"/>
          <w:szCs w:val="28"/>
        </w:rPr>
        <w:t>Ревизионная комиссия вправе привлекать независимых специалистов (экспертов).</w:t>
      </w:r>
    </w:p>
    <w:p w:rsidR="009060D0" w:rsidRPr="009060D0" w:rsidRDefault="009060D0" w:rsidP="00635217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выводов по результатам внешней проверки в разрезе каждого объекта контроля несут должностные лица Ревизионной комиссии. Недопустимо разделение ответственности должностных лиц Ревизионной комиссии и привлеченных специалистов/экспертов.  </w:t>
      </w:r>
    </w:p>
    <w:p w:rsidR="009060D0" w:rsidRPr="009060D0" w:rsidRDefault="009060D0" w:rsidP="00635217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Члены рабочей группы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9060D0" w:rsidRPr="009060D0" w:rsidRDefault="009060D0" w:rsidP="00635217">
      <w:pPr>
        <w:pStyle w:val="ad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9060D0">
        <w:rPr>
          <w:snapToGrid w:val="0"/>
          <w:sz w:val="28"/>
          <w:szCs w:val="28"/>
        </w:rPr>
        <w:t xml:space="preserve">На заключительном этапе оформляется заключение </w:t>
      </w:r>
      <w:r w:rsidRPr="009060D0">
        <w:rPr>
          <w:sz w:val="28"/>
          <w:szCs w:val="28"/>
        </w:rPr>
        <w:t xml:space="preserve">Ревизионной комиссии </w:t>
      </w:r>
      <w:r w:rsidRPr="009060D0">
        <w:rPr>
          <w:snapToGrid w:val="0"/>
          <w:sz w:val="28"/>
          <w:szCs w:val="28"/>
        </w:rPr>
        <w:t xml:space="preserve">на годовой отчет об исполнении бюджета района. </w:t>
      </w:r>
    </w:p>
    <w:p w:rsidR="009060D0" w:rsidRPr="009060D0" w:rsidRDefault="009060D0" w:rsidP="00635217">
      <w:pPr>
        <w:pStyle w:val="HTML"/>
        <w:tabs>
          <w:tab w:val="clear" w:pos="1832"/>
          <w:tab w:val="clear" w:pos="2748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При формировании результатов внешней проверки должны быть обеспечены: объективность, обоснованность, системность, четкость, доступность и лаконичность изложения.</w:t>
      </w: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         Внешняя проверка проводится в срок, не превыша</w:t>
      </w:r>
      <w:r w:rsidRPr="009060D0">
        <w:rPr>
          <w:sz w:val="28"/>
          <w:szCs w:val="28"/>
        </w:rPr>
        <w:t>ю</w:t>
      </w:r>
      <w:r w:rsidRPr="009060D0">
        <w:rPr>
          <w:sz w:val="28"/>
          <w:szCs w:val="28"/>
        </w:rPr>
        <w:t>щий одного месяца со дня предоставления документов в адрес Ревизионной комиссии.</w:t>
      </w: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z w:val="28"/>
          <w:szCs w:val="28"/>
        </w:rPr>
      </w:pPr>
    </w:p>
    <w:p w:rsidR="009060D0" w:rsidRPr="009060D0" w:rsidRDefault="009060D0" w:rsidP="00635217">
      <w:pPr>
        <w:pStyle w:val="ad"/>
        <w:spacing w:after="0"/>
        <w:ind w:left="0" w:right="0"/>
        <w:jc w:val="both"/>
        <w:rPr>
          <w:sz w:val="28"/>
          <w:szCs w:val="28"/>
        </w:rPr>
      </w:pPr>
    </w:p>
    <w:p w:rsidR="009060D0" w:rsidRPr="009060D0" w:rsidRDefault="009060D0" w:rsidP="00635217">
      <w:pPr>
        <w:pStyle w:val="a9"/>
        <w:spacing w:after="0"/>
        <w:ind w:left="0"/>
        <w:rPr>
          <w:b/>
          <w:snapToGrid w:val="0"/>
          <w:sz w:val="28"/>
          <w:szCs w:val="28"/>
        </w:rPr>
      </w:pPr>
      <w:r w:rsidRPr="009060D0">
        <w:rPr>
          <w:b/>
          <w:bCs/>
          <w:sz w:val="28"/>
          <w:szCs w:val="28"/>
        </w:rPr>
        <w:t xml:space="preserve">3.2. Подготовка </w:t>
      </w:r>
      <w:r w:rsidRPr="009060D0">
        <w:rPr>
          <w:b/>
          <w:sz w:val="28"/>
          <w:szCs w:val="28"/>
        </w:rPr>
        <w:t>внешней проверки бюджетной отчетности</w:t>
      </w:r>
      <w:r w:rsidRPr="009060D0">
        <w:rPr>
          <w:b/>
          <w:snapToGrid w:val="0"/>
          <w:sz w:val="28"/>
          <w:szCs w:val="28"/>
        </w:rPr>
        <w:t xml:space="preserve">      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Перечень о</w:t>
      </w:r>
      <w:r w:rsidRPr="009060D0">
        <w:rPr>
          <w:rFonts w:ascii="Times New Roman" w:hAnsi="Times New Roman" w:cs="Times New Roman"/>
          <w:bCs/>
          <w:sz w:val="28"/>
          <w:szCs w:val="28"/>
        </w:rPr>
        <w:t>бъектов проведения внешних проверок</w:t>
      </w:r>
      <w:r w:rsidRPr="009060D0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</w:t>
      </w:r>
      <w:r w:rsidRPr="009060D0"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годовым планом работы </w:t>
      </w:r>
      <w:r w:rsidRPr="009060D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9060D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60D0" w:rsidRPr="009060D0" w:rsidRDefault="009060D0" w:rsidP="0063521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0D0">
        <w:rPr>
          <w:rFonts w:ascii="Times New Roman" w:hAnsi="Times New Roman" w:cs="Times New Roman"/>
          <w:bCs/>
          <w:sz w:val="28"/>
          <w:szCs w:val="28"/>
        </w:rPr>
        <w:t>Внешняя проверка</w:t>
      </w:r>
      <w:r w:rsidRPr="009060D0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 завершается не позднее </w:t>
      </w:r>
      <w:r w:rsidRPr="009060D0">
        <w:rPr>
          <w:rFonts w:ascii="Times New Roman" w:hAnsi="Times New Roman" w:cs="Times New Roman"/>
          <w:b/>
          <w:sz w:val="28"/>
          <w:szCs w:val="28"/>
        </w:rPr>
        <w:t>30 апреля года, следующего за отчетным финансовым годом.</w:t>
      </w:r>
      <w:r w:rsidRPr="009060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         Внешняя проверка годового отчета об </w:t>
      </w:r>
      <w:proofErr w:type="gramStart"/>
      <w:r w:rsidRPr="009060D0">
        <w:rPr>
          <w:rFonts w:ascii="Times New Roman" w:hAnsi="Times New Roman" w:cs="Times New Roman"/>
          <w:snapToGrid w:val="0"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snapToGrid w:val="0"/>
          <w:sz w:val="28"/>
          <w:szCs w:val="28"/>
        </w:rPr>
        <w:t xml:space="preserve"> района и бюджетов поселений за отчетный финансовый год осуществляется всеми </w:t>
      </w:r>
      <w:r w:rsidRPr="009060D0">
        <w:rPr>
          <w:rFonts w:ascii="Times New Roman" w:hAnsi="Times New Roman" w:cs="Times New Roman"/>
          <w:sz w:val="28"/>
          <w:szCs w:val="28"/>
        </w:rPr>
        <w:t>работниками Ревизионной комиссии.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3.3. Порядок проведения внешней проверки бюджетной отчетности главных администраторов бюджетных средств</w:t>
      </w:r>
    </w:p>
    <w:p w:rsidR="009060D0" w:rsidRPr="009060D0" w:rsidRDefault="009060D0" w:rsidP="0063521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 xml:space="preserve"> Процедуры, осуществляемые при проведении проверки, предусматривают:</w:t>
      </w:r>
      <w:r w:rsidRPr="009060D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проверку годовой отчетности об исполнении бюджета ГАБС на: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а) соответствие </w:t>
      </w:r>
      <w:r w:rsidRPr="009060D0">
        <w:rPr>
          <w:rFonts w:ascii="Times New Roman" w:hAnsi="Times New Roman" w:cs="Times New Roman"/>
          <w:sz w:val="28"/>
          <w:szCs w:val="28"/>
        </w:rPr>
        <w:t xml:space="preserve">всех форм бюджетной отчетности </w:t>
      </w:r>
      <w:r w:rsidRPr="009060D0">
        <w:rPr>
          <w:rFonts w:ascii="Times New Roman" w:hAnsi="Times New Roman" w:cs="Times New Roman"/>
          <w:spacing w:val="-2"/>
          <w:sz w:val="28"/>
          <w:szCs w:val="28"/>
        </w:rPr>
        <w:t>(по форме и полноте представления) требованиям</w:t>
      </w:r>
      <w:r w:rsidRPr="009060D0">
        <w:rPr>
          <w:rFonts w:ascii="Times New Roman" w:hAnsi="Times New Roman" w:cs="Times New Roman"/>
          <w:sz w:val="28"/>
          <w:szCs w:val="28"/>
        </w:rPr>
        <w:t xml:space="preserve"> статьи 264.1 Бюджетного кодекса Российской Федерации и</w:t>
      </w:r>
      <w:r w:rsidRPr="009060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0D0">
        <w:rPr>
          <w:rFonts w:ascii="Times New Roman" w:hAnsi="Times New Roman" w:cs="Times New Roman"/>
          <w:sz w:val="28"/>
          <w:szCs w:val="28"/>
        </w:rPr>
        <w:t>Инструкции о порядке составления и предоставления годовой, квартальной и</w:t>
      </w:r>
      <w:r w:rsidRPr="009060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0D0">
        <w:rPr>
          <w:rFonts w:ascii="Times New Roman" w:hAnsi="Times New Roman" w:cs="Times New Roman"/>
          <w:sz w:val="28"/>
          <w:szCs w:val="28"/>
        </w:rPr>
        <w:t>месячной отчетности об исполнении бюджетов бюджетной системы Российской Федерации (действующей на отчетный финансовый год)</w:t>
      </w:r>
      <w:r w:rsidRPr="009060D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Pr="009060D0">
        <w:rPr>
          <w:rFonts w:ascii="Times New Roman" w:hAnsi="Times New Roman" w:cs="Times New Roman"/>
          <w:sz w:val="28"/>
          <w:szCs w:val="28"/>
        </w:rPr>
        <w:t>б)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>в)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0D0">
        <w:rPr>
          <w:rFonts w:ascii="Times New Roman" w:hAnsi="Times New Roman" w:cs="Times New Roman"/>
          <w:sz w:val="28"/>
          <w:szCs w:val="28"/>
          <w:lang w:eastAsia="ru-RU"/>
        </w:rPr>
        <w:t>г) 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0D0">
        <w:rPr>
          <w:rFonts w:ascii="Times New Roman" w:hAnsi="Times New Roman" w:cs="Times New Roman"/>
          <w:sz w:val="28"/>
          <w:szCs w:val="28"/>
          <w:lang w:eastAsia="ru-RU"/>
        </w:rPr>
        <w:t>д) соответствие фактических показателей, указанных в отчётности ГАБС, данным отчётности подведомственных ПБС;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проведение прочих контрольных (аналитических) процедур, в том числе по результатам камеральной проверки;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б) анализ структуры расходов бюджета, их соответствия кодам бюджетной классификации; 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9060D0" w:rsidRPr="009060D0" w:rsidRDefault="009060D0" w:rsidP="00635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В ходе внешней проверки бюджетной отчетности проводится анализ устранения нарушений и недостатков по результатам проведенной предыдущей внешней проверки. </w:t>
      </w:r>
    </w:p>
    <w:p w:rsidR="009060D0" w:rsidRPr="009060D0" w:rsidRDefault="009060D0" w:rsidP="00635217">
      <w:pPr>
        <w:pStyle w:val="ae"/>
        <w:spacing w:line="240" w:lineRule="auto"/>
        <w:ind w:firstLine="709"/>
        <w:rPr>
          <w:szCs w:val="28"/>
        </w:rPr>
      </w:pPr>
      <w:r w:rsidRPr="009060D0">
        <w:rPr>
          <w:szCs w:val="28"/>
        </w:rPr>
        <w:t>Результаты внешней проверки оформляются заключением</w:t>
      </w:r>
      <w:r w:rsidRPr="009060D0">
        <w:rPr>
          <w:b/>
          <w:szCs w:val="28"/>
        </w:rPr>
        <w:t xml:space="preserve"> </w:t>
      </w:r>
      <w:r w:rsidRPr="009060D0">
        <w:rPr>
          <w:szCs w:val="28"/>
        </w:rPr>
        <w:t>с</w:t>
      </w:r>
      <w:r w:rsidRPr="009060D0">
        <w:rPr>
          <w:szCs w:val="28"/>
          <w:lang w:val="en-US"/>
        </w:rPr>
        <w:t> </w:t>
      </w:r>
      <w:r w:rsidRPr="009060D0">
        <w:rPr>
          <w:szCs w:val="28"/>
        </w:rPr>
        <w:t xml:space="preserve">указанием выявленных нарушений. </w:t>
      </w:r>
    </w:p>
    <w:p w:rsidR="009060D0" w:rsidRPr="009060D0" w:rsidRDefault="009060D0" w:rsidP="00635217">
      <w:pPr>
        <w:pStyle w:val="ac"/>
        <w:spacing w:line="240" w:lineRule="auto"/>
        <w:ind w:firstLine="709"/>
        <w:rPr>
          <w:szCs w:val="28"/>
        </w:rPr>
      </w:pPr>
      <w:r w:rsidRPr="009060D0">
        <w:rPr>
          <w:szCs w:val="28"/>
        </w:rPr>
        <w:t xml:space="preserve">В заключении при описании каждого нарушения, выявленного в ходе проведения внешней проверки, должны быть указаны положения законодательных и нормативных правовых актов, которые были нарушены, и в чем выразилось нарушение.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 xml:space="preserve">         В случае выявления фактов недостоверности бюджетной отчетности главного администратора бюджетных средств рассматривается вопрос о включении в план работы Ревизионной комиссии проведения контрольного мероприятия данного главного администратора бюджетных средств.</w:t>
      </w:r>
    </w:p>
    <w:p w:rsidR="009060D0" w:rsidRPr="009060D0" w:rsidRDefault="009060D0" w:rsidP="00635217">
      <w:pPr>
        <w:pStyle w:val="ae"/>
        <w:spacing w:line="240" w:lineRule="auto"/>
        <w:ind w:firstLine="0"/>
        <w:rPr>
          <w:szCs w:val="28"/>
        </w:rPr>
      </w:pPr>
      <w:r w:rsidRPr="009060D0">
        <w:rPr>
          <w:color w:val="FF0000"/>
          <w:szCs w:val="28"/>
        </w:rPr>
        <w:t xml:space="preserve">         </w:t>
      </w:r>
      <w:r w:rsidRPr="009060D0">
        <w:rPr>
          <w:szCs w:val="28"/>
        </w:rPr>
        <w:t>Заключение направляется в адрес главного администратора бюджетных средств.</w:t>
      </w:r>
    </w:p>
    <w:p w:rsidR="009060D0" w:rsidRPr="009060D0" w:rsidRDefault="009060D0" w:rsidP="00635217">
      <w:pPr>
        <w:pStyle w:val="ae"/>
        <w:widowControl w:val="0"/>
        <w:spacing w:line="240" w:lineRule="auto"/>
        <w:ind w:firstLine="0"/>
        <w:rPr>
          <w:color w:val="FF0000"/>
          <w:szCs w:val="28"/>
        </w:rPr>
      </w:pPr>
      <w:r w:rsidRPr="009060D0">
        <w:rPr>
          <w:color w:val="FF0000"/>
          <w:szCs w:val="28"/>
        </w:rPr>
        <w:t xml:space="preserve">         </w:t>
      </w:r>
    </w:p>
    <w:p w:rsidR="009060D0" w:rsidRPr="009060D0" w:rsidRDefault="009060D0" w:rsidP="00635217">
      <w:pPr>
        <w:pStyle w:val="ae"/>
        <w:widowControl w:val="0"/>
        <w:spacing w:line="240" w:lineRule="auto"/>
        <w:rPr>
          <w:color w:val="FF0000"/>
          <w:szCs w:val="28"/>
        </w:rPr>
      </w:pPr>
    </w:p>
    <w:p w:rsidR="009060D0" w:rsidRPr="009060D0" w:rsidRDefault="009060D0" w:rsidP="0063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3.4. Порядок проведения внешней проверки</w:t>
      </w:r>
      <w:r w:rsidRPr="009060D0">
        <w:rPr>
          <w:rFonts w:ascii="Times New Roman" w:hAnsi="Times New Roman" w:cs="Times New Roman"/>
          <w:b/>
          <w:iCs/>
          <w:sz w:val="28"/>
          <w:szCs w:val="28"/>
        </w:rPr>
        <w:t xml:space="preserve"> годового </w:t>
      </w:r>
      <w:proofErr w:type="gramStart"/>
      <w:r w:rsidRPr="009060D0">
        <w:rPr>
          <w:rFonts w:ascii="Times New Roman" w:hAnsi="Times New Roman" w:cs="Times New Roman"/>
          <w:b/>
          <w:iCs/>
          <w:sz w:val="28"/>
          <w:szCs w:val="28"/>
        </w:rPr>
        <w:t xml:space="preserve">отчета </w:t>
      </w:r>
      <w:r w:rsidRPr="0090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0D0">
        <w:rPr>
          <w:rFonts w:ascii="Times New Roman" w:hAnsi="Times New Roman" w:cs="Times New Roman"/>
          <w:b/>
          <w:iCs/>
          <w:sz w:val="28"/>
          <w:szCs w:val="28"/>
        </w:rPr>
        <w:t>об</w:t>
      </w:r>
      <w:proofErr w:type="gramEnd"/>
      <w:r w:rsidRPr="009060D0">
        <w:rPr>
          <w:rFonts w:ascii="Times New Roman" w:hAnsi="Times New Roman" w:cs="Times New Roman"/>
          <w:b/>
          <w:iCs/>
          <w:sz w:val="28"/>
          <w:szCs w:val="28"/>
        </w:rPr>
        <w:t xml:space="preserve"> исполнении  бюджета </w:t>
      </w:r>
      <w:proofErr w:type="spellStart"/>
      <w:r w:rsidRPr="009060D0">
        <w:rPr>
          <w:rFonts w:ascii="Times New Roman" w:hAnsi="Times New Roman" w:cs="Times New Roman"/>
          <w:b/>
          <w:iCs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района </w:t>
      </w:r>
      <w:r w:rsidRPr="009060D0">
        <w:rPr>
          <w:rFonts w:ascii="Times New Roman" w:hAnsi="Times New Roman" w:cs="Times New Roman"/>
          <w:b/>
          <w:sz w:val="28"/>
          <w:szCs w:val="28"/>
        </w:rPr>
        <w:t>за отчетный финансовый год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Проверка годового отчета об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осуществляется в форме камеральной проверки в соответствии с требованиями статьи 264.1 Бюджетного кодекса Российской Федерации.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Бюджетным </w:t>
      </w:r>
      <w:hyperlink r:id="rId6" w:history="1">
        <w:r w:rsidRPr="009060D0">
          <w:rPr>
            <w:rStyle w:val="af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60D0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утвержден перечень документов и информации, которые могут входить в бюджетную отчетность. К таким документам относятся: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1) отчет об исполнении;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2) баланс исполнения местного бюджета;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5) пояснительная записка.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На основании бюджетной отчетности проводится анализ информации об активах, обязательствах и операциях их изменяющих.</w:t>
      </w:r>
    </w:p>
    <w:p w:rsidR="009060D0" w:rsidRPr="009060D0" w:rsidRDefault="009060D0" w:rsidP="00635217">
      <w:pPr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Анализ отчета об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предусматривает оценку отчетных данных об исполнении  бюджета района по доходам, расходам и источникам финансирования дефицита  бюджета района и соответствия бюджетной классификации Российской Федерации.</w:t>
      </w:r>
    </w:p>
    <w:p w:rsidR="009060D0" w:rsidRPr="009060D0" w:rsidRDefault="009060D0" w:rsidP="00635217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На основе баланса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исполнения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оцениваются данные о нефинансовых и финансовых активах, обязательствах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 на первый и последний день отчетного периода по счетам плана счетов бюджетного учета.</w:t>
      </w:r>
    </w:p>
    <w:p w:rsidR="009060D0" w:rsidRPr="009060D0" w:rsidRDefault="009060D0" w:rsidP="00635217">
      <w:pPr>
        <w:pStyle w:val="HTML"/>
        <w:tabs>
          <w:tab w:val="clear" w:pos="916"/>
          <w:tab w:val="clear" w:pos="1832"/>
          <w:tab w:val="clear" w:pos="2748"/>
          <w:tab w:val="left" w:pos="126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Процедуры, осуществляемые при проведении камеральной проверки, также предусматривают:</w:t>
      </w:r>
      <w:r w:rsidRPr="009060D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проверку порядка организации и реализации бюджетного процесса в </w:t>
      </w:r>
      <w:proofErr w:type="spellStart"/>
      <w:r w:rsidRPr="009060D0">
        <w:rPr>
          <w:sz w:val="28"/>
          <w:szCs w:val="28"/>
        </w:rPr>
        <w:t>Вытегорском</w:t>
      </w:r>
      <w:proofErr w:type="spellEnd"/>
      <w:r w:rsidRPr="009060D0">
        <w:rPr>
          <w:sz w:val="28"/>
          <w:szCs w:val="28"/>
        </w:rPr>
        <w:t xml:space="preserve"> муниципальном районе: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а) 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</w:t>
      </w:r>
      <w:r w:rsidRPr="009060D0">
        <w:rPr>
          <w:rFonts w:ascii="Times New Roman" w:hAnsi="Times New Roman" w:cs="Times New Roman"/>
          <w:spacing w:val="-2"/>
          <w:sz w:val="28"/>
          <w:szCs w:val="28"/>
        </w:rPr>
        <w:lastRenderedPageBreak/>
        <w:t>бюджетных смет и планов финансово-хозяйственной деятельности участников бюджетного процесса, уведомлений о бюджетных ассигнованиях);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б) анализ </w:t>
      </w:r>
      <w:proofErr w:type="gramStart"/>
      <w:r w:rsidRPr="009060D0">
        <w:rPr>
          <w:rFonts w:ascii="Times New Roman" w:hAnsi="Times New Roman" w:cs="Times New Roman"/>
          <w:spacing w:val="-2"/>
          <w:sz w:val="28"/>
          <w:szCs w:val="28"/>
        </w:rPr>
        <w:t>исполнения  бюджета</w:t>
      </w:r>
      <w:proofErr w:type="gramEnd"/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 района за отчетный финансовый год (порядок внесения изменений в бюджетную роспись, структура доходной и расходной частей  бюджета района, соответствие показателей исполнения бюджета плановым показателям);</w:t>
      </w:r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проверку годовой отчетности об исполнении бюджета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 на: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>а) соответствие годовой отчетности (по форме и полноте представления) требованиям законодательства о бюджетной отчетности;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Pr="009060D0">
        <w:rPr>
          <w:rFonts w:ascii="Times New Roman" w:hAnsi="Times New Roman" w:cs="Times New Roman"/>
          <w:sz w:val="28"/>
          <w:szCs w:val="28"/>
        </w:rPr>
        <w:t>б)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0D0">
        <w:rPr>
          <w:rFonts w:ascii="Times New Roman" w:hAnsi="Times New Roman" w:cs="Times New Roman"/>
          <w:sz w:val="28"/>
          <w:szCs w:val="28"/>
        </w:rPr>
        <w:t>в)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проведение прочих контрольных (аналитических) процедур, в том числе по результатам камеральной проверки;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б) анализ структуры расходов бюджета, их соответствия кодам бюджетной классификации; </w:t>
      </w:r>
    </w:p>
    <w:p w:rsidR="009060D0" w:rsidRPr="009060D0" w:rsidRDefault="009060D0" w:rsidP="00635217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9060D0" w:rsidRPr="009060D0" w:rsidRDefault="009060D0" w:rsidP="006352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D0" w:rsidRPr="009060D0" w:rsidRDefault="009060D0" w:rsidP="00635217">
      <w:pPr>
        <w:pStyle w:val="ac"/>
        <w:spacing w:line="240" w:lineRule="auto"/>
        <w:jc w:val="center"/>
        <w:rPr>
          <w:b/>
          <w:szCs w:val="28"/>
        </w:rPr>
      </w:pPr>
      <w:r w:rsidRPr="009060D0">
        <w:rPr>
          <w:szCs w:val="28"/>
        </w:rPr>
        <w:t xml:space="preserve"> </w:t>
      </w:r>
      <w:r w:rsidRPr="009060D0">
        <w:rPr>
          <w:b/>
          <w:szCs w:val="28"/>
        </w:rPr>
        <w:t xml:space="preserve">3.5. Формирование заключения Ревизионной комиссии </w:t>
      </w:r>
      <w:r w:rsidRPr="009060D0">
        <w:rPr>
          <w:b/>
          <w:iCs/>
          <w:szCs w:val="28"/>
        </w:rPr>
        <w:t>на годовой отчет</w:t>
      </w:r>
      <w:r w:rsidRPr="009060D0">
        <w:rPr>
          <w:b/>
          <w:szCs w:val="28"/>
        </w:rPr>
        <w:t xml:space="preserve"> </w:t>
      </w:r>
      <w:r w:rsidRPr="009060D0">
        <w:rPr>
          <w:b/>
          <w:iCs/>
          <w:szCs w:val="28"/>
        </w:rPr>
        <w:t xml:space="preserve">об </w:t>
      </w:r>
      <w:proofErr w:type="gramStart"/>
      <w:r w:rsidRPr="009060D0">
        <w:rPr>
          <w:b/>
          <w:iCs/>
          <w:szCs w:val="28"/>
        </w:rPr>
        <w:t>исполнении  бюджета</w:t>
      </w:r>
      <w:proofErr w:type="gramEnd"/>
      <w:r w:rsidRPr="009060D0">
        <w:rPr>
          <w:b/>
          <w:iCs/>
          <w:szCs w:val="28"/>
        </w:rPr>
        <w:t xml:space="preserve"> </w:t>
      </w:r>
      <w:proofErr w:type="spellStart"/>
      <w:r w:rsidRPr="009060D0">
        <w:rPr>
          <w:b/>
          <w:iCs/>
          <w:szCs w:val="28"/>
        </w:rPr>
        <w:t>Вытегорского</w:t>
      </w:r>
      <w:proofErr w:type="spellEnd"/>
      <w:r w:rsidRPr="009060D0">
        <w:rPr>
          <w:b/>
          <w:iCs/>
          <w:szCs w:val="28"/>
        </w:rPr>
        <w:t xml:space="preserve"> муниципального района </w:t>
      </w:r>
      <w:r w:rsidRPr="009060D0">
        <w:rPr>
          <w:b/>
          <w:szCs w:val="28"/>
        </w:rPr>
        <w:t>за отчетный финансовый год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0D0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9060D0">
        <w:rPr>
          <w:rFonts w:ascii="Times New Roman" w:hAnsi="Times New Roman" w:cs="Times New Roman"/>
          <w:sz w:val="28"/>
          <w:szCs w:val="28"/>
        </w:rPr>
        <w:t xml:space="preserve">При подготовке заключения Ревизионной комиссии анализ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исполнения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  проводится: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в разрезе кодов классификации доходов по группам, подгруппам, статьям и </w:t>
      </w:r>
      <w:proofErr w:type="gramStart"/>
      <w:r w:rsidRPr="009060D0">
        <w:rPr>
          <w:sz w:val="28"/>
          <w:szCs w:val="28"/>
        </w:rPr>
        <w:t>подстатьям  бюджета</w:t>
      </w:r>
      <w:proofErr w:type="gramEnd"/>
      <w:r w:rsidRPr="009060D0">
        <w:rPr>
          <w:sz w:val="28"/>
          <w:szCs w:val="28"/>
        </w:rPr>
        <w:t xml:space="preserve"> района и администраторов доходов;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в разрезе разделов и подразделов классификации расходов бюджетов и главных распорядителей бюджетных средств по разделам и подразделам классификации расходов бюджетов, установленных на </w:t>
      </w:r>
      <w:r w:rsidRPr="009060D0">
        <w:rPr>
          <w:sz w:val="28"/>
          <w:szCs w:val="28"/>
        </w:rPr>
        <w:lastRenderedPageBreak/>
        <w:t>отчетный финансовый год соответствующими приложениями к решению о бюджете (с изменениями и дополнениями);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в разрезе кодов классификации источников внутреннего финансирования дефицита бюджета, классификации источников внешнего финансирования дефицита бюджета, классификации видов муниципального внутреннего долга.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Общая характеристика отчета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исполнения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 включает в себя: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анализ соответствия решения о бюджете на отчетный финансовый год и отчета об </w:t>
      </w:r>
      <w:proofErr w:type="gramStart"/>
      <w:r w:rsidRPr="009060D0">
        <w:rPr>
          <w:sz w:val="28"/>
          <w:szCs w:val="28"/>
        </w:rPr>
        <w:t>исполнении  бюджета</w:t>
      </w:r>
      <w:proofErr w:type="gramEnd"/>
      <w:r w:rsidRPr="009060D0">
        <w:rPr>
          <w:sz w:val="28"/>
          <w:szCs w:val="28"/>
        </w:rPr>
        <w:t xml:space="preserve"> района за отчетный финансовый год;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анализ выявленных отклонений от показателей </w:t>
      </w:r>
      <w:proofErr w:type="gramStart"/>
      <w:r w:rsidRPr="009060D0">
        <w:rPr>
          <w:sz w:val="28"/>
          <w:szCs w:val="28"/>
        </w:rPr>
        <w:t>исполнения  бюджета</w:t>
      </w:r>
      <w:proofErr w:type="gramEnd"/>
      <w:r w:rsidRPr="009060D0">
        <w:rPr>
          <w:sz w:val="28"/>
          <w:szCs w:val="28"/>
        </w:rPr>
        <w:t xml:space="preserve"> района;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анализ реализации статей, содержащихся в решении о бюджете на отчетный финансовый год;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анализ достижения целей и показателей результативности, установленных в соответствующих нормативных правовых актах;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анализ соответствия исполнения решения </w:t>
      </w:r>
      <w:proofErr w:type="gramStart"/>
      <w:r w:rsidRPr="009060D0">
        <w:rPr>
          <w:sz w:val="28"/>
          <w:szCs w:val="28"/>
        </w:rPr>
        <w:t>о  бюджете</w:t>
      </w:r>
      <w:proofErr w:type="gramEnd"/>
      <w:r w:rsidRPr="009060D0">
        <w:rPr>
          <w:sz w:val="28"/>
          <w:szCs w:val="28"/>
        </w:rPr>
        <w:t xml:space="preserve"> района на отчетный финансовый год нормам и положениям Бюджетного кодекса Российской Федерации и иным нормативным правовым актам;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анализ использования объемов выделенного финансирования и выполнения мероприятий, предусмотренных районными целевыми программами;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анализ состояния и оценка эффективности внутреннего финансового контроля главных администраторов </w:t>
      </w:r>
      <w:proofErr w:type="gramStart"/>
      <w:r w:rsidRPr="009060D0">
        <w:rPr>
          <w:sz w:val="28"/>
          <w:szCs w:val="28"/>
        </w:rPr>
        <w:t>средств  бюджета</w:t>
      </w:r>
      <w:proofErr w:type="gramEnd"/>
      <w:r w:rsidRPr="009060D0">
        <w:rPr>
          <w:sz w:val="28"/>
          <w:szCs w:val="28"/>
        </w:rPr>
        <w:t xml:space="preserve"> района;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определение степени финансовой </w:t>
      </w:r>
      <w:proofErr w:type="gramStart"/>
      <w:r w:rsidRPr="009060D0">
        <w:rPr>
          <w:sz w:val="28"/>
          <w:szCs w:val="28"/>
        </w:rPr>
        <w:t>устойчивости  бюджета</w:t>
      </w:r>
      <w:proofErr w:type="gramEnd"/>
      <w:r w:rsidRPr="009060D0">
        <w:rPr>
          <w:sz w:val="28"/>
          <w:szCs w:val="28"/>
        </w:rPr>
        <w:t xml:space="preserve"> района  по итогам его исполнения (проводя оценку исполнения бюджета необходимо определить уровень сбалансированности местного бюджета, его устойчивости и </w:t>
      </w:r>
      <w:proofErr w:type="spellStart"/>
      <w:r w:rsidRPr="009060D0">
        <w:rPr>
          <w:sz w:val="28"/>
          <w:szCs w:val="28"/>
        </w:rPr>
        <w:t>дотационности</w:t>
      </w:r>
      <w:proofErr w:type="spellEnd"/>
      <w:r w:rsidRPr="009060D0">
        <w:rPr>
          <w:sz w:val="28"/>
          <w:szCs w:val="28"/>
        </w:rPr>
        <w:t>, определяемой в соответствии со ст. 130 Бюджетного кодекса Российской Федерации).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При подготовке заключения учитываются обобщающие выводы по результатам внешних проверок бюджетной отчетности главных администраторов бюджетных средств, а также результаты тематических проверок и экспертно-аналитических мероприятий, включая проверки, осуществленные в соответствии с планом работы Ревизионной комиссии, внешней проверки годового отчета об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60D0" w:rsidRPr="009060D0" w:rsidRDefault="009060D0" w:rsidP="0063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 xml:space="preserve">3.6. Основные положения заключения Ревизионной комиссии по годовому </w:t>
      </w:r>
      <w:proofErr w:type="gramStart"/>
      <w:r w:rsidRPr="009060D0">
        <w:rPr>
          <w:rFonts w:ascii="Times New Roman" w:hAnsi="Times New Roman" w:cs="Times New Roman"/>
          <w:b/>
          <w:sz w:val="28"/>
          <w:szCs w:val="28"/>
        </w:rPr>
        <w:t>отчету  об</w:t>
      </w:r>
      <w:proofErr w:type="gramEnd"/>
      <w:r w:rsidRPr="009060D0">
        <w:rPr>
          <w:rFonts w:ascii="Times New Roman" w:hAnsi="Times New Roman" w:cs="Times New Roman"/>
          <w:b/>
          <w:sz w:val="28"/>
          <w:szCs w:val="28"/>
        </w:rPr>
        <w:t xml:space="preserve"> исполнении  бюджета </w:t>
      </w:r>
      <w:proofErr w:type="spellStart"/>
      <w:r w:rsidRPr="009060D0">
        <w:rPr>
          <w:rFonts w:ascii="Times New Roman" w:hAnsi="Times New Roman" w:cs="Times New Roman"/>
          <w:b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 В текстовую часть заключения Ревизионной комиссии включаются следующие основные положения: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lastRenderedPageBreak/>
        <w:t>информация о количестве проведенных внешних проверок бюджетной отчетности администраторов бюджетных средств и оформленных по их результатам заключений и иных контрольных мероприятий в течение отчетного финансового года;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соответствие отчета об </w:t>
      </w:r>
      <w:proofErr w:type="gramStart"/>
      <w:r w:rsidRPr="009060D0">
        <w:rPr>
          <w:sz w:val="28"/>
          <w:szCs w:val="28"/>
        </w:rPr>
        <w:t>исполнении  бюджета</w:t>
      </w:r>
      <w:proofErr w:type="gramEnd"/>
      <w:r w:rsidRPr="009060D0">
        <w:rPr>
          <w:sz w:val="28"/>
          <w:szCs w:val="28"/>
        </w:rPr>
        <w:t xml:space="preserve"> района за отчетный финансовый год, документов и материалов, представленных одновременно с ним требованиям Бюджетного кодекса  Российской Федерации;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общая характеристика </w:t>
      </w:r>
      <w:proofErr w:type="gramStart"/>
      <w:r w:rsidRPr="009060D0">
        <w:rPr>
          <w:sz w:val="28"/>
          <w:szCs w:val="28"/>
        </w:rPr>
        <w:t>исполнения  бюджета</w:t>
      </w:r>
      <w:proofErr w:type="gramEnd"/>
      <w:r w:rsidRPr="009060D0">
        <w:rPr>
          <w:sz w:val="28"/>
          <w:szCs w:val="28"/>
        </w:rPr>
        <w:t xml:space="preserve"> района;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анализ организации исполнения решения </w:t>
      </w:r>
      <w:proofErr w:type="gramStart"/>
      <w:r w:rsidRPr="009060D0">
        <w:rPr>
          <w:sz w:val="28"/>
          <w:szCs w:val="28"/>
        </w:rPr>
        <w:t>о  бюджете</w:t>
      </w:r>
      <w:proofErr w:type="gramEnd"/>
      <w:r w:rsidRPr="009060D0">
        <w:rPr>
          <w:sz w:val="28"/>
          <w:szCs w:val="28"/>
        </w:rPr>
        <w:t xml:space="preserve"> района на отчетный финансовый год и соответствия его исполнения Бюджетному кодексу Российской Федерации и иным нормативным правовым актам Российской Федерации, области и </w:t>
      </w:r>
      <w:proofErr w:type="spellStart"/>
      <w:r w:rsidRPr="009060D0">
        <w:rPr>
          <w:sz w:val="28"/>
          <w:szCs w:val="28"/>
        </w:rPr>
        <w:t>Вытегорского</w:t>
      </w:r>
      <w:proofErr w:type="spellEnd"/>
      <w:r w:rsidRPr="009060D0">
        <w:rPr>
          <w:sz w:val="28"/>
          <w:szCs w:val="28"/>
        </w:rPr>
        <w:t xml:space="preserve"> муниципального района.</w:t>
      </w:r>
    </w:p>
    <w:p w:rsidR="009060D0" w:rsidRPr="009060D0" w:rsidRDefault="009060D0" w:rsidP="006352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В заключении Ревизионной комиссии отражаются: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>оценка полноты и достоверности сведений, представленных в бюджетной отчётности главных администраторов бюджетных средств;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оценка степени достижения целей бюджетной политики, в </w:t>
      </w:r>
      <w:proofErr w:type="spellStart"/>
      <w:r w:rsidRPr="009060D0">
        <w:rPr>
          <w:sz w:val="28"/>
          <w:szCs w:val="28"/>
        </w:rPr>
        <w:t>т.ч</w:t>
      </w:r>
      <w:proofErr w:type="spellEnd"/>
      <w:r w:rsidRPr="009060D0">
        <w:rPr>
          <w:sz w:val="28"/>
          <w:szCs w:val="28"/>
        </w:rPr>
        <w:t>. при реализации национальных проектов;</w:t>
      </w:r>
    </w:p>
    <w:p w:rsidR="009060D0" w:rsidRPr="009060D0" w:rsidRDefault="009060D0" w:rsidP="00635217">
      <w:pPr>
        <w:pStyle w:val="ad"/>
        <w:numPr>
          <w:ilvl w:val="0"/>
          <w:numId w:val="9"/>
        </w:numPr>
        <w:tabs>
          <w:tab w:val="num" w:pos="1134"/>
        </w:tabs>
        <w:spacing w:after="0"/>
        <w:ind w:left="0" w:right="0" w:firstLine="709"/>
        <w:jc w:val="both"/>
        <w:rPr>
          <w:sz w:val="28"/>
          <w:szCs w:val="28"/>
        </w:rPr>
      </w:pPr>
      <w:r w:rsidRPr="009060D0">
        <w:rPr>
          <w:sz w:val="28"/>
          <w:szCs w:val="28"/>
        </w:rPr>
        <w:t xml:space="preserve">оценка результативности и эффективности бюджетных расходов, осуществляемых главными распорядителями бюджетных средств. 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При подготовке выводов и предложений учитывается следующее.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         Вывод о степени полноты и достоверности годового отчета об исполнении бюджета приводится только в отношении отчета об исполнении бюджета района. В отношении иных форм отчетности достаточно привести все факты неполноты и недостоверности, установленные в ходе проведения внешней проверки.</w:t>
      </w:r>
    </w:p>
    <w:p w:rsidR="009060D0" w:rsidRPr="009060D0" w:rsidRDefault="009060D0" w:rsidP="00635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анализироваться в случае, если проверка данных отчета об исполнении бюджета свидетельствует, о возможных фактах недостоверности иных форм отчетности.</w:t>
      </w:r>
    </w:p>
    <w:p w:rsidR="009060D0" w:rsidRPr="009060D0" w:rsidRDefault="009060D0" w:rsidP="00635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Вывод о соблюдении (несоблюдении) норм законодательства в бюджетной деятельности приводится на основании выявленных фактов нарушения законодательства, приводящих к недостоверности отчетности или иным формам ее искажения, а также фактов нарушения текстовых норм и бюджетных назначений, установленных в решении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060D0" w:rsidRPr="009060D0" w:rsidRDefault="009060D0" w:rsidP="00635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Соблюдение законодательства в части организации исполнения местного бюджета и</w:t>
      </w:r>
      <w:r w:rsidRPr="009060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0D0">
        <w:rPr>
          <w:rFonts w:ascii="Times New Roman" w:hAnsi="Times New Roman" w:cs="Times New Roman"/>
          <w:sz w:val="28"/>
          <w:szCs w:val="28"/>
        </w:rPr>
        <w:t xml:space="preserve">другого законодательства рассматривается в качестве условия соблюдения норм решения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района, обеспечения результативности бюджетной деятельности и</w:t>
      </w:r>
      <w:r w:rsidRPr="009060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60D0">
        <w:rPr>
          <w:rFonts w:ascii="Times New Roman" w:hAnsi="Times New Roman" w:cs="Times New Roman"/>
          <w:sz w:val="28"/>
          <w:szCs w:val="28"/>
        </w:rPr>
        <w:t>достоверности бюджетной отчетности.</w:t>
      </w:r>
    </w:p>
    <w:p w:rsidR="009060D0" w:rsidRPr="009060D0" w:rsidRDefault="009060D0" w:rsidP="00635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 w:rsidR="009060D0" w:rsidRPr="009060D0" w:rsidRDefault="009060D0" w:rsidP="00635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9060D0" w:rsidRPr="009060D0" w:rsidRDefault="009060D0" w:rsidP="0063521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0D0" w:rsidRPr="009060D0" w:rsidRDefault="009060D0" w:rsidP="00635217">
      <w:pPr>
        <w:pStyle w:val="a4"/>
        <w:widowControl w:val="0"/>
        <w:spacing w:after="0"/>
        <w:ind w:firstLine="720"/>
        <w:jc w:val="center"/>
        <w:rPr>
          <w:sz w:val="28"/>
          <w:szCs w:val="28"/>
        </w:rPr>
      </w:pPr>
      <w:r w:rsidRPr="009060D0">
        <w:rPr>
          <w:b/>
          <w:bCs/>
          <w:sz w:val="28"/>
          <w:szCs w:val="28"/>
        </w:rPr>
        <w:t xml:space="preserve">4. Порядок рассмотрения и подписания заключения Ревизионной комиссии на отчет об </w:t>
      </w:r>
      <w:proofErr w:type="gramStart"/>
      <w:r w:rsidRPr="009060D0">
        <w:rPr>
          <w:b/>
          <w:bCs/>
          <w:sz w:val="28"/>
          <w:szCs w:val="28"/>
        </w:rPr>
        <w:t>исполнении  бюджета</w:t>
      </w:r>
      <w:proofErr w:type="gramEnd"/>
      <w:r w:rsidRPr="009060D0">
        <w:rPr>
          <w:b/>
          <w:bCs/>
          <w:sz w:val="28"/>
          <w:szCs w:val="28"/>
        </w:rPr>
        <w:t xml:space="preserve"> </w:t>
      </w:r>
      <w:proofErr w:type="spellStart"/>
      <w:r w:rsidRPr="009060D0">
        <w:rPr>
          <w:b/>
          <w:bCs/>
          <w:sz w:val="28"/>
          <w:szCs w:val="28"/>
        </w:rPr>
        <w:t>Вытегорского</w:t>
      </w:r>
      <w:proofErr w:type="spellEnd"/>
      <w:r w:rsidRPr="009060D0">
        <w:rPr>
          <w:b/>
          <w:bCs/>
          <w:sz w:val="28"/>
          <w:szCs w:val="28"/>
        </w:rPr>
        <w:t xml:space="preserve"> муниципального района за отчетный финансовый год, его представление в Представительное Собрание </w:t>
      </w:r>
      <w:proofErr w:type="spellStart"/>
      <w:r w:rsidRPr="009060D0">
        <w:rPr>
          <w:b/>
          <w:bCs/>
          <w:sz w:val="28"/>
          <w:szCs w:val="28"/>
        </w:rPr>
        <w:t>Вытегорского</w:t>
      </w:r>
      <w:proofErr w:type="spellEnd"/>
      <w:r w:rsidRPr="009060D0">
        <w:rPr>
          <w:b/>
          <w:bCs/>
          <w:sz w:val="28"/>
          <w:szCs w:val="28"/>
        </w:rPr>
        <w:t xml:space="preserve"> муниципального района  и Главе муниципального образования</w:t>
      </w:r>
    </w:p>
    <w:p w:rsidR="009060D0" w:rsidRPr="009060D0" w:rsidRDefault="009060D0" w:rsidP="0063521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 Заключение на годовой отчёт об исполнении бюджета с учетом данных внешней проверки бюджетной отчётности ГАБС представляется Ревизионной комиссией в Представительное Собрание </w:t>
      </w:r>
      <w:proofErr w:type="spellStart"/>
      <w:r w:rsidRPr="009060D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8"/>
          <w:szCs w:val="28"/>
        </w:rPr>
        <w:t xml:space="preserve"> муниципального района с одн</w:t>
      </w:r>
      <w:r w:rsidRPr="009060D0">
        <w:rPr>
          <w:rFonts w:ascii="Times New Roman" w:hAnsi="Times New Roman" w:cs="Times New Roman"/>
          <w:sz w:val="28"/>
          <w:szCs w:val="28"/>
        </w:rPr>
        <w:t>о</w:t>
      </w:r>
      <w:r w:rsidRPr="009060D0">
        <w:rPr>
          <w:rFonts w:ascii="Times New Roman" w:hAnsi="Times New Roman" w:cs="Times New Roman"/>
          <w:sz w:val="28"/>
          <w:szCs w:val="28"/>
        </w:rPr>
        <w:t xml:space="preserve">временным направлением его в администрацию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района</w:t>
      </w:r>
      <w:r w:rsidRPr="009060D0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 w:rsidRPr="009060D0">
        <w:rPr>
          <w:rFonts w:ascii="Times New Roman" w:hAnsi="Times New Roman" w:cs="Times New Roman"/>
          <w:bCs/>
          <w:sz w:val="28"/>
          <w:szCs w:val="28"/>
        </w:rPr>
        <w:t xml:space="preserve"> срок, не превышающий один месяц со дня получения отчета, но не позднее 30 апреля года, следующего за отчётным финансовым годом.</w:t>
      </w:r>
    </w:p>
    <w:p w:rsidR="009060D0" w:rsidRPr="009060D0" w:rsidRDefault="009060D0" w:rsidP="0063521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0D0">
        <w:rPr>
          <w:rFonts w:ascii="Times New Roman" w:hAnsi="Times New Roman" w:cs="Times New Roman"/>
          <w:bCs/>
          <w:sz w:val="28"/>
          <w:szCs w:val="28"/>
        </w:rPr>
        <w:t xml:space="preserve">Форма заключения в </w:t>
      </w:r>
      <w:proofErr w:type="gramStart"/>
      <w:r w:rsidRPr="009060D0">
        <w:rPr>
          <w:rFonts w:ascii="Times New Roman" w:hAnsi="Times New Roman" w:cs="Times New Roman"/>
          <w:bCs/>
          <w:sz w:val="28"/>
          <w:szCs w:val="28"/>
        </w:rPr>
        <w:t>Приложении  к</w:t>
      </w:r>
      <w:proofErr w:type="gramEnd"/>
      <w:r w:rsidRPr="009060D0">
        <w:rPr>
          <w:rFonts w:ascii="Times New Roman" w:hAnsi="Times New Roman" w:cs="Times New Roman"/>
          <w:bCs/>
          <w:sz w:val="28"/>
          <w:szCs w:val="28"/>
        </w:rPr>
        <w:t xml:space="preserve"> настоящему Стандарту.</w:t>
      </w:r>
    </w:p>
    <w:p w:rsidR="009060D0" w:rsidRPr="009060D0" w:rsidRDefault="009060D0" w:rsidP="006352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D0">
        <w:rPr>
          <w:rFonts w:ascii="Times New Roman" w:hAnsi="Times New Roman" w:cs="Times New Roman"/>
          <w:b/>
          <w:sz w:val="28"/>
          <w:szCs w:val="28"/>
        </w:rPr>
        <w:t>5.Основные положения обобщающих выводов по результатам внешних проверок главных администраторов бюджетных средств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Выводы должны содержать следующую обобщающую информацию: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достоверность отчетов главных администраторов бюджетных средств за отчетный финансовый год;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выполнение показателей по доходам по кодам классификации доходов, установленных главным администраторам бюджетных средств, причины отклонений;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- использование объемов выделенного финансирования на предмет соответствия целям, предусмотренным решением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на отчетный финансовый год, долгосрочными целевыми программами;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lastRenderedPageBreak/>
        <w:t xml:space="preserve">- причины неиспользования бюджетных ассигнований, предусмотренных решением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на отчетный финансовый год;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- исполнение текстовых статей решения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на отчетный финансовый год;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 xml:space="preserve">- выполнение показателей по источникам финансирования </w:t>
      </w:r>
      <w:proofErr w:type="gramStart"/>
      <w:r w:rsidRPr="009060D0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9060D0">
        <w:rPr>
          <w:rFonts w:ascii="Times New Roman" w:hAnsi="Times New Roman" w:cs="Times New Roman"/>
          <w:sz w:val="28"/>
          <w:szCs w:val="28"/>
        </w:rPr>
        <w:t xml:space="preserve"> района по кодам классификации источников финансирования дефицитов бюджетов;</w:t>
      </w: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наличие, состояние и эффективность внутреннего финансового контроля в органах муниципальной власти и организациях;</w:t>
      </w:r>
    </w:p>
    <w:p w:rsid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D0">
        <w:rPr>
          <w:rFonts w:ascii="Times New Roman" w:hAnsi="Times New Roman" w:cs="Times New Roman"/>
          <w:sz w:val="28"/>
          <w:szCs w:val="28"/>
        </w:rPr>
        <w:t>- иная информация.</w:t>
      </w: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17" w:rsidRPr="009060D0" w:rsidRDefault="00635217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D0" w:rsidRPr="009060D0" w:rsidRDefault="009060D0" w:rsidP="00635217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0D0" w:rsidRPr="009060D0" w:rsidRDefault="009060D0" w:rsidP="009060D0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9060D0">
        <w:rPr>
          <w:rFonts w:ascii="Times New Roman" w:hAnsi="Times New Roman" w:cs="Times New Roman"/>
          <w:spacing w:val="1"/>
          <w:sz w:val="24"/>
          <w:szCs w:val="24"/>
        </w:rPr>
        <w:lastRenderedPageBreak/>
        <w:t>Приложение к Стандарту</w:t>
      </w:r>
    </w:p>
    <w:p w:rsidR="009060D0" w:rsidRPr="009060D0" w:rsidRDefault="009060D0" w:rsidP="00906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D0" w:rsidRPr="009060D0" w:rsidRDefault="009060D0" w:rsidP="009060D0">
      <w:pPr>
        <w:spacing w:before="4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0"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9060D0" w:rsidRPr="009060D0" w:rsidRDefault="009060D0" w:rsidP="00635217">
      <w:pPr>
        <w:spacing w:before="4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0">
        <w:rPr>
          <w:rFonts w:ascii="Times New Roman" w:hAnsi="Times New Roman" w:cs="Times New Roman"/>
          <w:b/>
          <w:sz w:val="24"/>
          <w:szCs w:val="24"/>
        </w:rPr>
        <w:t>162900, Вологодская област</w:t>
      </w:r>
      <w:r w:rsidR="00635217">
        <w:rPr>
          <w:rFonts w:ascii="Times New Roman" w:hAnsi="Times New Roman" w:cs="Times New Roman"/>
          <w:b/>
          <w:sz w:val="24"/>
          <w:szCs w:val="24"/>
        </w:rPr>
        <w:t>ь, г. Вытегра, пр. Ленина, д.68</w:t>
      </w:r>
    </w:p>
    <w:p w:rsidR="009060D0" w:rsidRPr="009060D0" w:rsidRDefault="009060D0" w:rsidP="009060D0">
      <w:pPr>
        <w:pStyle w:val="af0"/>
        <w:jc w:val="center"/>
      </w:pPr>
      <w:r w:rsidRPr="009060D0">
        <w:t>тел. (81746</w:t>
      </w:r>
      <w:proofErr w:type="gramStart"/>
      <w:r w:rsidRPr="009060D0">
        <w:t>)  2</w:t>
      </w:r>
      <w:proofErr w:type="gramEnd"/>
      <w:r w:rsidRPr="009060D0">
        <w:t xml:space="preserve">-22-03,  факс (81746) ______,       </w:t>
      </w:r>
      <w:r w:rsidRPr="009060D0">
        <w:rPr>
          <w:lang w:val="en-US"/>
        </w:rPr>
        <w:t>e</w:t>
      </w:r>
      <w:r w:rsidRPr="009060D0">
        <w:t>-</w:t>
      </w:r>
      <w:r w:rsidRPr="009060D0">
        <w:rPr>
          <w:lang w:val="en-US"/>
        </w:rPr>
        <w:t>mail</w:t>
      </w:r>
      <w:r w:rsidRPr="009060D0">
        <w:t xml:space="preserve">: </w:t>
      </w:r>
      <w:proofErr w:type="spellStart"/>
      <w:r w:rsidRPr="009060D0">
        <w:rPr>
          <w:u w:val="single"/>
          <w:lang w:val="en-US"/>
        </w:rPr>
        <w:t>revkom</w:t>
      </w:r>
      <w:proofErr w:type="spellEnd"/>
      <w:r w:rsidRPr="009060D0">
        <w:rPr>
          <w:u w:val="single"/>
        </w:rPr>
        <w:t>@</w:t>
      </w:r>
      <w:proofErr w:type="spellStart"/>
      <w:r w:rsidRPr="009060D0">
        <w:rPr>
          <w:u w:val="single"/>
          <w:lang w:val="en-US"/>
        </w:rPr>
        <w:t>vytegra</w:t>
      </w:r>
      <w:proofErr w:type="spellEnd"/>
      <w:r w:rsidRPr="009060D0">
        <w:rPr>
          <w:u w:val="single"/>
        </w:rPr>
        <w:t>-</w:t>
      </w:r>
      <w:proofErr w:type="spellStart"/>
      <w:r w:rsidRPr="009060D0">
        <w:rPr>
          <w:u w:val="single"/>
          <w:lang w:val="en-US"/>
        </w:rPr>
        <w:t>adm</w:t>
      </w:r>
      <w:proofErr w:type="spellEnd"/>
      <w:r w:rsidRPr="009060D0">
        <w:rPr>
          <w:u w:val="single"/>
        </w:rPr>
        <w:t>.</w:t>
      </w:r>
      <w:proofErr w:type="spellStart"/>
      <w:r w:rsidRPr="009060D0">
        <w:rPr>
          <w:u w:val="single"/>
          <w:lang w:val="en-US"/>
        </w:rPr>
        <w:t>ru</w:t>
      </w:r>
      <w:proofErr w:type="spellEnd"/>
    </w:p>
    <w:p w:rsidR="009060D0" w:rsidRPr="00635217" w:rsidRDefault="009060D0" w:rsidP="00635217">
      <w:pPr>
        <w:spacing w:before="40" w:line="233" w:lineRule="auto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9060D0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9264" from="0,13.65pt" to="491.8pt,13.65pt" strokeweight="4.5pt">
            <v:stroke linestyle="thinThick"/>
          </v:line>
        </w:pict>
      </w:r>
    </w:p>
    <w:p w:rsidR="009060D0" w:rsidRPr="009060D0" w:rsidRDefault="009060D0" w:rsidP="009060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060D0" w:rsidRPr="009060D0" w:rsidRDefault="009060D0" w:rsidP="009060D0">
      <w:pPr>
        <w:pStyle w:val="2"/>
        <w:numPr>
          <w:ilvl w:val="0"/>
          <w:numId w:val="0"/>
        </w:numPr>
        <w:ind w:left="426" w:hanging="426"/>
        <w:jc w:val="center"/>
        <w:rPr>
          <w:sz w:val="24"/>
          <w:szCs w:val="24"/>
        </w:rPr>
      </w:pPr>
      <w:r w:rsidRPr="009060D0">
        <w:rPr>
          <w:b/>
          <w:sz w:val="24"/>
          <w:szCs w:val="24"/>
        </w:rPr>
        <w:t xml:space="preserve"> </w:t>
      </w:r>
      <w:r w:rsidRPr="009060D0">
        <w:rPr>
          <w:bCs/>
          <w:sz w:val="24"/>
          <w:szCs w:val="24"/>
        </w:rPr>
        <w:t xml:space="preserve">по результатам проверки годового отчета </w:t>
      </w:r>
      <w:r w:rsidRPr="009060D0">
        <w:rPr>
          <w:sz w:val="24"/>
          <w:szCs w:val="24"/>
        </w:rPr>
        <w:t>об исполнении бюджета</w:t>
      </w:r>
    </w:p>
    <w:p w:rsidR="009060D0" w:rsidRPr="009060D0" w:rsidRDefault="009060D0" w:rsidP="0063521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0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060D0">
        <w:rPr>
          <w:rFonts w:ascii="Times New Roman" w:hAnsi="Times New Roman" w:cs="Times New Roman"/>
          <w:b/>
          <w:sz w:val="24"/>
          <w:szCs w:val="24"/>
        </w:rPr>
        <w:t>«___»___________20__г.</w:t>
      </w:r>
      <w:r w:rsidRPr="00906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35217">
        <w:rPr>
          <w:rFonts w:ascii="Times New Roman" w:hAnsi="Times New Roman" w:cs="Times New Roman"/>
          <w:sz w:val="24"/>
          <w:szCs w:val="24"/>
        </w:rPr>
        <w:t xml:space="preserve">               г. Вытегра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060D0">
        <w:rPr>
          <w:rFonts w:ascii="Times New Roman" w:hAnsi="Times New Roman" w:cs="Times New Roman"/>
          <w:sz w:val="24"/>
          <w:szCs w:val="24"/>
        </w:rPr>
        <w:t xml:space="preserve"> </w:t>
      </w:r>
      <w:r w:rsidRPr="009060D0">
        <w:rPr>
          <w:rFonts w:ascii="Times New Roman" w:hAnsi="Times New Roman" w:cs="Times New Roman"/>
          <w:sz w:val="24"/>
          <w:szCs w:val="24"/>
          <w:u w:val="single"/>
        </w:rPr>
        <w:t xml:space="preserve">Заключение Ревизионной комиссии </w:t>
      </w:r>
      <w:proofErr w:type="spellStart"/>
      <w:r w:rsidRPr="009060D0">
        <w:rPr>
          <w:rFonts w:ascii="Times New Roman" w:hAnsi="Times New Roman" w:cs="Times New Roman"/>
          <w:sz w:val="24"/>
          <w:szCs w:val="24"/>
          <w:u w:val="single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  <w:r w:rsidRPr="009060D0">
        <w:rPr>
          <w:rFonts w:ascii="Times New Roman" w:hAnsi="Times New Roman" w:cs="Times New Roman"/>
          <w:sz w:val="24"/>
          <w:szCs w:val="24"/>
        </w:rPr>
        <w:t xml:space="preserve"> на   </w:t>
      </w:r>
    </w:p>
    <w:p w:rsidR="009060D0" w:rsidRPr="009060D0" w:rsidRDefault="009060D0" w:rsidP="00635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0D0" w:rsidRPr="009060D0" w:rsidRDefault="009060D0" w:rsidP="009060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60D0">
        <w:rPr>
          <w:rFonts w:ascii="Times New Roman" w:hAnsi="Times New Roman" w:cs="Times New Roman"/>
          <w:sz w:val="24"/>
          <w:szCs w:val="24"/>
          <w:u w:val="single"/>
        </w:rPr>
        <w:t xml:space="preserve">Основные положения заключения Ревизионной комиссии по годовому </w:t>
      </w:r>
      <w:proofErr w:type="gramStart"/>
      <w:r w:rsidRPr="009060D0">
        <w:rPr>
          <w:rFonts w:ascii="Times New Roman" w:hAnsi="Times New Roman" w:cs="Times New Roman"/>
          <w:sz w:val="24"/>
          <w:szCs w:val="24"/>
          <w:u w:val="single"/>
        </w:rPr>
        <w:t>отчету  об</w:t>
      </w:r>
      <w:proofErr w:type="gramEnd"/>
      <w:r w:rsidRPr="009060D0">
        <w:rPr>
          <w:rFonts w:ascii="Times New Roman" w:hAnsi="Times New Roman" w:cs="Times New Roman"/>
          <w:sz w:val="24"/>
          <w:szCs w:val="24"/>
          <w:u w:val="single"/>
        </w:rPr>
        <w:t xml:space="preserve"> исполнении  бюджета </w:t>
      </w:r>
      <w:proofErr w:type="spellStart"/>
      <w:r w:rsidRPr="009060D0">
        <w:rPr>
          <w:rFonts w:ascii="Times New Roman" w:hAnsi="Times New Roman" w:cs="Times New Roman"/>
          <w:sz w:val="24"/>
          <w:szCs w:val="24"/>
          <w:u w:val="single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0D0" w:rsidRPr="009060D0" w:rsidRDefault="009060D0" w:rsidP="00906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0D0">
        <w:rPr>
          <w:rFonts w:ascii="Times New Roman" w:hAnsi="Times New Roman" w:cs="Times New Roman"/>
          <w:b/>
          <w:sz w:val="24"/>
          <w:szCs w:val="24"/>
        </w:rPr>
        <w:t xml:space="preserve">Выводы и предложения. 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60D0">
        <w:rPr>
          <w:rFonts w:ascii="Times New Roman" w:hAnsi="Times New Roman" w:cs="Times New Roman"/>
          <w:sz w:val="24"/>
          <w:szCs w:val="24"/>
          <w:u w:val="single"/>
        </w:rPr>
        <w:t>Основные положения обобщающих выводов по результатам внешних проверок главных администраторов бюджетных средств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060D0">
        <w:rPr>
          <w:rFonts w:ascii="Times New Roman" w:hAnsi="Times New Roman" w:cs="Times New Roman"/>
          <w:sz w:val="24"/>
          <w:szCs w:val="24"/>
        </w:rPr>
        <w:t xml:space="preserve">        Представленный проект решения (не) </w:t>
      </w:r>
      <w:proofErr w:type="gramStart"/>
      <w:r w:rsidRPr="009060D0">
        <w:rPr>
          <w:rFonts w:ascii="Times New Roman" w:hAnsi="Times New Roman" w:cs="Times New Roman"/>
          <w:sz w:val="24"/>
          <w:szCs w:val="24"/>
        </w:rPr>
        <w:t>соответствует  требованиям</w:t>
      </w:r>
      <w:proofErr w:type="gramEnd"/>
      <w:r w:rsidRPr="009060D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 (не) требует доработки.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060D0">
        <w:rPr>
          <w:rFonts w:ascii="Times New Roman" w:hAnsi="Times New Roman" w:cs="Times New Roman"/>
          <w:sz w:val="24"/>
          <w:szCs w:val="24"/>
        </w:rPr>
        <w:t xml:space="preserve">Ревизионная комиссия </w:t>
      </w:r>
      <w:proofErr w:type="spellStart"/>
      <w:r w:rsidRPr="009060D0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9060D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060D0">
        <w:rPr>
          <w:rFonts w:ascii="Times New Roman" w:hAnsi="Times New Roman" w:cs="Times New Roman"/>
          <w:b/>
          <w:sz w:val="24"/>
          <w:szCs w:val="24"/>
        </w:rPr>
        <w:t xml:space="preserve">рекомендует </w:t>
      </w:r>
      <w:r w:rsidRPr="009060D0">
        <w:rPr>
          <w:rFonts w:ascii="Times New Roman" w:hAnsi="Times New Roman" w:cs="Times New Roman"/>
          <w:sz w:val="24"/>
          <w:szCs w:val="24"/>
        </w:rPr>
        <w:t xml:space="preserve">рассматриваемый проект </w:t>
      </w:r>
      <w:proofErr w:type="gramStart"/>
      <w:r w:rsidRPr="009060D0">
        <w:rPr>
          <w:rFonts w:ascii="Times New Roman" w:hAnsi="Times New Roman" w:cs="Times New Roman"/>
          <w:sz w:val="24"/>
          <w:szCs w:val="24"/>
        </w:rPr>
        <w:t>решения  _</w:t>
      </w:r>
      <w:proofErr w:type="gramEnd"/>
      <w:r w:rsidRPr="009060D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060D0">
        <w:rPr>
          <w:rFonts w:ascii="Times New Roman" w:hAnsi="Times New Roman" w:cs="Times New Roman"/>
          <w:b/>
          <w:sz w:val="24"/>
          <w:szCs w:val="24"/>
        </w:rPr>
        <w:t>к принятию (направить для устранения замечаний и (или) дополнений)</w:t>
      </w: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0D0" w:rsidRPr="009060D0" w:rsidRDefault="009060D0" w:rsidP="009060D0">
      <w:pPr>
        <w:jc w:val="both"/>
        <w:rPr>
          <w:rFonts w:ascii="Times New Roman" w:hAnsi="Times New Roman" w:cs="Times New Roman"/>
          <w:sz w:val="24"/>
          <w:szCs w:val="24"/>
        </w:rPr>
      </w:pPr>
      <w:r w:rsidRPr="009060D0">
        <w:rPr>
          <w:rFonts w:ascii="Times New Roman" w:hAnsi="Times New Roman" w:cs="Times New Roman"/>
          <w:sz w:val="24"/>
          <w:szCs w:val="24"/>
        </w:rPr>
        <w:t>Председатель (аудитор)</w:t>
      </w:r>
    </w:p>
    <w:p w:rsidR="0072005A" w:rsidRPr="00635217" w:rsidRDefault="009060D0" w:rsidP="00635217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060D0">
        <w:rPr>
          <w:rFonts w:ascii="Times New Roman" w:hAnsi="Times New Roman" w:cs="Times New Roman"/>
          <w:sz w:val="24"/>
          <w:szCs w:val="24"/>
        </w:rPr>
        <w:t xml:space="preserve">Ревизионной комиссии                                             подпись                          ФИО                                                         </w:t>
      </w:r>
    </w:p>
    <w:sectPr w:rsidR="0072005A" w:rsidRPr="0063521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907B4"/>
    <w:multiLevelType w:val="multilevel"/>
    <w:tmpl w:val="6B065A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7">
    <w:nsid w:val="6F835234"/>
    <w:multiLevelType w:val="hybridMultilevel"/>
    <w:tmpl w:val="ECF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849B5"/>
    <w:rsid w:val="001A0468"/>
    <w:rsid w:val="003C4C92"/>
    <w:rsid w:val="00413D03"/>
    <w:rsid w:val="0043074C"/>
    <w:rsid w:val="00445B90"/>
    <w:rsid w:val="004C37D4"/>
    <w:rsid w:val="004D6E74"/>
    <w:rsid w:val="005336B1"/>
    <w:rsid w:val="00546A58"/>
    <w:rsid w:val="005C59F9"/>
    <w:rsid w:val="00635217"/>
    <w:rsid w:val="00636895"/>
    <w:rsid w:val="0072005A"/>
    <w:rsid w:val="007558C4"/>
    <w:rsid w:val="009060D0"/>
    <w:rsid w:val="00960CCC"/>
    <w:rsid w:val="0097174C"/>
    <w:rsid w:val="009878D1"/>
    <w:rsid w:val="00A26300"/>
    <w:rsid w:val="00B64C9F"/>
    <w:rsid w:val="00E1045A"/>
    <w:rsid w:val="00EA194E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283C6B-C1B7-4606-8175-A67CEE2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paragraph" w:styleId="1">
    <w:name w:val="heading 1"/>
    <w:basedOn w:val="a"/>
    <w:next w:val="a"/>
    <w:link w:val="10"/>
    <w:qFormat/>
    <w:rsid w:val="009060D0"/>
    <w:pPr>
      <w:keepNext/>
      <w:numPr>
        <w:numId w:val="1"/>
      </w:numPr>
      <w:suppressAutoHyphens/>
      <w:spacing w:after="0" w:line="240" w:lineRule="auto"/>
      <w:ind w:left="1275" w:firstLine="14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60D0"/>
    <w:pPr>
      <w:keepNext/>
      <w:numPr>
        <w:ilvl w:val="1"/>
        <w:numId w:val="1"/>
      </w:numPr>
      <w:suppressAutoHyphens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060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03"/>
    <w:pPr>
      <w:ind w:left="720"/>
      <w:contextualSpacing/>
    </w:pPr>
  </w:style>
  <w:style w:type="paragraph" w:customStyle="1" w:styleId="ConsPlusNormal">
    <w:name w:val="ConsPlusNormal"/>
    <w:rsid w:val="00413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060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060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060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60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060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с отступом 21"/>
    <w:basedOn w:val="a"/>
    <w:rsid w:val="009060D0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9060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a8">
    <w:name w:val="Название Знак"/>
    <w:basedOn w:val="a0"/>
    <w:link w:val="a6"/>
    <w:rsid w:val="009060D0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9">
    <w:name w:val="Body Text Indent"/>
    <w:basedOn w:val="a"/>
    <w:link w:val="aa"/>
    <w:rsid w:val="009060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060D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Гипертекстовая ссылка"/>
    <w:uiPriority w:val="99"/>
    <w:rsid w:val="009060D0"/>
    <w:rPr>
      <w:rFonts w:cs="Times New Roman"/>
      <w:color w:val="008000"/>
    </w:rPr>
  </w:style>
  <w:style w:type="paragraph" w:customStyle="1" w:styleId="ac">
    <w:name w:val="Документ"/>
    <w:basedOn w:val="a"/>
    <w:rsid w:val="009060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06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60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9060D0"/>
    <w:pPr>
      <w:spacing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исьмо"/>
    <w:basedOn w:val="a"/>
    <w:rsid w:val="009060D0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">
    <w:name w:val="Hyperlink"/>
    <w:rsid w:val="009060D0"/>
    <w:rPr>
      <w:color w:val="0000FF"/>
      <w:u w:val="single"/>
    </w:rPr>
  </w:style>
  <w:style w:type="paragraph" w:styleId="af0">
    <w:name w:val="No Spacing"/>
    <w:uiPriority w:val="1"/>
    <w:qFormat/>
    <w:rsid w:val="0090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f1"/>
    <w:uiPriority w:val="11"/>
    <w:qFormat/>
    <w:rsid w:val="009060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7"/>
    <w:uiPriority w:val="11"/>
    <w:rsid w:val="009060D0"/>
    <w:rPr>
      <w:rFonts w:eastAsiaTheme="minorEastAsia"/>
      <w:color w:val="5A5A5A" w:themeColor="text1" w:themeTint="A5"/>
      <w:spacing w:val="15"/>
    </w:rPr>
  </w:style>
  <w:style w:type="paragraph" w:styleId="af2">
    <w:name w:val="Balloon Text"/>
    <w:basedOn w:val="a"/>
    <w:link w:val="af3"/>
    <w:uiPriority w:val="99"/>
    <w:semiHidden/>
    <w:unhideWhenUsed/>
    <w:rsid w:val="0063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21C9FE258795E5F2E473816AB4CDCA7D9338C0DEEA09F6096565BC127A3C37B34490965BZ8x7G" TargetMode="Externa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2015-05-20T06:20:00Z</cp:lastPrinted>
  <dcterms:created xsi:type="dcterms:W3CDTF">2015-05-20T06:21:00Z</dcterms:created>
  <dcterms:modified xsi:type="dcterms:W3CDTF">2015-05-20T06:21:00Z</dcterms:modified>
</cp:coreProperties>
</file>