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F6" w:rsidRPr="00AB7465" w:rsidRDefault="00F9577D" w:rsidP="00F9577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53C496" wp14:editId="08A98DC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D101A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E90BB6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4D2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проекта п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  <w:proofErr w:type="spell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2B637F"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="002B637F"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AB709B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</w:t>
      </w:r>
      <w:r w:rsidR="00F9577D">
        <w:rPr>
          <w:rFonts w:ascii="Times New Roman" w:hAnsi="Times New Roman"/>
          <w:sz w:val="28"/>
          <w:szCs w:val="28"/>
        </w:rPr>
        <w:t>.2022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</w:t>
      </w:r>
      <w:r w:rsidR="00AA4D26">
        <w:rPr>
          <w:rFonts w:ascii="Times New Roman" w:hAnsi="Times New Roman"/>
          <w:sz w:val="28"/>
          <w:szCs w:val="28"/>
        </w:rPr>
        <w:t xml:space="preserve"> 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A4D26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A4D26" w:rsidRPr="00AA4D26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AA4D26" w:rsidRPr="00AA4D26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A4D26" w:rsidRPr="00AA4D26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AA4D26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E9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г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945EDF" w:rsidRDefault="00E90BB6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задачей</w:t>
      </w:r>
      <w:r w:rsidR="002A44E2" w:rsidRPr="00945EDF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 w:rsidR="002A44E2" w:rsidRPr="00945EDF">
        <w:rPr>
          <w:rFonts w:ascii="Times New Roman" w:hAnsi="Times New Roman"/>
          <w:sz w:val="28"/>
          <w:szCs w:val="28"/>
        </w:rPr>
        <w:t>тся: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A44E2" w:rsidRPr="00945ED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E90B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964C3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</w:t>
      </w:r>
      <w:r w:rsidRPr="00945EDF">
        <w:rPr>
          <w:rFonts w:ascii="Times New Roman" w:eastAsiaTheme="minorHAnsi" w:hAnsi="Times New Roman"/>
          <w:sz w:val="28"/>
          <w:szCs w:val="28"/>
        </w:rPr>
        <w:lastRenderedPageBreak/>
        <w:t>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4C3" w:rsidRPr="00945EDF" w:rsidRDefault="002964C3" w:rsidP="00C26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</w:t>
      </w:r>
      <w:r w:rsidR="00AA4D26">
        <w:rPr>
          <w:rFonts w:ascii="Times New Roman" w:hAnsi="Times New Roman"/>
          <w:sz w:val="28"/>
          <w:szCs w:val="28"/>
        </w:rPr>
        <w:t>Проект постановления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="00E90BB6">
        <w:rPr>
          <w:rFonts w:ascii="Times New Roman" w:hAnsi="Times New Roman"/>
          <w:sz w:val="28"/>
          <w:szCs w:val="28"/>
        </w:rPr>
        <w:t>внести поправки</w:t>
      </w:r>
      <w:r w:rsidRPr="00945EDF">
        <w:rPr>
          <w:rFonts w:ascii="Times New Roman" w:hAnsi="Times New Roman"/>
          <w:sz w:val="28"/>
          <w:szCs w:val="28"/>
        </w:rPr>
        <w:t xml:space="preserve"> в</w:t>
      </w:r>
      <w:r w:rsidR="00AA4D26">
        <w:rPr>
          <w:rFonts w:ascii="Times New Roman" w:hAnsi="Times New Roman"/>
          <w:sz w:val="28"/>
          <w:szCs w:val="28"/>
        </w:rPr>
        <w:t xml:space="preserve"> объем финансирования мероп</w:t>
      </w:r>
      <w:r w:rsidR="00F9577D">
        <w:rPr>
          <w:rFonts w:ascii="Times New Roman" w:hAnsi="Times New Roman"/>
          <w:sz w:val="28"/>
          <w:szCs w:val="28"/>
        </w:rPr>
        <w:t>риятий программы и подпрограмм.</w:t>
      </w:r>
    </w:p>
    <w:p w:rsidR="00AA4D26" w:rsidRDefault="00A7548C" w:rsidP="004C6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</w:t>
      </w:r>
      <w:r w:rsidR="00AA4D26">
        <w:rPr>
          <w:rFonts w:ascii="Times New Roman" w:hAnsi="Times New Roman"/>
          <w:sz w:val="28"/>
          <w:szCs w:val="28"/>
        </w:rPr>
        <w:t xml:space="preserve">ниципальной программы </w:t>
      </w:r>
      <w:r w:rsidR="00C26253" w:rsidRPr="00945EDF">
        <w:rPr>
          <w:rFonts w:ascii="Times New Roman" w:hAnsi="Times New Roman"/>
          <w:sz w:val="28"/>
          <w:szCs w:val="28"/>
        </w:rPr>
        <w:t>изменяется</w:t>
      </w:r>
      <w:r w:rsidR="00AB709B">
        <w:rPr>
          <w:rFonts w:ascii="Times New Roman" w:hAnsi="Times New Roman"/>
          <w:sz w:val="28"/>
          <w:szCs w:val="28"/>
        </w:rPr>
        <w:t xml:space="preserve"> в связи с решением</w:t>
      </w:r>
      <w:r w:rsidR="00AA4D26">
        <w:rPr>
          <w:rFonts w:ascii="Times New Roman" w:hAnsi="Times New Roman"/>
          <w:sz w:val="28"/>
          <w:szCs w:val="28"/>
        </w:rPr>
        <w:t xml:space="preserve"> Представительного Собрания ВМР </w:t>
      </w:r>
      <w:r w:rsidR="00AB709B">
        <w:rPr>
          <w:rFonts w:ascii="Times New Roman" w:hAnsi="Times New Roman"/>
          <w:sz w:val="28"/>
          <w:szCs w:val="28"/>
        </w:rPr>
        <w:t>от 31.03.2022 года № 534</w:t>
      </w:r>
      <w:r w:rsidR="00F9577D">
        <w:rPr>
          <w:rFonts w:ascii="Times New Roman" w:hAnsi="Times New Roman"/>
          <w:sz w:val="28"/>
          <w:szCs w:val="28"/>
        </w:rPr>
        <w:t xml:space="preserve"> «О внесении изменений в решение Представительного Собрания от 13.12.2021 № 500»</w:t>
      </w:r>
      <w:r w:rsidR="00ED101A">
        <w:rPr>
          <w:rFonts w:ascii="Times New Roman" w:hAnsi="Times New Roman"/>
          <w:sz w:val="28"/>
          <w:szCs w:val="28"/>
        </w:rPr>
        <w:t>, а также в связи с допущенной технической ошибкой при опубликовании постановления.</w:t>
      </w:r>
    </w:p>
    <w:p w:rsidR="00C92B9C" w:rsidRPr="00F9577D" w:rsidRDefault="00C26253" w:rsidP="00ED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 финансирования муниципальной программы</w:t>
      </w:r>
      <w:r w:rsidR="00E90BB6"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 w:rsidRPr="00945EDF">
        <w:rPr>
          <w:rFonts w:ascii="Times New Roman" w:hAnsi="Times New Roman"/>
          <w:sz w:val="28"/>
          <w:szCs w:val="28"/>
        </w:rPr>
        <w:t xml:space="preserve"> со</w:t>
      </w:r>
      <w:r w:rsidR="00F9577D">
        <w:rPr>
          <w:rFonts w:ascii="Times New Roman" w:hAnsi="Times New Roman"/>
          <w:sz w:val="28"/>
          <w:szCs w:val="28"/>
        </w:rPr>
        <w:t>ответствует параметрам принятых решений</w:t>
      </w:r>
      <w:r w:rsidR="007C0786" w:rsidRPr="00945EDF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F9577D">
        <w:rPr>
          <w:rFonts w:ascii="Times New Roman" w:hAnsi="Times New Roman"/>
          <w:sz w:val="28"/>
          <w:szCs w:val="28"/>
        </w:rPr>
        <w:t>иципального района.</w:t>
      </w:r>
    </w:p>
    <w:p w:rsidR="00B43958" w:rsidRPr="00945EDF" w:rsidRDefault="00E90BB6" w:rsidP="00420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объем финансирования </w:t>
      </w:r>
      <w:r w:rsidR="00420C03">
        <w:rPr>
          <w:rFonts w:ascii="Times New Roman" w:hAnsi="Times New Roman"/>
          <w:sz w:val="28"/>
          <w:szCs w:val="28"/>
        </w:rPr>
        <w:t>подпрограммы</w:t>
      </w:r>
      <w:r w:rsidR="000C7B3B" w:rsidRPr="00420C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B3B" w:rsidRPr="00420C03">
        <w:rPr>
          <w:rFonts w:ascii="Times New Roman" w:hAnsi="Times New Roman"/>
          <w:sz w:val="28"/>
          <w:szCs w:val="28"/>
        </w:rPr>
        <w:t>2</w:t>
      </w:r>
      <w:r w:rsidR="00C92B9C" w:rsidRPr="00420C03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C92B9C" w:rsidRPr="00420C03">
        <w:rPr>
          <w:rFonts w:ascii="Times New Roman" w:hAnsi="Times New Roman"/>
          <w:sz w:val="28"/>
          <w:szCs w:val="28"/>
        </w:rPr>
        <w:t>Поддержание устойчивого  исполнения бюджетов поселений и повышение качества  управления муниципальны</w:t>
      </w:r>
      <w:r w:rsidRPr="00420C03">
        <w:rPr>
          <w:rFonts w:ascii="Times New Roman" w:hAnsi="Times New Roman"/>
          <w:sz w:val="28"/>
          <w:szCs w:val="28"/>
        </w:rPr>
        <w:t xml:space="preserve">ми финансами на 2021-2025 годы» </w:t>
      </w:r>
      <w:r w:rsidR="00420C03">
        <w:rPr>
          <w:rFonts w:ascii="Times New Roman" w:hAnsi="Times New Roman"/>
          <w:sz w:val="28"/>
          <w:szCs w:val="28"/>
        </w:rPr>
        <w:t xml:space="preserve">увеличивается на 474,9 </w:t>
      </w:r>
      <w:proofErr w:type="spellStart"/>
      <w:r w:rsidR="00420C0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20C03">
        <w:rPr>
          <w:rFonts w:ascii="Times New Roman" w:hAnsi="Times New Roman"/>
          <w:sz w:val="28"/>
          <w:szCs w:val="28"/>
        </w:rPr>
        <w:t xml:space="preserve"> (+1,0</w:t>
      </w:r>
      <w:r w:rsidR="004C6408" w:rsidRPr="00420C03">
        <w:rPr>
          <w:rFonts w:ascii="Times New Roman" w:hAnsi="Times New Roman"/>
          <w:sz w:val="28"/>
          <w:szCs w:val="28"/>
        </w:rPr>
        <w:t xml:space="preserve"> %).</w:t>
      </w:r>
    </w:p>
    <w:p w:rsidR="00DC6637" w:rsidRPr="00945EDF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9823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</w:t>
      </w:r>
      <w:r w:rsidR="004C64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2022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420C03">
        <w:rPr>
          <w:rFonts w:ascii="Times New Roman" w:hAnsi="Times New Roman"/>
          <w:sz w:val="28"/>
          <w:szCs w:val="28"/>
          <w:lang w:eastAsia="ru-RU"/>
        </w:rPr>
        <w:t>62157,6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 финансиров</w:t>
      </w:r>
      <w:r w:rsidR="00ED10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Подпрограммы 2 в сумме 50025,6 </w:t>
      </w:r>
      <w:proofErr w:type="spellStart"/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2578E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33C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соответствует </w:t>
      </w:r>
      <w:r w:rsidR="009A2688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показателям паспорта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98234D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проекта </w:t>
      </w:r>
      <w:r w:rsidR="002B637F" w:rsidRPr="009823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программы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945EDF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</w:p>
    <w:p w:rsidR="004C6408" w:rsidRDefault="00F9577D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2578E0" w:rsidRPr="00CD7B9A" w:rsidRDefault="002578E0" w:rsidP="00257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</w:t>
      </w:r>
      <w:r w:rsidRPr="00CD7B9A"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</w:p>
    <w:p w:rsidR="002578E0" w:rsidRPr="00945EDF" w:rsidRDefault="002578E0" w:rsidP="00257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целевые показатели и в ожидаемые результаты реализации программы проектом постановления не предусмотрены.</w:t>
      </w:r>
      <w:r w:rsidRPr="004C6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</w:p>
    <w:p w:rsidR="002578E0" w:rsidRDefault="002578E0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577D" w:rsidRPr="00945EDF" w:rsidRDefault="00F9577D" w:rsidP="00F957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Представленное на экспертизу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 постановления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945EDF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A16DB7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 w:rsidR="006574AC" w:rsidRPr="00945EDF">
        <w:rPr>
          <w:rFonts w:ascii="Times New Roman" w:hAnsi="Times New Roman"/>
          <w:b/>
          <w:sz w:val="28"/>
          <w:szCs w:val="28"/>
        </w:rPr>
        <w:t>.</w:t>
      </w: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945EDF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</w:t>
      </w:r>
      <w:r w:rsidR="00A16DB7">
        <w:rPr>
          <w:rFonts w:ascii="Times New Roman" w:hAnsi="Times New Roman"/>
          <w:sz w:val="28"/>
          <w:szCs w:val="28"/>
        </w:rPr>
        <w:t>Проект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A16DB7">
        <w:rPr>
          <w:rFonts w:ascii="Times New Roman" w:hAnsi="Times New Roman"/>
          <w:sz w:val="28"/>
          <w:szCs w:val="28"/>
        </w:rPr>
        <w:t>постановления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A16DB7">
        <w:rPr>
          <w:rFonts w:ascii="Times New Roman" w:hAnsi="Times New Roman"/>
          <w:sz w:val="28"/>
          <w:szCs w:val="28"/>
        </w:rPr>
        <w:t xml:space="preserve"> района</w:t>
      </w:r>
      <w:r w:rsidR="00945EDF" w:rsidRPr="00945EDF">
        <w:rPr>
          <w:rFonts w:ascii="Times New Roman" w:hAnsi="Times New Roman"/>
          <w:sz w:val="28"/>
          <w:szCs w:val="28"/>
        </w:rPr>
        <w:t xml:space="preserve">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</w:p>
    <w:p w:rsidR="000F6CE6" w:rsidRDefault="002B33DE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2578E0" w:rsidRPr="00A16DB7" w:rsidRDefault="002578E0" w:rsidP="00A16D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0C21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C7B3B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578E0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0C03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C6408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5554"/>
    <w:rsid w:val="008C140E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8234D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16DB7"/>
    <w:rsid w:val="00A344D8"/>
    <w:rsid w:val="00A44067"/>
    <w:rsid w:val="00A5242D"/>
    <w:rsid w:val="00A67A23"/>
    <w:rsid w:val="00A7548C"/>
    <w:rsid w:val="00A87655"/>
    <w:rsid w:val="00AA0374"/>
    <w:rsid w:val="00AA4D26"/>
    <w:rsid w:val="00AB709B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0648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90BB6"/>
    <w:rsid w:val="00E937F6"/>
    <w:rsid w:val="00EA0359"/>
    <w:rsid w:val="00EA2DCB"/>
    <w:rsid w:val="00EB6C59"/>
    <w:rsid w:val="00EC05D6"/>
    <w:rsid w:val="00ED00C8"/>
    <w:rsid w:val="00ED101A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9577D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7A6C-F28B-4AA4-BFB9-90B48889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2022-04-22T08:40:00Z</dcterms:created>
  <dcterms:modified xsi:type="dcterms:W3CDTF">2022-04-22T08:40:00Z</dcterms:modified>
</cp:coreProperties>
</file>