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3431E">
        <w:rPr>
          <w:rFonts w:ascii="Times New Roman" w:hAnsi="Times New Roman"/>
          <w:b/>
          <w:sz w:val="28"/>
          <w:szCs w:val="28"/>
        </w:rPr>
        <w:t xml:space="preserve">Кемское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D3431E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179F">
        <w:rPr>
          <w:rFonts w:ascii="Times New Roman" w:hAnsi="Times New Roman"/>
          <w:sz w:val="28"/>
          <w:szCs w:val="28"/>
        </w:rPr>
        <w:t>3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 w:rsidR="008B571C">
        <w:rPr>
          <w:rFonts w:ascii="Times New Roman" w:hAnsi="Times New Roman"/>
          <w:sz w:val="28"/>
          <w:szCs w:val="28"/>
        </w:rPr>
        <w:t>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D3431E">
        <w:rPr>
          <w:rFonts w:ascii="Times New Roman" w:hAnsi="Times New Roman"/>
          <w:sz w:val="28"/>
          <w:szCs w:val="28"/>
        </w:rPr>
        <w:t>6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174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D3431E">
        <w:rPr>
          <w:rFonts w:ascii="Times New Roman" w:hAnsi="Times New Roman"/>
          <w:sz w:val="28"/>
          <w:szCs w:val="28"/>
        </w:rPr>
        <w:t>6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174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E2474F" w:rsidRDefault="00E2474F" w:rsidP="00E24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Проектом решения предлагается:</w:t>
      </w:r>
    </w:p>
    <w:p w:rsidR="00E2474F" w:rsidRPr="00737B1E" w:rsidRDefault="00E2474F" w:rsidP="00E24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737B1E">
        <w:rPr>
          <w:rFonts w:ascii="Times New Roman" w:hAnsi="Times New Roman"/>
          <w:sz w:val="28"/>
          <w:szCs w:val="28"/>
        </w:rPr>
        <w:t xml:space="preserve">ые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737B1E">
        <w:rPr>
          <w:rFonts w:ascii="Times New Roman" w:hAnsi="Times New Roman"/>
          <w:sz w:val="28"/>
          <w:szCs w:val="28"/>
        </w:rPr>
        <w:t xml:space="preserve"> и плановый период 2023 и 2024 годов</w:t>
      </w:r>
      <w:r w:rsidR="00737B1E" w:rsidRPr="00737B1E">
        <w:rPr>
          <w:rFonts w:ascii="Times New Roman" w:hAnsi="Times New Roman"/>
          <w:sz w:val="28"/>
          <w:szCs w:val="28"/>
        </w:rPr>
        <w:t>;</w:t>
      </w:r>
    </w:p>
    <w:p w:rsidR="00B52786" w:rsidRDefault="00422A1C" w:rsidP="00422A1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22A1C">
        <w:rPr>
          <w:rFonts w:ascii="Times New Roman" w:hAnsi="Times New Roman"/>
          <w:sz w:val="28"/>
          <w:szCs w:val="28"/>
        </w:rPr>
        <w:t xml:space="preserve"> утвердить дефицит бюджета поселения</w:t>
      </w:r>
      <w:r>
        <w:rPr>
          <w:rFonts w:ascii="Times New Roman" w:hAnsi="Times New Roman"/>
          <w:sz w:val="28"/>
          <w:szCs w:val="28"/>
        </w:rPr>
        <w:t xml:space="preserve"> на 2022 год</w:t>
      </w:r>
      <w:r w:rsidRPr="00422A1C">
        <w:rPr>
          <w:rFonts w:ascii="Times New Roman" w:hAnsi="Times New Roman"/>
          <w:sz w:val="28"/>
          <w:szCs w:val="28"/>
        </w:rPr>
        <w:t xml:space="preserve"> в сумме </w:t>
      </w:r>
      <w:r w:rsidR="00B16195">
        <w:rPr>
          <w:rFonts w:ascii="Times New Roman" w:hAnsi="Times New Roman"/>
          <w:sz w:val="28"/>
          <w:szCs w:val="28"/>
        </w:rPr>
        <w:t>423,4</w:t>
      </w:r>
      <w:r w:rsidRPr="00422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Pr="00422A1C">
        <w:rPr>
          <w:rFonts w:ascii="Times New Roman" w:hAnsi="Times New Roman"/>
          <w:sz w:val="28"/>
          <w:szCs w:val="28"/>
        </w:rPr>
        <w:t xml:space="preserve">; </w:t>
      </w:r>
      <w:r w:rsidRPr="00422A1C">
        <w:rPr>
          <w:sz w:val="28"/>
          <w:szCs w:val="28"/>
        </w:rPr>
        <w:t xml:space="preserve"> </w:t>
      </w:r>
    </w:p>
    <w:p w:rsidR="00410A56" w:rsidRDefault="00737B1E" w:rsidP="00422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B1E">
        <w:rPr>
          <w:rFonts w:ascii="Times New Roman" w:hAnsi="Times New Roman"/>
          <w:sz w:val="28"/>
          <w:szCs w:val="28"/>
        </w:rPr>
        <w:t xml:space="preserve">- внести </w:t>
      </w:r>
      <w:r>
        <w:rPr>
          <w:rFonts w:ascii="Times New Roman" w:hAnsi="Times New Roman"/>
          <w:sz w:val="28"/>
          <w:szCs w:val="28"/>
        </w:rPr>
        <w:t>изменения в объем межбюджетных трансфертов, предоставляемых бюджету Вытегорского муниципального района из бюджета поселения на осуществление полномочий по реше</w:t>
      </w:r>
      <w:r w:rsidR="00FE7A49">
        <w:rPr>
          <w:rFonts w:ascii="Times New Roman" w:hAnsi="Times New Roman"/>
          <w:sz w:val="28"/>
          <w:szCs w:val="28"/>
        </w:rPr>
        <w:t xml:space="preserve">нию вопросов местного значения, на 2022 год и плановый период 2023 и 2024 годов. </w:t>
      </w:r>
    </w:p>
    <w:p w:rsidR="00D2068B" w:rsidRPr="00422A1C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Изменения</w:t>
      </w:r>
      <w:r w:rsidR="006E5F9C">
        <w:rPr>
          <w:rFonts w:ascii="Times New Roman" w:hAnsi="Times New Roman"/>
          <w:sz w:val="28"/>
          <w:szCs w:val="28"/>
        </w:rPr>
        <w:t xml:space="preserve"> на 2022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B16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6195">
              <w:rPr>
                <w:rFonts w:ascii="Times New Roman" w:hAnsi="Times New Roman"/>
                <w:sz w:val="20"/>
                <w:szCs w:val="20"/>
              </w:rPr>
              <w:t>6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904E7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904E7B" w:rsidRPr="001A76D9" w:rsidRDefault="00904E7B" w:rsidP="00904E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3859,4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3859,4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04E7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904E7B" w:rsidRPr="001A76D9" w:rsidRDefault="00904E7B" w:rsidP="00904E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904E7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904E7B" w:rsidRPr="001A76D9" w:rsidRDefault="00904E7B" w:rsidP="00904E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color w:val="000000"/>
                <w:sz w:val="20"/>
                <w:szCs w:val="20"/>
              </w:rPr>
              <w:t>3642,4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color w:val="000000"/>
                <w:sz w:val="20"/>
                <w:szCs w:val="20"/>
              </w:rPr>
              <w:t>3642,4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E7B" w:rsidRPr="00904E7B" w:rsidRDefault="00904E7B" w:rsidP="00904E7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4E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E24CD3" w:rsidRDefault="00904E7B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3859,4</w:t>
            </w:r>
          </w:p>
        </w:tc>
        <w:tc>
          <w:tcPr>
            <w:tcW w:w="1677" w:type="dxa"/>
            <w:noWrap/>
          </w:tcPr>
          <w:p w:rsidR="00D2068B" w:rsidRPr="00E24CD3" w:rsidRDefault="00904E7B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4282,8</w:t>
            </w:r>
          </w:p>
        </w:tc>
        <w:tc>
          <w:tcPr>
            <w:tcW w:w="1259" w:type="dxa"/>
            <w:noWrap/>
          </w:tcPr>
          <w:p w:rsidR="00D2068B" w:rsidRPr="00E24CD3" w:rsidRDefault="003E45B7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C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904E7B">
              <w:rPr>
                <w:rFonts w:ascii="Times New Roman" w:hAnsi="Times New Roman"/>
                <w:b/>
                <w:sz w:val="20"/>
                <w:szCs w:val="20"/>
              </w:rPr>
              <w:t>423,4</w:t>
            </w:r>
          </w:p>
        </w:tc>
        <w:tc>
          <w:tcPr>
            <w:tcW w:w="1106" w:type="dxa"/>
            <w:noWrap/>
            <w:hideMark/>
          </w:tcPr>
          <w:p w:rsidR="00D2068B" w:rsidRPr="00E24CD3" w:rsidRDefault="003E45B7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CD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904E7B">
              <w:rPr>
                <w:rFonts w:ascii="Times New Roman" w:hAnsi="Times New Roman"/>
                <w:b/>
                <w:sz w:val="20"/>
                <w:szCs w:val="20"/>
              </w:rPr>
              <w:t>11,0%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E24CD3" w:rsidRDefault="003E45B7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CD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7" w:type="dxa"/>
            <w:noWrap/>
          </w:tcPr>
          <w:p w:rsidR="00D2068B" w:rsidRPr="00E24CD3" w:rsidRDefault="003E45B7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4CD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904E7B">
              <w:rPr>
                <w:rFonts w:ascii="Times New Roman" w:hAnsi="Times New Roman"/>
                <w:b/>
                <w:sz w:val="20"/>
                <w:szCs w:val="20"/>
              </w:rPr>
              <w:t>423,4</w:t>
            </w:r>
          </w:p>
        </w:tc>
        <w:tc>
          <w:tcPr>
            <w:tcW w:w="1259" w:type="dxa"/>
            <w:noWrap/>
          </w:tcPr>
          <w:p w:rsidR="00D2068B" w:rsidRPr="00E24CD3" w:rsidRDefault="00E24CD3" w:rsidP="00904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904E7B">
              <w:rPr>
                <w:rFonts w:ascii="Times New Roman" w:hAnsi="Times New Roman"/>
                <w:b/>
                <w:sz w:val="20"/>
                <w:szCs w:val="20"/>
              </w:rPr>
              <w:t>423,4</w:t>
            </w:r>
          </w:p>
        </w:tc>
        <w:tc>
          <w:tcPr>
            <w:tcW w:w="1106" w:type="dxa"/>
            <w:noWrap/>
          </w:tcPr>
          <w:p w:rsidR="00D2068B" w:rsidRPr="00E24CD3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04E7B" w:rsidRDefault="00904E7B" w:rsidP="00822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Доходная часть бюджета поселения останется без изменений. </w:t>
      </w:r>
    </w:p>
    <w:p w:rsidR="00904E7B" w:rsidRDefault="00904E7B" w:rsidP="00822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 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423,4</w:t>
      </w:r>
      <w:r w:rsidR="00E24CD3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тыс. рублей (+</w:t>
      </w:r>
      <w:r w:rsidR="003E4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11,0 </w:t>
      </w:r>
      <w:r w:rsidR="003E45B7" w:rsidRPr="003E45B7">
        <w:rPr>
          <w:rFonts w:ascii="Times New Roman" w:hAnsi="Times New Roman"/>
          <w:sz w:val="28"/>
          <w:szCs w:val="28"/>
        </w:rPr>
        <w:t xml:space="preserve">%) и составит </w:t>
      </w:r>
      <w:r>
        <w:rPr>
          <w:rFonts w:ascii="Times New Roman" w:hAnsi="Times New Roman"/>
          <w:sz w:val="28"/>
          <w:szCs w:val="28"/>
        </w:rPr>
        <w:t>4282,8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 w:rsidR="003E45B7">
        <w:rPr>
          <w:rFonts w:ascii="Times New Roman" w:hAnsi="Times New Roman"/>
          <w:sz w:val="28"/>
          <w:szCs w:val="28"/>
        </w:rPr>
        <w:t>Увеличение расход</w:t>
      </w:r>
      <w:r>
        <w:rPr>
          <w:rFonts w:ascii="Times New Roman" w:hAnsi="Times New Roman"/>
          <w:sz w:val="28"/>
          <w:szCs w:val="28"/>
        </w:rPr>
        <w:t xml:space="preserve">ной части бюджета </w:t>
      </w:r>
      <w:r w:rsidR="003E45B7">
        <w:rPr>
          <w:rFonts w:ascii="Times New Roman" w:hAnsi="Times New Roman"/>
          <w:sz w:val="28"/>
          <w:szCs w:val="28"/>
        </w:rPr>
        <w:t>будет произведено за счет о</w:t>
      </w:r>
      <w:r w:rsidR="003E45B7" w:rsidRPr="003E45B7">
        <w:rPr>
          <w:rFonts w:ascii="Times New Roman" w:hAnsi="Times New Roman"/>
          <w:sz w:val="28"/>
          <w:szCs w:val="28"/>
        </w:rPr>
        <w:t>статк</w:t>
      </w:r>
      <w:r w:rsidR="003E45B7">
        <w:rPr>
          <w:rFonts w:ascii="Times New Roman" w:hAnsi="Times New Roman"/>
          <w:sz w:val="28"/>
          <w:szCs w:val="28"/>
        </w:rPr>
        <w:t>а</w:t>
      </w:r>
      <w:r w:rsidR="003E45B7" w:rsidRPr="003E45B7">
        <w:rPr>
          <w:rFonts w:ascii="Times New Roman" w:hAnsi="Times New Roman"/>
          <w:sz w:val="28"/>
          <w:szCs w:val="28"/>
        </w:rPr>
        <w:t xml:space="preserve"> средств на счетах по состоянию на 01.01.2022 года</w:t>
      </w:r>
      <w:r w:rsidR="00EC37B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(всего остаток средств на счетах на 01.01.2022 г. –</w:t>
      </w:r>
      <w:r w:rsidR="00E24C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423,4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3E45B7" w:rsidRPr="003E45B7" w:rsidRDefault="00904E7B" w:rsidP="00822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E45B7" w:rsidRPr="003E45B7">
        <w:rPr>
          <w:rFonts w:ascii="Times New Roman" w:hAnsi="Times New Roman"/>
          <w:sz w:val="28"/>
          <w:szCs w:val="28"/>
        </w:rPr>
        <w:t xml:space="preserve">Дефицит бюджета утверждается </w:t>
      </w:r>
      <w:r w:rsidR="00EC37B2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423,4</w:t>
      </w:r>
      <w:r w:rsidR="00EC37B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тыс. рублей. Предлагаемый к утверждению объем дефицита соответствует нормам статьи 92.1 Бюджетного кодекса Российской Федерации.</w:t>
      </w:r>
    </w:p>
    <w:p w:rsidR="003E45B7" w:rsidRDefault="003E45B7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410A56" w:rsidRPr="00674FF8" w:rsidRDefault="00410A56" w:rsidP="00410A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</w:t>
      </w:r>
      <w:r w:rsidR="00737B1E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увеличить объем расходов по разделу</w:t>
      </w:r>
      <w:r w:rsidRPr="00686588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 </w:t>
      </w:r>
      <w:r w:rsidRPr="0068658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199,3</w:t>
      </w:r>
      <w:r w:rsidRPr="00686588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7,7</w:t>
      </w:r>
      <w:r w:rsidRPr="00686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%:</w:t>
      </w:r>
    </w:p>
    <w:p w:rsidR="00410A56" w:rsidRPr="00410A56" w:rsidRDefault="00410A56" w:rsidP="00410A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74FF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86588">
        <w:rPr>
          <w:rFonts w:ascii="Times New Roman" w:hAnsi="Times New Roman"/>
          <w:sz w:val="28"/>
          <w:szCs w:val="28"/>
        </w:rPr>
        <w:t xml:space="preserve">подразделу </w:t>
      </w:r>
      <w:r w:rsidRPr="00686588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410A56">
        <w:rPr>
          <w:rFonts w:ascii="Times New Roman" w:hAnsi="Times New Roman"/>
          <w:sz w:val="28"/>
          <w:szCs w:val="28"/>
        </w:rPr>
        <w:t>объем расходов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74FF8">
        <w:rPr>
          <w:rFonts w:ascii="Times New Roman" w:hAnsi="Times New Roman"/>
          <w:sz w:val="28"/>
          <w:szCs w:val="28"/>
        </w:rPr>
        <w:t>уменьш</w:t>
      </w:r>
      <w:r>
        <w:rPr>
          <w:rFonts w:ascii="Times New Roman" w:hAnsi="Times New Roman"/>
          <w:sz w:val="28"/>
          <w:szCs w:val="28"/>
        </w:rPr>
        <w:t>итс</w:t>
      </w:r>
      <w:r w:rsidRPr="00674FF8">
        <w:rPr>
          <w:rFonts w:ascii="Times New Roman" w:hAnsi="Times New Roman"/>
          <w:sz w:val="28"/>
          <w:szCs w:val="28"/>
        </w:rPr>
        <w:t>я на 35,8 тыс</w:t>
      </w:r>
      <w:r w:rsidRPr="00686588">
        <w:rPr>
          <w:rFonts w:ascii="Times New Roman" w:hAnsi="Times New Roman"/>
          <w:sz w:val="28"/>
          <w:szCs w:val="28"/>
        </w:rPr>
        <w:t xml:space="preserve">. рублей, </w:t>
      </w:r>
      <w:r>
        <w:rPr>
          <w:rFonts w:ascii="Times New Roman" w:hAnsi="Times New Roman"/>
          <w:sz w:val="28"/>
          <w:szCs w:val="28"/>
        </w:rPr>
        <w:t>при этом</w:t>
      </w:r>
      <w:r w:rsidRPr="0068658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68658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50,0 </w:t>
      </w:r>
      <w:r w:rsidRPr="00686588">
        <w:rPr>
          <w:rFonts w:ascii="Times New Roman" w:hAnsi="Times New Roman"/>
          <w:sz w:val="28"/>
          <w:szCs w:val="28"/>
        </w:rPr>
        <w:t xml:space="preserve">тыс. рублей расходы на закупки </w:t>
      </w:r>
      <w:r>
        <w:rPr>
          <w:rFonts w:ascii="Times New Roman" w:hAnsi="Times New Roman"/>
          <w:sz w:val="28"/>
          <w:szCs w:val="28"/>
        </w:rPr>
        <w:t>для нужд администрации</w:t>
      </w:r>
      <w:r w:rsidRPr="006865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исключаются иные межбюджетные трансферты на осуществление полномочий по правовому обеспечению в объеме 85,8 тыс. рубле</w:t>
      </w:r>
      <w:r w:rsidR="00FE7A49">
        <w:rPr>
          <w:rFonts w:ascii="Times New Roman" w:hAnsi="Times New Roman"/>
          <w:sz w:val="28"/>
          <w:szCs w:val="28"/>
        </w:rPr>
        <w:t>й</w:t>
      </w:r>
      <w:r w:rsidR="00FE7A49" w:rsidRPr="00FE7A49">
        <w:rPr>
          <w:rFonts w:ascii="Times New Roman" w:hAnsi="Times New Roman"/>
          <w:sz w:val="28"/>
          <w:szCs w:val="28"/>
        </w:rPr>
        <w:t>;</w:t>
      </w:r>
      <w:r w:rsidR="00FE7A49">
        <w:rPr>
          <w:rFonts w:ascii="Times New Roman" w:hAnsi="Times New Roman"/>
          <w:sz w:val="28"/>
          <w:szCs w:val="28"/>
        </w:rPr>
        <w:t xml:space="preserve"> </w:t>
      </w:r>
    </w:p>
    <w:p w:rsidR="00410A56" w:rsidRDefault="00410A56" w:rsidP="00410A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 подразделу 0107 «Обеспечение проведения выборов и референдумов» утверждаются расходы в объеме 234,8 тыс. рублей</w:t>
      </w:r>
      <w:r w:rsidRPr="00C379E4">
        <w:rPr>
          <w:rFonts w:ascii="Times New Roman" w:hAnsi="Times New Roman"/>
          <w:sz w:val="28"/>
          <w:szCs w:val="28"/>
        </w:rPr>
        <w:t>;</w:t>
      </w:r>
    </w:p>
    <w:p w:rsidR="00410A56" w:rsidRDefault="00410A56" w:rsidP="00410A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686588">
        <w:rPr>
          <w:rFonts w:ascii="Times New Roman" w:hAnsi="Times New Roman"/>
          <w:sz w:val="28"/>
          <w:szCs w:val="28"/>
        </w:rPr>
        <w:t xml:space="preserve">по подразделу </w:t>
      </w:r>
      <w:r w:rsidRPr="00686588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0A56">
        <w:rPr>
          <w:rFonts w:ascii="Times New Roman" w:hAnsi="Times New Roman"/>
          <w:sz w:val="28"/>
          <w:szCs w:val="28"/>
        </w:rPr>
        <w:t xml:space="preserve">расходы </w:t>
      </w:r>
      <w:r w:rsidRPr="00686588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а</w:t>
      </w:r>
      <w:r w:rsidRPr="0068658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на 0,3</w:t>
      </w:r>
      <w:r w:rsidRPr="00686588">
        <w:rPr>
          <w:rFonts w:ascii="Times New Roman" w:hAnsi="Times New Roman"/>
          <w:sz w:val="28"/>
          <w:szCs w:val="28"/>
        </w:rPr>
        <w:t xml:space="preserve"> тыс. рублей</w:t>
      </w:r>
      <w:r w:rsidRPr="00410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10A56">
        <w:rPr>
          <w:rFonts w:ascii="Times New Roman" w:hAnsi="Times New Roman"/>
          <w:sz w:val="28"/>
          <w:szCs w:val="28"/>
        </w:rPr>
        <w:t>увеличен взнос в Ассоциацию «Совет муниципальных образований Вологодской области»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37B1E" w:rsidRDefault="00737B1E" w:rsidP="00737B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разделу </w:t>
      </w:r>
      <w:r w:rsidRPr="00737B1E">
        <w:rPr>
          <w:rFonts w:ascii="Times New Roman" w:hAnsi="Times New Roman"/>
          <w:b/>
          <w:sz w:val="28"/>
          <w:szCs w:val="28"/>
        </w:rPr>
        <w:t>05 «Жилищно-коммунальное хозяйство</w:t>
      </w:r>
      <w:r w:rsidRPr="00737B1E">
        <w:rPr>
          <w:rFonts w:ascii="Times New Roman" w:hAnsi="Times New Roman"/>
          <w:sz w:val="28"/>
          <w:szCs w:val="28"/>
        </w:rPr>
        <w:t>» предлагается увеличить расходы</w:t>
      </w:r>
      <w:r>
        <w:rPr>
          <w:rFonts w:ascii="Times New Roman" w:hAnsi="Times New Roman"/>
          <w:sz w:val="28"/>
          <w:szCs w:val="28"/>
        </w:rPr>
        <w:t xml:space="preserve"> на 224,1 тыс. рублей. Увеличение расходов предусматривается по подразделу </w:t>
      </w:r>
      <w:r w:rsidRPr="0096410A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737B1E">
        <w:rPr>
          <w:rFonts w:ascii="Times New Roman" w:hAnsi="Times New Roman"/>
          <w:b/>
          <w:sz w:val="28"/>
          <w:szCs w:val="28"/>
        </w:rPr>
        <w:t>:</w:t>
      </w:r>
      <w:r w:rsidRPr="00737B1E">
        <w:rPr>
          <w:rFonts w:ascii="Times New Roman" w:hAnsi="Times New Roman"/>
          <w:sz w:val="28"/>
          <w:szCs w:val="28"/>
        </w:rPr>
        <w:t xml:space="preserve"> на </w:t>
      </w:r>
      <w:r w:rsidR="00FE7A49">
        <w:rPr>
          <w:rFonts w:ascii="Times New Roman" w:hAnsi="Times New Roman"/>
          <w:sz w:val="28"/>
          <w:szCs w:val="28"/>
        </w:rPr>
        <w:t xml:space="preserve">50,0 тыс. рублей на организацию уличного освещения, на 174,1 тыс. </w:t>
      </w:r>
      <w:r w:rsidRPr="00737B1E">
        <w:rPr>
          <w:rFonts w:ascii="Times New Roman" w:hAnsi="Times New Roman"/>
          <w:sz w:val="28"/>
          <w:szCs w:val="28"/>
        </w:rPr>
        <w:t>рублей у</w:t>
      </w:r>
      <w:r w:rsidR="00FE7A49">
        <w:rPr>
          <w:rFonts w:ascii="Times New Roman" w:hAnsi="Times New Roman"/>
          <w:sz w:val="28"/>
          <w:szCs w:val="28"/>
        </w:rPr>
        <w:t>величатся</w:t>
      </w:r>
      <w:r w:rsidRPr="00737B1E">
        <w:rPr>
          <w:rFonts w:ascii="Times New Roman" w:hAnsi="Times New Roman"/>
          <w:sz w:val="28"/>
          <w:szCs w:val="28"/>
        </w:rPr>
        <w:t xml:space="preserve"> расходы по организаци</w:t>
      </w:r>
      <w:r w:rsidR="00FE7A49">
        <w:rPr>
          <w:rFonts w:ascii="Times New Roman" w:hAnsi="Times New Roman"/>
          <w:sz w:val="28"/>
          <w:szCs w:val="28"/>
        </w:rPr>
        <w:t xml:space="preserve">и и содержанию мест захоронений. </w:t>
      </w:r>
    </w:p>
    <w:p w:rsidR="00FE7A49" w:rsidRPr="00737B1E" w:rsidRDefault="00FE7A49" w:rsidP="00737B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A49" w:rsidRPr="00FE7A49" w:rsidRDefault="00FE7A49" w:rsidP="00FE7A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A49">
        <w:rPr>
          <w:rFonts w:ascii="Times New Roman" w:hAnsi="Times New Roman"/>
          <w:sz w:val="28"/>
          <w:szCs w:val="28"/>
        </w:rPr>
        <w:t xml:space="preserve">         Проектом решения вносятся изменения в расходные части бюджета на 2023 и 2024 годы путем перераспределения бюджетных ассигнований между видами расходов внутри подраздела </w:t>
      </w:r>
      <w:r w:rsidRPr="00FE7A4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FE7A49">
        <w:rPr>
          <w:rFonts w:ascii="Times New Roman" w:hAnsi="Times New Roman"/>
          <w:sz w:val="28"/>
          <w:szCs w:val="28"/>
        </w:rPr>
        <w:t xml:space="preserve"> раздела </w:t>
      </w:r>
      <w:r w:rsidRPr="00FE7A49">
        <w:rPr>
          <w:rFonts w:ascii="Times New Roman" w:hAnsi="Times New Roman"/>
          <w:b/>
          <w:sz w:val="28"/>
          <w:szCs w:val="28"/>
        </w:rPr>
        <w:t>01 «Общегосударственные вопросы»:</w:t>
      </w:r>
      <w:r w:rsidRPr="00FE7A49">
        <w:rPr>
          <w:rFonts w:ascii="Times New Roman" w:hAnsi="Times New Roman"/>
          <w:sz w:val="28"/>
          <w:szCs w:val="28"/>
        </w:rPr>
        <w:t xml:space="preserve"> </w:t>
      </w:r>
    </w:p>
    <w:p w:rsidR="00FE7A49" w:rsidRPr="00FE7A49" w:rsidRDefault="00FE7A49" w:rsidP="00FE7A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A49">
        <w:rPr>
          <w:rFonts w:ascii="Times New Roman" w:hAnsi="Times New Roman"/>
          <w:sz w:val="28"/>
          <w:szCs w:val="28"/>
        </w:rPr>
        <w:t xml:space="preserve">- исключаются межбюджетные трансферты, перечисляемые в бюджет района на исполнение полномочий по правовому обеспечению, в объеме 85,8 тыс. рублей в 2023 и 2024 годах; </w:t>
      </w:r>
    </w:p>
    <w:p w:rsidR="00FE7A49" w:rsidRPr="00FE7A49" w:rsidRDefault="00FE7A49" w:rsidP="00FE7A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A49">
        <w:rPr>
          <w:rFonts w:ascii="Times New Roman" w:hAnsi="Times New Roman"/>
          <w:sz w:val="28"/>
          <w:szCs w:val="28"/>
        </w:rPr>
        <w:t>- увеличиваются расходы на закупки для обеспечения деятельности органов местного самоуправления на 85,8 тыс. рублей в 2023 и 2024 годах.</w:t>
      </w:r>
    </w:p>
    <w:p w:rsidR="00FE7A49" w:rsidRPr="00FE7A49" w:rsidRDefault="00FE7A49" w:rsidP="00FE7A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A49">
        <w:rPr>
          <w:rFonts w:ascii="Times New Roman" w:hAnsi="Times New Roman"/>
          <w:sz w:val="28"/>
          <w:szCs w:val="28"/>
        </w:rPr>
        <w:t>В целом объемы расходов на 2023 и 2024 годы не изменятся.</w:t>
      </w:r>
    </w:p>
    <w:p w:rsidR="00737B1E" w:rsidRDefault="00737B1E" w:rsidP="00410A5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0A56" w:rsidRDefault="00410A56" w:rsidP="003E45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953" w:rsidRDefault="00892EB7" w:rsidP="00FE7A4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EB7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B595D">
        <w:rPr>
          <w:rFonts w:ascii="Times New Roman" w:hAnsi="Times New Roman"/>
          <w:sz w:val="28"/>
          <w:szCs w:val="28"/>
        </w:rPr>
        <w:t xml:space="preserve">   </w:t>
      </w:r>
      <w:r w:rsidR="00FE7A49">
        <w:rPr>
          <w:rFonts w:ascii="Times New Roman" w:hAnsi="Times New Roman"/>
          <w:sz w:val="28"/>
          <w:szCs w:val="28"/>
        </w:rPr>
        <w:t xml:space="preserve"> </w:t>
      </w:r>
      <w:r w:rsidR="00FB595D">
        <w:rPr>
          <w:rFonts w:ascii="Times New Roman" w:hAnsi="Times New Roman"/>
          <w:sz w:val="28"/>
          <w:szCs w:val="28"/>
        </w:rPr>
        <w:t xml:space="preserve"> </w:t>
      </w:r>
      <w:r w:rsidR="00D43953" w:rsidRPr="007222F3">
        <w:rPr>
          <w:rFonts w:ascii="Times New Roman" w:hAnsi="Times New Roman"/>
          <w:sz w:val="28"/>
          <w:szCs w:val="28"/>
        </w:rPr>
        <w:t>В результате</w:t>
      </w:r>
      <w:r w:rsidR="00D43953">
        <w:rPr>
          <w:rFonts w:ascii="Times New Roman" w:hAnsi="Times New Roman"/>
          <w:sz w:val="28"/>
          <w:szCs w:val="28"/>
        </w:rPr>
        <w:t xml:space="preserve"> внесенных </w:t>
      </w:r>
      <w:r w:rsidR="00D43953" w:rsidRPr="007222F3">
        <w:rPr>
          <w:rFonts w:ascii="Times New Roman" w:hAnsi="Times New Roman"/>
          <w:sz w:val="28"/>
          <w:szCs w:val="28"/>
        </w:rPr>
        <w:t>изменений</w:t>
      </w:r>
      <w:r w:rsidR="00D43953">
        <w:rPr>
          <w:rFonts w:ascii="Times New Roman" w:hAnsi="Times New Roman"/>
          <w:sz w:val="28"/>
          <w:szCs w:val="28"/>
        </w:rPr>
        <w:t xml:space="preserve"> в расходные части бюджета 2022 года и планового периода 2023 и 2024 годов</w:t>
      </w:r>
      <w:r w:rsidR="00D43953" w:rsidRPr="007222F3">
        <w:rPr>
          <w:rFonts w:ascii="Times New Roman" w:hAnsi="Times New Roman"/>
          <w:sz w:val="28"/>
          <w:szCs w:val="28"/>
        </w:rPr>
        <w:t xml:space="preserve"> общий объем межбюджетных трансфертов, предоставляемых бюджету района из бюджета поселения на осуществление полномочий по решению вопросов местного значения в соответствии с заключенными соглашениями, составит</w:t>
      </w:r>
      <w:r w:rsidR="00D43953">
        <w:rPr>
          <w:rFonts w:ascii="Times New Roman" w:hAnsi="Times New Roman"/>
          <w:sz w:val="28"/>
          <w:szCs w:val="28"/>
        </w:rPr>
        <w:t xml:space="preserve"> в 2022</w:t>
      </w:r>
      <w:r w:rsidR="00FE7A49">
        <w:rPr>
          <w:rFonts w:ascii="Times New Roman" w:hAnsi="Times New Roman"/>
          <w:sz w:val="28"/>
          <w:szCs w:val="28"/>
        </w:rPr>
        <w:t xml:space="preserve">, </w:t>
      </w:r>
      <w:r w:rsidR="00D43953">
        <w:rPr>
          <w:rFonts w:ascii="Times New Roman" w:hAnsi="Times New Roman"/>
          <w:sz w:val="28"/>
          <w:szCs w:val="28"/>
        </w:rPr>
        <w:t>2023 и 2024 годах</w:t>
      </w:r>
      <w:r w:rsidR="00D43953" w:rsidRPr="007222F3">
        <w:rPr>
          <w:rFonts w:ascii="Times New Roman" w:hAnsi="Times New Roman"/>
          <w:sz w:val="28"/>
          <w:szCs w:val="28"/>
        </w:rPr>
        <w:t xml:space="preserve"> </w:t>
      </w:r>
      <w:r w:rsidR="00FE7A49">
        <w:rPr>
          <w:rFonts w:ascii="Times New Roman" w:hAnsi="Times New Roman"/>
          <w:sz w:val="28"/>
          <w:szCs w:val="28"/>
        </w:rPr>
        <w:t xml:space="preserve">– 661,2 тыс. рублей </w:t>
      </w:r>
      <w:r w:rsidR="00D43953">
        <w:rPr>
          <w:rFonts w:ascii="Times New Roman" w:hAnsi="Times New Roman"/>
          <w:sz w:val="28"/>
          <w:szCs w:val="28"/>
        </w:rPr>
        <w:t>ежегодно</w:t>
      </w:r>
      <w:r w:rsidR="00D43953" w:rsidRPr="007222F3">
        <w:rPr>
          <w:rFonts w:ascii="Times New Roman" w:hAnsi="Times New Roman"/>
          <w:sz w:val="28"/>
          <w:szCs w:val="28"/>
        </w:rPr>
        <w:t xml:space="preserve">. Соответствующие изменения внесены в пункт </w:t>
      </w:r>
      <w:r w:rsidR="00FE7A49">
        <w:rPr>
          <w:rFonts w:ascii="Times New Roman" w:hAnsi="Times New Roman"/>
          <w:sz w:val="28"/>
          <w:szCs w:val="28"/>
        </w:rPr>
        <w:t>8</w:t>
      </w:r>
      <w:r w:rsidR="00D43953" w:rsidRPr="007222F3">
        <w:rPr>
          <w:rFonts w:ascii="Times New Roman" w:hAnsi="Times New Roman"/>
          <w:sz w:val="28"/>
          <w:szCs w:val="28"/>
        </w:rPr>
        <w:t xml:space="preserve"> решения от 1</w:t>
      </w:r>
      <w:r w:rsidR="00FE7A49">
        <w:rPr>
          <w:rFonts w:ascii="Times New Roman" w:hAnsi="Times New Roman"/>
          <w:sz w:val="28"/>
          <w:szCs w:val="28"/>
        </w:rPr>
        <w:t>6</w:t>
      </w:r>
      <w:r w:rsidR="00D43953" w:rsidRPr="007222F3">
        <w:rPr>
          <w:rFonts w:ascii="Times New Roman" w:hAnsi="Times New Roman"/>
          <w:sz w:val="28"/>
          <w:szCs w:val="28"/>
        </w:rPr>
        <w:t xml:space="preserve">.12.2021 г. № </w:t>
      </w:r>
      <w:r w:rsidR="009F6286">
        <w:rPr>
          <w:rFonts w:ascii="Times New Roman" w:hAnsi="Times New Roman"/>
          <w:sz w:val="28"/>
          <w:szCs w:val="28"/>
        </w:rPr>
        <w:t>174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D43953" w:rsidRPr="007222F3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43953" w:rsidRPr="007222F3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B1235B" w:rsidRDefault="00B1235B" w:rsidP="00D4395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E82" w:rsidRDefault="00F02E68" w:rsidP="00181E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9F6286">
        <w:rPr>
          <w:rFonts w:ascii="Times New Roman" w:hAnsi="Times New Roman"/>
          <w:sz w:val="28"/>
          <w:szCs w:val="28"/>
        </w:rPr>
        <w:t xml:space="preserve">224,1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9F6286">
        <w:rPr>
          <w:rFonts w:ascii="Times New Roman" w:hAnsi="Times New Roman"/>
          <w:sz w:val="28"/>
          <w:szCs w:val="28"/>
        </w:rPr>
        <w:t>563,0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рублей.</w:t>
      </w:r>
    </w:p>
    <w:p w:rsidR="00181E82" w:rsidRDefault="00181E82" w:rsidP="00181E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ВМР обращает внимание Администрации поселения на своевременность внесения изменений в муниципальн</w:t>
      </w:r>
      <w:r w:rsidR="009F6286">
        <w:rPr>
          <w:rFonts w:ascii="Times New Roman" w:hAnsi="Times New Roman"/>
          <w:sz w:val="28"/>
          <w:szCs w:val="28"/>
          <w:u w:val="single"/>
          <w:lang w:eastAsia="ru-RU"/>
        </w:rPr>
        <w:t>ую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программ</w:t>
      </w:r>
      <w:r w:rsidR="009F6286">
        <w:rPr>
          <w:rFonts w:ascii="Times New Roman" w:hAnsi="Times New Roman"/>
          <w:sz w:val="28"/>
          <w:szCs w:val="28"/>
          <w:u w:val="single"/>
          <w:lang w:eastAsia="ru-RU"/>
        </w:rPr>
        <w:t>у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B1235B" w:rsidRPr="00181E82" w:rsidRDefault="00B1235B" w:rsidP="00181E8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9F6286">
        <w:rPr>
          <w:rFonts w:ascii="Times New Roman" w:hAnsi="Times New Roman"/>
          <w:sz w:val="28"/>
          <w:szCs w:val="28"/>
        </w:rPr>
        <w:t>6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9F6286">
        <w:rPr>
          <w:rFonts w:ascii="Times New Roman" w:hAnsi="Times New Roman"/>
          <w:sz w:val="28"/>
          <w:szCs w:val="28"/>
        </w:rPr>
        <w:t xml:space="preserve">174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763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8545B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2906C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36" w:rsidRDefault="00697B36" w:rsidP="00923E33">
      <w:pPr>
        <w:spacing w:after="0" w:line="240" w:lineRule="auto"/>
      </w:pPr>
      <w:r>
        <w:separator/>
      </w:r>
    </w:p>
  </w:endnote>
  <w:endnote w:type="continuationSeparator" w:id="0">
    <w:p w:rsidR="00697B36" w:rsidRDefault="00697B3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36" w:rsidRDefault="00697B36" w:rsidP="00923E33">
      <w:pPr>
        <w:spacing w:after="0" w:line="240" w:lineRule="auto"/>
      </w:pPr>
      <w:r>
        <w:separator/>
      </w:r>
    </w:p>
  </w:footnote>
  <w:footnote w:type="continuationSeparator" w:id="0">
    <w:p w:rsidR="00697B36" w:rsidRDefault="00697B3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0A56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2E2C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A109-2FF0-4387-9944-D01FD6AA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2021-12-14T08:38:00Z</cp:lastPrinted>
  <dcterms:created xsi:type="dcterms:W3CDTF">2022-06-17T11:45:00Z</dcterms:created>
  <dcterms:modified xsi:type="dcterms:W3CDTF">2022-06-17T11:45:00Z</dcterms:modified>
</cp:coreProperties>
</file>