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B0" w:rsidRDefault="00EF03B0" w:rsidP="00BE3650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86C0B" w:rsidRDefault="00204911" w:rsidP="00BE3650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0D211D">
        <w:t xml:space="preserve">: </w:t>
      </w:r>
      <w:proofErr w:type="spellStart"/>
      <w:r w:rsidR="000D211D" w:rsidRPr="000D211D">
        <w:rPr>
          <w:u w:val="single"/>
          <w:lang w:val="en-US"/>
        </w:rPr>
        <w:t>revkom</w:t>
      </w:r>
      <w:proofErr w:type="spellEnd"/>
      <w:r w:rsidR="000D211D" w:rsidRPr="00C86C0B">
        <w:rPr>
          <w:u w:val="single"/>
        </w:rPr>
        <w:t>@</w:t>
      </w:r>
      <w:proofErr w:type="spellStart"/>
      <w:r w:rsidR="000D211D" w:rsidRPr="000D211D">
        <w:rPr>
          <w:u w:val="single"/>
          <w:lang w:val="en-US"/>
        </w:rPr>
        <w:t>vytegra</w:t>
      </w:r>
      <w:proofErr w:type="spellEnd"/>
      <w:r w:rsidR="000D211D" w:rsidRPr="00C86C0B">
        <w:rPr>
          <w:u w:val="single"/>
        </w:rPr>
        <w:t>-</w:t>
      </w:r>
      <w:proofErr w:type="spellStart"/>
      <w:r w:rsidR="000D211D" w:rsidRPr="000D211D">
        <w:rPr>
          <w:u w:val="single"/>
          <w:lang w:val="en-US"/>
        </w:rPr>
        <w:t>adm</w:t>
      </w:r>
      <w:proofErr w:type="spellEnd"/>
      <w:r w:rsidR="000D211D" w:rsidRPr="00C86C0B">
        <w:rPr>
          <w:u w:val="single"/>
        </w:rPr>
        <w:t>.</w:t>
      </w:r>
      <w:proofErr w:type="spellStart"/>
      <w:r w:rsidR="000D211D" w:rsidRPr="000D211D">
        <w:rPr>
          <w:u w:val="single"/>
          <w:lang w:val="en-US"/>
        </w:rPr>
        <w:t>ru</w:t>
      </w:r>
      <w:proofErr w:type="spellEnd"/>
    </w:p>
    <w:p w:rsidR="00EF03B0" w:rsidRPr="00EF03B0" w:rsidRDefault="00950C00" w:rsidP="00BE3650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29210" r="3556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E21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BE3650" w:rsidRDefault="00BE3650" w:rsidP="00BE3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B022D5" w:rsidRDefault="009F52E0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ЗАКЛЮЧЕНИЕ</w:t>
      </w:r>
    </w:p>
    <w:p w:rsidR="00FC4C3A" w:rsidRPr="00B022D5" w:rsidRDefault="00204911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022D5">
        <w:rPr>
          <w:rFonts w:ascii="Times New Roman" w:hAnsi="Times New Roman"/>
          <w:b/>
          <w:sz w:val="28"/>
          <w:szCs w:val="28"/>
        </w:rPr>
        <w:t xml:space="preserve">на  </w:t>
      </w:r>
      <w:r w:rsidR="00FC4C3A" w:rsidRPr="00B022D5">
        <w:rPr>
          <w:rFonts w:ascii="Times New Roman" w:hAnsi="Times New Roman"/>
          <w:b/>
          <w:sz w:val="28"/>
          <w:szCs w:val="28"/>
        </w:rPr>
        <w:t>проект</w:t>
      </w:r>
      <w:proofErr w:type="gramEnd"/>
      <w:r w:rsidR="00FC4C3A" w:rsidRPr="00B022D5">
        <w:rPr>
          <w:rFonts w:ascii="Times New Roman" w:hAnsi="Times New Roman"/>
          <w:b/>
          <w:sz w:val="28"/>
          <w:szCs w:val="28"/>
        </w:rPr>
        <w:t xml:space="preserve"> решения Городского Совета Муниципального образования </w:t>
      </w:r>
    </w:p>
    <w:p w:rsidR="009F52E0" w:rsidRPr="00B022D5" w:rsidRDefault="00FC4C3A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 xml:space="preserve">«Город Вытегра» </w:t>
      </w:r>
    </w:p>
    <w:p w:rsidR="009F52E0" w:rsidRPr="00B022D5" w:rsidRDefault="009E0569" w:rsidP="00943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04.05</w:t>
      </w:r>
      <w:r w:rsidR="009C09EE">
        <w:rPr>
          <w:rFonts w:ascii="Times New Roman" w:hAnsi="Times New Roman"/>
          <w:sz w:val="28"/>
          <w:szCs w:val="28"/>
        </w:rPr>
        <w:t>.2022</w:t>
      </w:r>
      <w:r w:rsidR="009F52E0" w:rsidRPr="00B022D5">
        <w:rPr>
          <w:rFonts w:ascii="Times New Roman" w:hAnsi="Times New Roman"/>
          <w:sz w:val="28"/>
          <w:szCs w:val="28"/>
        </w:rPr>
        <w:t xml:space="preserve"> г.                                                 </w:t>
      </w:r>
      <w:r w:rsidR="00B022D5">
        <w:rPr>
          <w:rFonts w:ascii="Times New Roman" w:hAnsi="Times New Roman"/>
          <w:sz w:val="28"/>
          <w:szCs w:val="28"/>
        </w:rPr>
        <w:t xml:space="preserve">                               </w:t>
      </w:r>
      <w:r w:rsidR="001008DC" w:rsidRPr="00B022D5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022D5">
        <w:rPr>
          <w:rFonts w:ascii="Times New Roman" w:hAnsi="Times New Roman"/>
          <w:sz w:val="28"/>
          <w:szCs w:val="28"/>
        </w:rPr>
        <w:t xml:space="preserve">  г. Вытегра</w:t>
      </w:r>
    </w:p>
    <w:p w:rsidR="009F52E0" w:rsidRPr="00B022D5" w:rsidRDefault="009F52E0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8CA" w:rsidRDefault="009F52E0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04911" w:rsidRPr="00B022D5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FC4C3A" w:rsidRPr="00B022D5">
        <w:rPr>
          <w:rFonts w:ascii="Times New Roman" w:hAnsi="Times New Roman"/>
          <w:sz w:val="28"/>
          <w:szCs w:val="28"/>
        </w:rPr>
        <w:t xml:space="preserve">проект решения Городского Совета Муниципального образования «Город Вытегра» </w:t>
      </w:r>
      <w:r w:rsidRPr="00B022D5">
        <w:rPr>
          <w:rFonts w:ascii="Times New Roman" w:hAnsi="Times New Roman"/>
          <w:sz w:val="28"/>
          <w:szCs w:val="28"/>
        </w:rPr>
        <w:t>«</w:t>
      </w:r>
      <w:r w:rsidR="00C86C0B" w:rsidRPr="00B022D5">
        <w:rPr>
          <w:rFonts w:ascii="Times New Roman" w:hAnsi="Times New Roman"/>
          <w:sz w:val="28"/>
          <w:szCs w:val="28"/>
        </w:rPr>
        <w:t>О</w:t>
      </w:r>
      <w:r w:rsidR="00FC4C3A" w:rsidRPr="00B022D5">
        <w:rPr>
          <w:rFonts w:ascii="Times New Roman" w:hAnsi="Times New Roman"/>
          <w:sz w:val="28"/>
          <w:szCs w:val="28"/>
        </w:rPr>
        <w:t xml:space="preserve"> внесении изменений в решение Городского Совета муниципального о</w:t>
      </w:r>
      <w:r w:rsidR="00122E1C" w:rsidRPr="00B022D5">
        <w:rPr>
          <w:rFonts w:ascii="Times New Roman" w:hAnsi="Times New Roman"/>
          <w:sz w:val="28"/>
          <w:szCs w:val="28"/>
        </w:rPr>
        <w:t>бразован</w:t>
      </w:r>
      <w:r w:rsidR="009C09EE">
        <w:rPr>
          <w:rFonts w:ascii="Times New Roman" w:hAnsi="Times New Roman"/>
          <w:sz w:val="28"/>
          <w:szCs w:val="28"/>
        </w:rPr>
        <w:t>ия «Город Вытегра» от 16.12.2021 № 243</w:t>
      </w:r>
      <w:r w:rsidR="000D211D" w:rsidRPr="00B022D5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 w:rsidR="00B4250C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муниципального района, на основании заключённого </w:t>
      </w:r>
      <w:r w:rsidR="009C09EE">
        <w:rPr>
          <w:rFonts w:ascii="Times New Roman" w:hAnsi="Times New Roman"/>
          <w:sz w:val="28"/>
          <w:szCs w:val="28"/>
        </w:rPr>
        <w:t>на 2022</w:t>
      </w:r>
      <w:r w:rsidR="00B3390F" w:rsidRPr="00B022D5">
        <w:rPr>
          <w:rFonts w:ascii="Times New Roman" w:hAnsi="Times New Roman"/>
          <w:sz w:val="28"/>
          <w:szCs w:val="28"/>
        </w:rPr>
        <w:t xml:space="preserve"> год </w:t>
      </w:r>
      <w:r w:rsidR="00122E1C" w:rsidRPr="00B022D5">
        <w:rPr>
          <w:rFonts w:ascii="Times New Roman" w:hAnsi="Times New Roman"/>
          <w:sz w:val="28"/>
          <w:szCs w:val="28"/>
        </w:rPr>
        <w:t>С</w:t>
      </w:r>
      <w:r w:rsidRPr="00B022D5">
        <w:rPr>
          <w:rFonts w:ascii="Times New Roman" w:hAnsi="Times New Roman"/>
          <w:sz w:val="28"/>
          <w:szCs w:val="28"/>
        </w:rPr>
        <w:t xml:space="preserve">оглашения между </w:t>
      </w:r>
      <w:r w:rsidR="00FC4C3A" w:rsidRPr="00B022D5">
        <w:rPr>
          <w:rFonts w:ascii="Times New Roman" w:hAnsi="Times New Roman"/>
          <w:sz w:val="28"/>
          <w:szCs w:val="28"/>
        </w:rPr>
        <w:t>Городским Советом МО «Город Вытегра»</w:t>
      </w:r>
      <w:r w:rsidRPr="00B022D5">
        <w:rPr>
          <w:rFonts w:ascii="Times New Roman" w:hAnsi="Times New Roman"/>
          <w:sz w:val="28"/>
          <w:szCs w:val="28"/>
        </w:rPr>
        <w:t xml:space="preserve"> и  Представительным Собранием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муниципального района.</w:t>
      </w:r>
      <w:r w:rsidR="00C86C0B" w:rsidRPr="00B022D5">
        <w:rPr>
          <w:rFonts w:ascii="Times New Roman" w:hAnsi="Times New Roman"/>
          <w:sz w:val="28"/>
          <w:szCs w:val="28"/>
        </w:rPr>
        <w:t xml:space="preserve">        </w:t>
      </w:r>
    </w:p>
    <w:p w:rsidR="00E81FD5" w:rsidRDefault="00E81FD5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7D82" w:rsidRDefault="009C09EE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</w:t>
      </w:r>
      <w:r w:rsidRPr="009C09EE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9C09EE">
        <w:rPr>
          <w:rFonts w:ascii="Times New Roman" w:hAnsi="Times New Roman"/>
          <w:sz w:val="28"/>
          <w:szCs w:val="28"/>
        </w:rPr>
        <w:t xml:space="preserve"> был утвержден по дохо</w:t>
      </w:r>
      <w:r>
        <w:rPr>
          <w:rFonts w:ascii="Times New Roman" w:hAnsi="Times New Roman"/>
          <w:sz w:val="28"/>
          <w:szCs w:val="28"/>
        </w:rPr>
        <w:t>дам и расходам в сумме 152091,7</w:t>
      </w:r>
      <w:r w:rsidRPr="009C09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09EE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C09EE">
        <w:rPr>
          <w:rFonts w:ascii="Times New Roman" w:hAnsi="Times New Roman"/>
          <w:sz w:val="28"/>
          <w:szCs w:val="28"/>
        </w:rPr>
        <w:t xml:space="preserve"> – без дефицита. </w:t>
      </w:r>
      <w:r w:rsidR="00EA7ADA" w:rsidRPr="00B022D5">
        <w:rPr>
          <w:rFonts w:ascii="Times New Roman" w:hAnsi="Times New Roman"/>
          <w:sz w:val="28"/>
          <w:szCs w:val="28"/>
        </w:rPr>
        <w:t>Проектом</w:t>
      </w:r>
      <w:r w:rsidR="00540115" w:rsidRPr="00B022D5">
        <w:rPr>
          <w:rFonts w:ascii="Times New Roman" w:hAnsi="Times New Roman"/>
          <w:sz w:val="28"/>
          <w:szCs w:val="28"/>
        </w:rPr>
        <w:t xml:space="preserve"> решения предлагаетс</w:t>
      </w:r>
      <w:r w:rsidR="001C14EB" w:rsidRPr="00B022D5">
        <w:rPr>
          <w:rFonts w:ascii="Times New Roman" w:hAnsi="Times New Roman"/>
          <w:sz w:val="28"/>
          <w:szCs w:val="28"/>
        </w:rPr>
        <w:t>я внести изменения в</w:t>
      </w:r>
      <w:r w:rsidR="00CB6573" w:rsidRPr="00B022D5">
        <w:rPr>
          <w:rFonts w:ascii="Times New Roman" w:hAnsi="Times New Roman"/>
          <w:sz w:val="28"/>
          <w:szCs w:val="28"/>
        </w:rPr>
        <w:t xml:space="preserve"> доходную и </w:t>
      </w:r>
      <w:r w:rsidR="00540115" w:rsidRPr="00B022D5">
        <w:rPr>
          <w:rFonts w:ascii="Times New Roman" w:hAnsi="Times New Roman"/>
          <w:sz w:val="28"/>
          <w:szCs w:val="28"/>
        </w:rPr>
        <w:t>расходную</w:t>
      </w:r>
      <w:r w:rsidR="00CB6573" w:rsidRPr="00B022D5">
        <w:rPr>
          <w:rFonts w:ascii="Times New Roman" w:hAnsi="Times New Roman"/>
          <w:sz w:val="28"/>
          <w:szCs w:val="28"/>
        </w:rPr>
        <w:t xml:space="preserve"> части</w:t>
      </w:r>
      <w:r w:rsidR="00EA7ADA" w:rsidRPr="00B022D5">
        <w:rPr>
          <w:rFonts w:ascii="Times New Roman" w:hAnsi="Times New Roman"/>
          <w:sz w:val="28"/>
          <w:szCs w:val="28"/>
        </w:rPr>
        <w:t xml:space="preserve"> бюджета</w:t>
      </w:r>
      <w:r w:rsidR="00540115" w:rsidRPr="00B02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 на 2022</w:t>
      </w:r>
      <w:r w:rsidR="00540115" w:rsidRPr="00B022D5">
        <w:rPr>
          <w:rFonts w:ascii="Times New Roman" w:hAnsi="Times New Roman"/>
          <w:sz w:val="28"/>
          <w:szCs w:val="28"/>
        </w:rPr>
        <w:t xml:space="preserve"> год</w:t>
      </w:r>
      <w:r w:rsidR="004656D4">
        <w:rPr>
          <w:rFonts w:ascii="Times New Roman" w:hAnsi="Times New Roman"/>
          <w:sz w:val="28"/>
          <w:szCs w:val="28"/>
        </w:rPr>
        <w:t>.</w:t>
      </w:r>
      <w:r w:rsidR="00507D82">
        <w:rPr>
          <w:rFonts w:ascii="Times New Roman" w:hAnsi="Times New Roman"/>
          <w:sz w:val="28"/>
          <w:szCs w:val="28"/>
        </w:rPr>
        <w:t xml:space="preserve"> </w:t>
      </w:r>
    </w:p>
    <w:p w:rsidR="009C09EE" w:rsidRDefault="009C09EE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="00507D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7D82">
        <w:rPr>
          <w:rFonts w:ascii="Times New Roman" w:hAnsi="Times New Roman"/>
          <w:sz w:val="28"/>
          <w:szCs w:val="28"/>
        </w:rPr>
        <w:t xml:space="preserve">году </w:t>
      </w:r>
      <w:r w:rsidR="00122E1C" w:rsidRPr="00B022D5">
        <w:rPr>
          <w:rFonts w:ascii="Times New Roman" w:hAnsi="Times New Roman"/>
          <w:sz w:val="28"/>
          <w:szCs w:val="28"/>
        </w:rPr>
        <w:t xml:space="preserve"> </w:t>
      </w:r>
      <w:r w:rsidR="00507D82">
        <w:rPr>
          <w:rFonts w:ascii="Times New Roman" w:hAnsi="Times New Roman"/>
          <w:sz w:val="28"/>
          <w:szCs w:val="28"/>
        </w:rPr>
        <w:t>общий</w:t>
      </w:r>
      <w:proofErr w:type="gramEnd"/>
      <w:r w:rsidR="00507D82">
        <w:rPr>
          <w:rFonts w:ascii="Times New Roman" w:hAnsi="Times New Roman"/>
          <w:sz w:val="28"/>
          <w:szCs w:val="28"/>
        </w:rPr>
        <w:t xml:space="preserve"> объем доходов </w:t>
      </w:r>
      <w:r w:rsidR="0026757E">
        <w:rPr>
          <w:rFonts w:ascii="Times New Roman" w:hAnsi="Times New Roman"/>
          <w:sz w:val="28"/>
          <w:szCs w:val="28"/>
        </w:rPr>
        <w:t>бюджета</w:t>
      </w:r>
      <w:r w:rsidR="009E0569">
        <w:rPr>
          <w:rFonts w:ascii="Times New Roman" w:hAnsi="Times New Roman"/>
          <w:sz w:val="28"/>
          <w:szCs w:val="28"/>
        </w:rPr>
        <w:t xml:space="preserve"> МО увеличивается на 3421,0 </w:t>
      </w:r>
      <w:proofErr w:type="spellStart"/>
      <w:r w:rsidR="009E056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9E0569">
        <w:rPr>
          <w:rFonts w:ascii="Times New Roman" w:hAnsi="Times New Roman"/>
          <w:sz w:val="28"/>
          <w:szCs w:val="28"/>
        </w:rPr>
        <w:t xml:space="preserve"> (+2,2</w:t>
      </w:r>
      <w:r w:rsidR="0026757E">
        <w:rPr>
          <w:rFonts w:ascii="Times New Roman" w:hAnsi="Times New Roman"/>
          <w:sz w:val="28"/>
          <w:szCs w:val="28"/>
        </w:rPr>
        <w:t xml:space="preserve"> %),</w:t>
      </w:r>
      <w:r w:rsidR="00507D82">
        <w:rPr>
          <w:rFonts w:ascii="Times New Roman" w:hAnsi="Times New Roman"/>
          <w:sz w:val="28"/>
          <w:szCs w:val="28"/>
        </w:rPr>
        <w:t xml:space="preserve"> рас</w:t>
      </w:r>
      <w:r w:rsidR="009E0569">
        <w:rPr>
          <w:rFonts w:ascii="Times New Roman" w:hAnsi="Times New Roman"/>
          <w:sz w:val="28"/>
          <w:szCs w:val="28"/>
        </w:rPr>
        <w:t>ходов на 3421,0</w:t>
      </w:r>
      <w:r w:rsidR="002675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757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9E0569">
        <w:rPr>
          <w:rFonts w:ascii="Times New Roman" w:hAnsi="Times New Roman"/>
          <w:sz w:val="28"/>
          <w:szCs w:val="28"/>
        </w:rPr>
        <w:t xml:space="preserve"> (+2,1</w:t>
      </w:r>
      <w:r w:rsidR="005D3660">
        <w:rPr>
          <w:rFonts w:ascii="Times New Roman" w:hAnsi="Times New Roman"/>
          <w:sz w:val="28"/>
          <w:szCs w:val="28"/>
        </w:rPr>
        <w:t xml:space="preserve"> %)</w:t>
      </w:r>
      <w:r w:rsidR="00F527A5">
        <w:rPr>
          <w:rFonts w:ascii="Times New Roman" w:hAnsi="Times New Roman"/>
          <w:sz w:val="28"/>
          <w:szCs w:val="28"/>
        </w:rPr>
        <w:t xml:space="preserve">. </w:t>
      </w:r>
    </w:p>
    <w:p w:rsidR="009C09EE" w:rsidRDefault="009C09EE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9EE">
        <w:rPr>
          <w:rFonts w:ascii="Times New Roman" w:hAnsi="Times New Roman"/>
          <w:sz w:val="28"/>
          <w:szCs w:val="28"/>
        </w:rPr>
        <w:t xml:space="preserve">       В связи с вносимыми изменениями в доходную и расходную части </w:t>
      </w:r>
      <w:r>
        <w:rPr>
          <w:rFonts w:ascii="Times New Roman" w:hAnsi="Times New Roman"/>
          <w:sz w:val="28"/>
          <w:szCs w:val="28"/>
        </w:rPr>
        <w:t>бюдже</w:t>
      </w:r>
      <w:r w:rsidR="009E0569">
        <w:rPr>
          <w:rFonts w:ascii="Times New Roman" w:hAnsi="Times New Roman"/>
          <w:sz w:val="28"/>
          <w:szCs w:val="28"/>
        </w:rPr>
        <w:t>та, проектом решения размер</w:t>
      </w:r>
      <w:r>
        <w:rPr>
          <w:rFonts w:ascii="Times New Roman" w:hAnsi="Times New Roman"/>
          <w:sz w:val="28"/>
          <w:szCs w:val="28"/>
        </w:rPr>
        <w:t xml:space="preserve"> дефицит</w:t>
      </w:r>
      <w:r w:rsidR="009E0569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9E0569">
        <w:rPr>
          <w:rFonts w:ascii="Times New Roman" w:hAnsi="Times New Roman"/>
          <w:sz w:val="28"/>
          <w:szCs w:val="28"/>
        </w:rPr>
        <w:t xml:space="preserve">бюджета </w:t>
      </w:r>
      <w:r w:rsidR="00533912">
        <w:rPr>
          <w:rFonts w:ascii="Times New Roman" w:hAnsi="Times New Roman"/>
          <w:sz w:val="28"/>
          <w:szCs w:val="28"/>
        </w:rPr>
        <w:t xml:space="preserve"> </w:t>
      </w:r>
      <w:r w:rsidR="009E0569">
        <w:rPr>
          <w:rFonts w:ascii="Times New Roman" w:hAnsi="Times New Roman"/>
          <w:sz w:val="28"/>
          <w:szCs w:val="28"/>
        </w:rPr>
        <w:t>(</w:t>
      </w:r>
      <w:proofErr w:type="gramEnd"/>
      <w:r w:rsidR="009E0569">
        <w:rPr>
          <w:rFonts w:ascii="Times New Roman" w:hAnsi="Times New Roman"/>
          <w:sz w:val="28"/>
          <w:szCs w:val="28"/>
        </w:rPr>
        <w:t>утвержден</w:t>
      </w:r>
      <w:r w:rsidR="00533912">
        <w:rPr>
          <w:rFonts w:ascii="Times New Roman" w:hAnsi="Times New Roman"/>
          <w:sz w:val="28"/>
          <w:szCs w:val="28"/>
        </w:rPr>
        <w:t xml:space="preserve"> в объеме 12266,4</w:t>
      </w:r>
      <w:r w:rsidRPr="009C09EE">
        <w:rPr>
          <w:rFonts w:ascii="Times New Roman" w:hAnsi="Times New Roman"/>
          <w:sz w:val="28"/>
          <w:szCs w:val="28"/>
        </w:rPr>
        <w:t xml:space="preserve"> тыс. рублей</w:t>
      </w:r>
      <w:r w:rsidR="009E0569">
        <w:rPr>
          <w:rFonts w:ascii="Times New Roman" w:hAnsi="Times New Roman"/>
          <w:sz w:val="28"/>
          <w:szCs w:val="28"/>
        </w:rPr>
        <w:t>) не изменяется</w:t>
      </w:r>
      <w:r w:rsidRPr="009C09EE">
        <w:rPr>
          <w:rFonts w:ascii="Times New Roman" w:hAnsi="Times New Roman"/>
          <w:sz w:val="28"/>
          <w:szCs w:val="28"/>
        </w:rPr>
        <w:t>. Источниками финансирования дефицита бюджета является изменение остатков средств на счетах бю</w:t>
      </w:r>
      <w:r w:rsidR="00533912">
        <w:rPr>
          <w:rFonts w:ascii="Times New Roman" w:hAnsi="Times New Roman"/>
          <w:sz w:val="28"/>
          <w:szCs w:val="28"/>
        </w:rPr>
        <w:t>джета по состоянию на 01 01.2022</w:t>
      </w:r>
      <w:r w:rsidRPr="009C09EE">
        <w:rPr>
          <w:rFonts w:ascii="Times New Roman" w:hAnsi="Times New Roman"/>
          <w:sz w:val="28"/>
          <w:szCs w:val="28"/>
        </w:rPr>
        <w:t xml:space="preserve"> года. </w:t>
      </w:r>
      <w:r w:rsidR="009E0569">
        <w:rPr>
          <w:rFonts w:ascii="Times New Roman" w:hAnsi="Times New Roman"/>
          <w:sz w:val="28"/>
          <w:szCs w:val="28"/>
        </w:rPr>
        <w:t>О</w:t>
      </w:r>
      <w:r w:rsidRPr="009C09EE">
        <w:rPr>
          <w:rFonts w:ascii="Times New Roman" w:hAnsi="Times New Roman"/>
          <w:sz w:val="28"/>
          <w:szCs w:val="28"/>
        </w:rPr>
        <w:t>бъем дефицита соответствует нормам статьи 92.1 Бюджетного кодекса Российской Федерации.</w:t>
      </w:r>
    </w:p>
    <w:p w:rsidR="00E81FD5" w:rsidRPr="00E81FD5" w:rsidRDefault="0084232C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Изменения в </w:t>
      </w:r>
      <w:r w:rsidR="00533912">
        <w:rPr>
          <w:rFonts w:ascii="Times New Roman" w:hAnsi="Times New Roman"/>
          <w:sz w:val="28"/>
          <w:szCs w:val="28"/>
        </w:rPr>
        <w:t xml:space="preserve">общих </w:t>
      </w:r>
      <w:r w:rsidRPr="00B022D5">
        <w:rPr>
          <w:rFonts w:ascii="Times New Roman" w:hAnsi="Times New Roman"/>
          <w:sz w:val="28"/>
          <w:szCs w:val="28"/>
        </w:rPr>
        <w:t>параметры</w:t>
      </w:r>
      <w:r w:rsidR="00EA7ADA" w:rsidRPr="00B022D5">
        <w:rPr>
          <w:rFonts w:ascii="Times New Roman" w:hAnsi="Times New Roman"/>
          <w:sz w:val="28"/>
          <w:szCs w:val="28"/>
        </w:rPr>
        <w:t xml:space="preserve"> б</w:t>
      </w:r>
      <w:r w:rsidR="00540115" w:rsidRPr="00B022D5">
        <w:rPr>
          <w:rFonts w:ascii="Times New Roman" w:hAnsi="Times New Roman"/>
          <w:sz w:val="28"/>
          <w:szCs w:val="28"/>
        </w:rPr>
        <w:t>ю</w:t>
      </w:r>
      <w:r w:rsidR="00E20BAD" w:rsidRPr="00B022D5">
        <w:rPr>
          <w:rFonts w:ascii="Times New Roman" w:hAnsi="Times New Roman"/>
          <w:sz w:val="28"/>
          <w:szCs w:val="28"/>
        </w:rPr>
        <w:t>джета МО приведены в Приложениях</w:t>
      </w:r>
      <w:r w:rsidR="00EA7ADA" w:rsidRPr="00B022D5">
        <w:rPr>
          <w:rFonts w:ascii="Times New Roman" w:hAnsi="Times New Roman"/>
          <w:sz w:val="28"/>
          <w:szCs w:val="28"/>
        </w:rPr>
        <w:t xml:space="preserve"> к Заключению. </w:t>
      </w:r>
    </w:p>
    <w:p w:rsidR="00540115" w:rsidRDefault="00540115" w:rsidP="00943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вносимых изменений в решение</w:t>
      </w:r>
    </w:p>
    <w:tbl>
      <w:tblPr>
        <w:tblStyle w:val="a3"/>
        <w:tblW w:w="9663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559"/>
        <w:gridCol w:w="1163"/>
      </w:tblGrid>
      <w:tr w:rsidR="00540115" w:rsidRPr="0080722D" w:rsidTr="00643F52">
        <w:trPr>
          <w:trHeight w:val="722"/>
        </w:trPr>
        <w:tc>
          <w:tcPr>
            <w:tcW w:w="2972" w:type="dxa"/>
          </w:tcPr>
          <w:p w:rsidR="00540115" w:rsidRPr="009D0C06" w:rsidRDefault="00540115" w:rsidP="00943F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Утв</w:t>
            </w:r>
            <w:r w:rsidR="00122E1C">
              <w:rPr>
                <w:rFonts w:ascii="Times New Roman" w:hAnsi="Times New Roman"/>
                <w:sz w:val="16"/>
                <w:szCs w:val="16"/>
              </w:rPr>
              <w:t xml:space="preserve">ерждено </w:t>
            </w:r>
            <w:r w:rsidR="00533912">
              <w:rPr>
                <w:rFonts w:ascii="Times New Roman" w:hAnsi="Times New Roman"/>
                <w:sz w:val="16"/>
                <w:szCs w:val="16"/>
              </w:rPr>
              <w:t xml:space="preserve">решением о бюджете от 16.02.2021 г. № 243 </w:t>
            </w:r>
            <w:r w:rsidR="009E0569">
              <w:rPr>
                <w:rFonts w:ascii="Times New Roman" w:hAnsi="Times New Roman"/>
                <w:sz w:val="16"/>
                <w:szCs w:val="16"/>
              </w:rPr>
              <w:t>с изменениями</w:t>
            </w:r>
          </w:p>
        </w:tc>
        <w:tc>
          <w:tcPr>
            <w:tcW w:w="1984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559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163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9E0569" w:rsidRPr="0080722D" w:rsidTr="00643F52">
        <w:trPr>
          <w:trHeight w:val="407"/>
        </w:trPr>
        <w:tc>
          <w:tcPr>
            <w:tcW w:w="2972" w:type="dxa"/>
          </w:tcPr>
          <w:p w:rsidR="009E0569" w:rsidRPr="009D0C06" w:rsidRDefault="009E0569" w:rsidP="009E0569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9E0569" w:rsidRPr="00643F52" w:rsidRDefault="009E0569" w:rsidP="009E0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153019,4</w:t>
            </w:r>
          </w:p>
        </w:tc>
        <w:tc>
          <w:tcPr>
            <w:tcW w:w="1984" w:type="dxa"/>
          </w:tcPr>
          <w:p w:rsidR="009E0569" w:rsidRPr="00643F52" w:rsidRDefault="009E0569" w:rsidP="009E0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156440,4</w:t>
            </w:r>
          </w:p>
        </w:tc>
        <w:tc>
          <w:tcPr>
            <w:tcW w:w="1559" w:type="dxa"/>
          </w:tcPr>
          <w:p w:rsidR="009E0569" w:rsidRPr="00643F52" w:rsidRDefault="009E0569" w:rsidP="009E0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+3421,0</w:t>
            </w:r>
          </w:p>
        </w:tc>
        <w:tc>
          <w:tcPr>
            <w:tcW w:w="1163" w:type="dxa"/>
          </w:tcPr>
          <w:p w:rsidR="009E0569" w:rsidRPr="00643F52" w:rsidRDefault="009E0569" w:rsidP="009E0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+2,2 %</w:t>
            </w:r>
          </w:p>
        </w:tc>
      </w:tr>
      <w:tr w:rsidR="009E0569" w:rsidRPr="0080722D" w:rsidTr="00643F52">
        <w:trPr>
          <w:trHeight w:val="321"/>
        </w:trPr>
        <w:tc>
          <w:tcPr>
            <w:tcW w:w="2972" w:type="dxa"/>
          </w:tcPr>
          <w:p w:rsidR="009E0569" w:rsidRPr="009D0C06" w:rsidRDefault="009E0569" w:rsidP="009E0569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</w:tcPr>
          <w:p w:rsidR="009E0569" w:rsidRPr="00643F52" w:rsidRDefault="009E0569" w:rsidP="009E0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42257,0</w:t>
            </w:r>
          </w:p>
        </w:tc>
        <w:tc>
          <w:tcPr>
            <w:tcW w:w="1984" w:type="dxa"/>
          </w:tcPr>
          <w:p w:rsidR="009E0569" w:rsidRPr="00643F52" w:rsidRDefault="009E0569" w:rsidP="009E0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42257,0</w:t>
            </w:r>
          </w:p>
        </w:tc>
        <w:tc>
          <w:tcPr>
            <w:tcW w:w="1559" w:type="dxa"/>
          </w:tcPr>
          <w:p w:rsidR="009E0569" w:rsidRPr="00643F52" w:rsidRDefault="009E0569" w:rsidP="009E0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9E0569" w:rsidRPr="00643F52" w:rsidRDefault="009E0569" w:rsidP="009E0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E0569" w:rsidRPr="0080722D" w:rsidTr="00643F52">
        <w:trPr>
          <w:trHeight w:val="391"/>
        </w:trPr>
        <w:tc>
          <w:tcPr>
            <w:tcW w:w="2972" w:type="dxa"/>
          </w:tcPr>
          <w:p w:rsidR="009E0569" w:rsidRPr="009D0C06" w:rsidRDefault="009E0569" w:rsidP="009E0569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</w:tcPr>
          <w:p w:rsidR="009E0569" w:rsidRPr="00643F52" w:rsidRDefault="009E0569" w:rsidP="009E0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110762,4</w:t>
            </w:r>
          </w:p>
        </w:tc>
        <w:tc>
          <w:tcPr>
            <w:tcW w:w="1984" w:type="dxa"/>
          </w:tcPr>
          <w:p w:rsidR="009E0569" w:rsidRPr="00643F52" w:rsidRDefault="009E0569" w:rsidP="009E0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114183,4</w:t>
            </w:r>
          </w:p>
        </w:tc>
        <w:tc>
          <w:tcPr>
            <w:tcW w:w="1559" w:type="dxa"/>
          </w:tcPr>
          <w:p w:rsidR="009E0569" w:rsidRPr="00643F52" w:rsidRDefault="009E0569" w:rsidP="009E0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+3421,0</w:t>
            </w:r>
          </w:p>
        </w:tc>
        <w:tc>
          <w:tcPr>
            <w:tcW w:w="1163" w:type="dxa"/>
          </w:tcPr>
          <w:p w:rsidR="009E0569" w:rsidRPr="00643F52" w:rsidRDefault="009E0569" w:rsidP="009E0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+3,1 %</w:t>
            </w:r>
          </w:p>
        </w:tc>
      </w:tr>
      <w:tr w:rsidR="009E0569" w:rsidRPr="0080722D" w:rsidTr="00643F52">
        <w:trPr>
          <w:trHeight w:val="409"/>
        </w:trPr>
        <w:tc>
          <w:tcPr>
            <w:tcW w:w="2972" w:type="dxa"/>
          </w:tcPr>
          <w:p w:rsidR="009E0569" w:rsidRPr="009D0C06" w:rsidRDefault="009E0569" w:rsidP="009E0569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Расходы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9E0569" w:rsidRPr="00643F52" w:rsidRDefault="009E0569" w:rsidP="009E0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165285,8</w:t>
            </w:r>
          </w:p>
        </w:tc>
        <w:tc>
          <w:tcPr>
            <w:tcW w:w="1984" w:type="dxa"/>
          </w:tcPr>
          <w:p w:rsidR="009E0569" w:rsidRPr="00643F52" w:rsidRDefault="009E0569" w:rsidP="009E0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168706,8</w:t>
            </w:r>
          </w:p>
        </w:tc>
        <w:tc>
          <w:tcPr>
            <w:tcW w:w="1559" w:type="dxa"/>
          </w:tcPr>
          <w:p w:rsidR="009E0569" w:rsidRPr="00643F52" w:rsidRDefault="009E0569" w:rsidP="009E0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3421,0</w:t>
            </w:r>
          </w:p>
        </w:tc>
        <w:tc>
          <w:tcPr>
            <w:tcW w:w="1163" w:type="dxa"/>
          </w:tcPr>
          <w:p w:rsidR="009E0569" w:rsidRPr="00643F52" w:rsidRDefault="009E0569" w:rsidP="009E0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+2,1</w:t>
            </w:r>
          </w:p>
        </w:tc>
      </w:tr>
      <w:tr w:rsidR="009E0569" w:rsidRPr="0080722D" w:rsidTr="00643F52">
        <w:trPr>
          <w:trHeight w:val="391"/>
        </w:trPr>
        <w:tc>
          <w:tcPr>
            <w:tcW w:w="2972" w:type="dxa"/>
          </w:tcPr>
          <w:p w:rsidR="009E0569" w:rsidRPr="009D0C06" w:rsidRDefault="009E0569" w:rsidP="009E0569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Дефицит (-</w:t>
            </w:r>
            <w:proofErr w:type="gramStart"/>
            <w:r w:rsidRPr="009D0C06">
              <w:rPr>
                <w:rFonts w:ascii="Times New Roman" w:hAnsi="Times New Roman"/>
                <w:sz w:val="16"/>
                <w:szCs w:val="16"/>
              </w:rPr>
              <w:t>)  (</w:t>
            </w:r>
            <w:proofErr w:type="gramEnd"/>
            <w:r w:rsidRPr="009D0C06">
              <w:rPr>
                <w:rFonts w:ascii="Times New Roman" w:hAnsi="Times New Roman"/>
                <w:sz w:val="16"/>
                <w:szCs w:val="16"/>
              </w:rPr>
              <w:t>профицит (+) ) бюджета</w:t>
            </w:r>
          </w:p>
        </w:tc>
        <w:tc>
          <w:tcPr>
            <w:tcW w:w="1985" w:type="dxa"/>
          </w:tcPr>
          <w:p w:rsidR="009E0569" w:rsidRPr="00643F52" w:rsidRDefault="009E0569" w:rsidP="009E0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-12266,4</w:t>
            </w:r>
          </w:p>
        </w:tc>
        <w:tc>
          <w:tcPr>
            <w:tcW w:w="1984" w:type="dxa"/>
          </w:tcPr>
          <w:p w:rsidR="009E0569" w:rsidRPr="00643F52" w:rsidRDefault="009E0569" w:rsidP="009E0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-12266,4</w:t>
            </w:r>
          </w:p>
        </w:tc>
        <w:tc>
          <w:tcPr>
            <w:tcW w:w="1559" w:type="dxa"/>
          </w:tcPr>
          <w:p w:rsidR="009E0569" w:rsidRPr="00643F52" w:rsidRDefault="009E0569" w:rsidP="009E0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9E0569" w:rsidRPr="00643F52" w:rsidRDefault="009E0569" w:rsidP="009E0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540115" w:rsidRDefault="00540115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912" w:rsidRDefault="00533912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Проектом решения не предусмотрена корректировка плановых показателей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собственных доходов (изменение</w:t>
      </w:r>
      <w:r w:rsidR="000C466F">
        <w:rPr>
          <w:rFonts w:ascii="Times New Roman" w:hAnsi="Times New Roman"/>
          <w:sz w:val="28"/>
          <w:szCs w:val="28"/>
        </w:rPr>
        <w:t xml:space="preserve"> </w:t>
      </w:r>
      <w:r w:rsidR="00530DB4">
        <w:rPr>
          <w:rFonts w:ascii="Times New Roman" w:hAnsi="Times New Roman"/>
          <w:sz w:val="28"/>
          <w:szCs w:val="28"/>
        </w:rPr>
        <w:t xml:space="preserve">планового объема </w:t>
      </w:r>
      <w:r w:rsidR="00122E1C" w:rsidRPr="00B022D5">
        <w:rPr>
          <w:rFonts w:ascii="Times New Roman" w:hAnsi="Times New Roman"/>
          <w:sz w:val="28"/>
          <w:szCs w:val="28"/>
        </w:rPr>
        <w:t>нал</w:t>
      </w:r>
      <w:r w:rsidR="000C466F">
        <w:rPr>
          <w:rFonts w:ascii="Times New Roman" w:hAnsi="Times New Roman"/>
          <w:sz w:val="28"/>
          <w:szCs w:val="28"/>
        </w:rPr>
        <w:t>оговых и неналоговых доходов</w:t>
      </w:r>
      <w:r>
        <w:rPr>
          <w:rFonts w:ascii="Times New Roman" w:hAnsi="Times New Roman"/>
          <w:sz w:val="28"/>
          <w:szCs w:val="28"/>
        </w:rPr>
        <w:t>).</w:t>
      </w:r>
    </w:p>
    <w:p w:rsidR="009E0569" w:rsidRDefault="00533912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предлагается </w:t>
      </w:r>
      <w:r w:rsidR="003B555D" w:rsidRPr="003B555D">
        <w:rPr>
          <w:rFonts w:ascii="Times New Roman" w:hAnsi="Times New Roman"/>
          <w:sz w:val="28"/>
          <w:szCs w:val="28"/>
        </w:rPr>
        <w:t>внести изменения в объем безвозмездных поступлений</w:t>
      </w:r>
      <w:r w:rsidR="009E0569">
        <w:rPr>
          <w:rFonts w:ascii="Times New Roman" w:hAnsi="Times New Roman"/>
          <w:sz w:val="28"/>
          <w:szCs w:val="28"/>
        </w:rPr>
        <w:t xml:space="preserve"> (+3421,0</w:t>
      </w:r>
      <w:r w:rsidR="003B5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555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9E0569">
        <w:rPr>
          <w:rFonts w:ascii="Times New Roman" w:hAnsi="Times New Roman"/>
          <w:sz w:val="28"/>
          <w:szCs w:val="28"/>
        </w:rPr>
        <w:t xml:space="preserve"> или на 3,1</w:t>
      </w:r>
      <w:r w:rsidR="008C1746">
        <w:rPr>
          <w:rFonts w:ascii="Times New Roman" w:hAnsi="Times New Roman"/>
          <w:sz w:val="28"/>
          <w:szCs w:val="28"/>
        </w:rPr>
        <w:t xml:space="preserve"> %</w:t>
      </w:r>
      <w:r w:rsidR="003B555D">
        <w:rPr>
          <w:rFonts w:ascii="Times New Roman" w:hAnsi="Times New Roman"/>
          <w:sz w:val="28"/>
          <w:szCs w:val="28"/>
        </w:rPr>
        <w:t>)</w:t>
      </w:r>
      <w:r w:rsidR="003B555D" w:rsidRPr="003B555D">
        <w:rPr>
          <w:rFonts w:ascii="Times New Roman" w:hAnsi="Times New Roman"/>
          <w:sz w:val="28"/>
          <w:szCs w:val="28"/>
        </w:rPr>
        <w:t>, в том числе</w:t>
      </w:r>
      <w:r w:rsidR="009E0569">
        <w:rPr>
          <w:rFonts w:ascii="Times New Roman" w:hAnsi="Times New Roman"/>
          <w:sz w:val="28"/>
          <w:szCs w:val="28"/>
        </w:rPr>
        <w:t>:</w:t>
      </w:r>
    </w:p>
    <w:p w:rsidR="00D52AD1" w:rsidRDefault="009E0569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увеличение объема субсидий </w:t>
      </w: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 w:rsidR="003B555D" w:rsidRPr="003B555D">
        <w:rPr>
          <w:rFonts w:ascii="Times New Roman" w:hAnsi="Times New Roman"/>
          <w:sz w:val="28"/>
          <w:szCs w:val="28"/>
        </w:rPr>
        <w:t xml:space="preserve"> </w:t>
      </w:r>
      <w:r w:rsidR="00533912">
        <w:rPr>
          <w:rFonts w:ascii="Times New Roman" w:hAnsi="Times New Roman"/>
          <w:sz w:val="28"/>
          <w:szCs w:val="28"/>
        </w:rPr>
        <w:t>реализацию</w:t>
      </w:r>
      <w:proofErr w:type="gramEnd"/>
      <w:r w:rsidR="00533912">
        <w:rPr>
          <w:rFonts w:ascii="Times New Roman" w:hAnsi="Times New Roman"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 xml:space="preserve"> «Народный бюджет» в сумме 4039,8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9E0569" w:rsidRDefault="009E0569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сокращение прочих безвозмездных поступлений от физического лица на 618,8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(реализация</w:t>
      </w:r>
      <w:r w:rsidRPr="009E0569">
        <w:rPr>
          <w:rFonts w:ascii="Times New Roman" w:hAnsi="Times New Roman"/>
          <w:sz w:val="28"/>
          <w:szCs w:val="28"/>
        </w:rPr>
        <w:t xml:space="preserve"> проекта «Народный бюджет»</w:t>
      </w:r>
      <w:r>
        <w:rPr>
          <w:rFonts w:ascii="Times New Roman" w:hAnsi="Times New Roman"/>
          <w:sz w:val="28"/>
          <w:szCs w:val="28"/>
        </w:rPr>
        <w:t>).</w:t>
      </w:r>
    </w:p>
    <w:p w:rsidR="00E928EA" w:rsidRPr="00B022D5" w:rsidRDefault="00E928EA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0C42" w:rsidRPr="00B022D5" w:rsidRDefault="00E10C42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Общий </w:t>
      </w:r>
      <w:r w:rsidR="00BF23FA">
        <w:rPr>
          <w:rFonts w:ascii="Times New Roman" w:hAnsi="Times New Roman"/>
          <w:sz w:val="28"/>
          <w:szCs w:val="28"/>
        </w:rPr>
        <w:t xml:space="preserve">плановый </w:t>
      </w:r>
      <w:r w:rsidRPr="00B022D5">
        <w:rPr>
          <w:rFonts w:ascii="Times New Roman" w:hAnsi="Times New Roman"/>
          <w:sz w:val="28"/>
          <w:szCs w:val="28"/>
        </w:rPr>
        <w:t xml:space="preserve">объем доходов муниципального образования «Город Вытегра» </w:t>
      </w:r>
      <w:r w:rsidR="00533912">
        <w:rPr>
          <w:rFonts w:ascii="Times New Roman" w:hAnsi="Times New Roman"/>
          <w:sz w:val="28"/>
          <w:szCs w:val="28"/>
        </w:rPr>
        <w:t xml:space="preserve">на 2022 год </w:t>
      </w:r>
      <w:r w:rsidR="00530DB4">
        <w:rPr>
          <w:rFonts w:ascii="Times New Roman" w:hAnsi="Times New Roman"/>
          <w:sz w:val="28"/>
          <w:szCs w:val="28"/>
        </w:rPr>
        <w:t xml:space="preserve">предлагается </w:t>
      </w:r>
      <w:proofErr w:type="gramStart"/>
      <w:r w:rsidR="00530DB4">
        <w:rPr>
          <w:rFonts w:ascii="Times New Roman" w:hAnsi="Times New Roman"/>
          <w:sz w:val="28"/>
          <w:szCs w:val="28"/>
        </w:rPr>
        <w:t>утв</w:t>
      </w:r>
      <w:r w:rsidR="009E0569">
        <w:rPr>
          <w:rFonts w:ascii="Times New Roman" w:hAnsi="Times New Roman"/>
          <w:sz w:val="28"/>
          <w:szCs w:val="28"/>
        </w:rPr>
        <w:t>ердить  в</w:t>
      </w:r>
      <w:proofErr w:type="gramEnd"/>
      <w:r w:rsidR="009E0569">
        <w:rPr>
          <w:rFonts w:ascii="Times New Roman" w:hAnsi="Times New Roman"/>
          <w:sz w:val="28"/>
          <w:szCs w:val="28"/>
        </w:rPr>
        <w:t xml:space="preserve"> сумме 156440,4</w:t>
      </w:r>
      <w:r w:rsidR="00E92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022D5">
        <w:rPr>
          <w:rFonts w:ascii="Times New Roman" w:hAnsi="Times New Roman"/>
          <w:sz w:val="28"/>
          <w:szCs w:val="28"/>
        </w:rPr>
        <w:t>.</w:t>
      </w:r>
    </w:p>
    <w:p w:rsidR="00CC357B" w:rsidRPr="00B022D5" w:rsidRDefault="00CC357B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017" w:rsidRDefault="0031486D" w:rsidP="00943FD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B3A9C">
        <w:rPr>
          <w:rFonts w:ascii="Times New Roman" w:hAnsi="Times New Roman"/>
          <w:sz w:val="28"/>
          <w:szCs w:val="28"/>
        </w:rPr>
        <w:t>Проектом решения</w:t>
      </w:r>
      <w:r w:rsidR="001E0A76" w:rsidRPr="00CB3A9C">
        <w:rPr>
          <w:rFonts w:ascii="Times New Roman" w:hAnsi="Times New Roman"/>
          <w:sz w:val="28"/>
          <w:szCs w:val="28"/>
        </w:rPr>
        <w:t xml:space="preserve"> </w:t>
      </w:r>
      <w:r w:rsidRPr="00CB3A9C">
        <w:rPr>
          <w:rFonts w:ascii="Times New Roman" w:hAnsi="Times New Roman"/>
          <w:sz w:val="28"/>
          <w:szCs w:val="28"/>
        </w:rPr>
        <w:t>общий</w:t>
      </w:r>
      <w:r w:rsidR="00F0195A" w:rsidRPr="00CB3A9C">
        <w:rPr>
          <w:rFonts w:ascii="Times New Roman" w:hAnsi="Times New Roman"/>
          <w:sz w:val="28"/>
          <w:szCs w:val="28"/>
        </w:rPr>
        <w:t xml:space="preserve"> объем расходов </w:t>
      </w:r>
      <w:r w:rsidR="00E10C42" w:rsidRPr="00CB3A9C">
        <w:rPr>
          <w:rFonts w:ascii="Times New Roman" w:hAnsi="Times New Roman"/>
          <w:sz w:val="28"/>
          <w:szCs w:val="28"/>
        </w:rPr>
        <w:t xml:space="preserve">бюджета </w:t>
      </w:r>
      <w:r w:rsidR="000667EB">
        <w:rPr>
          <w:rFonts w:ascii="Times New Roman" w:hAnsi="Times New Roman"/>
          <w:sz w:val="28"/>
          <w:szCs w:val="28"/>
        </w:rPr>
        <w:t>увеличивается</w:t>
      </w:r>
      <w:r w:rsidR="009E0569">
        <w:rPr>
          <w:rFonts w:ascii="Times New Roman" w:hAnsi="Times New Roman"/>
          <w:sz w:val="28"/>
          <w:szCs w:val="28"/>
        </w:rPr>
        <w:t xml:space="preserve"> на 3421,0</w:t>
      </w:r>
      <w:r w:rsidR="00066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7E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9E0569">
        <w:rPr>
          <w:rFonts w:ascii="Times New Roman" w:hAnsi="Times New Roman"/>
          <w:sz w:val="28"/>
          <w:szCs w:val="28"/>
        </w:rPr>
        <w:t xml:space="preserve"> (+2,1 %) и </w:t>
      </w:r>
      <w:proofErr w:type="gramStart"/>
      <w:r w:rsidR="009E0569">
        <w:rPr>
          <w:rFonts w:ascii="Times New Roman" w:hAnsi="Times New Roman"/>
          <w:sz w:val="28"/>
          <w:szCs w:val="28"/>
        </w:rPr>
        <w:t xml:space="preserve">составит </w:t>
      </w:r>
      <w:r w:rsidR="00CC357B" w:rsidRPr="00CB3A9C">
        <w:rPr>
          <w:rFonts w:ascii="Times New Roman" w:hAnsi="Times New Roman"/>
          <w:sz w:val="28"/>
          <w:szCs w:val="28"/>
        </w:rPr>
        <w:t xml:space="preserve"> </w:t>
      </w:r>
      <w:r w:rsidR="009E0569">
        <w:rPr>
          <w:rFonts w:ascii="Times New Roman" w:hAnsi="Times New Roman"/>
          <w:sz w:val="28"/>
          <w:szCs w:val="28"/>
        </w:rPr>
        <w:t>168706</w:t>
      </w:r>
      <w:proofErr w:type="gramEnd"/>
      <w:r w:rsidR="009E0569">
        <w:rPr>
          <w:rFonts w:ascii="Times New Roman" w:hAnsi="Times New Roman"/>
          <w:sz w:val="28"/>
          <w:szCs w:val="28"/>
        </w:rPr>
        <w:t xml:space="preserve">,8 </w:t>
      </w:r>
      <w:proofErr w:type="spellStart"/>
      <w:r w:rsidR="00CC357B" w:rsidRPr="00CB3A9C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C357B" w:rsidRPr="00CB3A9C">
        <w:rPr>
          <w:rFonts w:ascii="Times New Roman" w:hAnsi="Times New Roman"/>
          <w:sz w:val="28"/>
          <w:szCs w:val="28"/>
        </w:rPr>
        <w:t>.</w:t>
      </w:r>
      <w:r w:rsidR="00D335DF" w:rsidRPr="00CB3A9C">
        <w:rPr>
          <w:rFonts w:ascii="Times New Roman" w:hAnsi="Times New Roman"/>
          <w:sz w:val="28"/>
          <w:szCs w:val="28"/>
        </w:rPr>
        <w:t xml:space="preserve"> </w:t>
      </w:r>
      <w:r w:rsidR="00EB62AA" w:rsidRPr="00CB3A9C">
        <w:rPr>
          <w:rFonts w:ascii="Times New Roman" w:hAnsi="Times New Roman"/>
          <w:sz w:val="28"/>
          <w:szCs w:val="28"/>
        </w:rPr>
        <w:t xml:space="preserve">  </w:t>
      </w:r>
    </w:p>
    <w:p w:rsidR="00533912" w:rsidRDefault="00533912" w:rsidP="00943FD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1796A" w:rsidRDefault="00533912" w:rsidP="00943FD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</w:t>
      </w:r>
      <w:r w:rsidR="00A1796A">
        <w:rPr>
          <w:rFonts w:ascii="Times New Roman" w:hAnsi="Times New Roman"/>
          <w:sz w:val="28"/>
          <w:szCs w:val="28"/>
        </w:rPr>
        <w:t xml:space="preserve"> плановых ассигнований в разделе </w:t>
      </w:r>
      <w:r w:rsidR="00A1796A" w:rsidRPr="00A1796A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="00A1796A">
        <w:rPr>
          <w:rFonts w:ascii="Times New Roman" w:hAnsi="Times New Roman"/>
          <w:b/>
          <w:sz w:val="28"/>
          <w:szCs w:val="28"/>
        </w:rPr>
        <w:t xml:space="preserve"> </w:t>
      </w:r>
      <w:r w:rsidR="00A1796A" w:rsidRPr="00A1796A">
        <w:rPr>
          <w:rFonts w:ascii="Times New Roman" w:hAnsi="Times New Roman"/>
          <w:sz w:val="28"/>
          <w:szCs w:val="28"/>
        </w:rPr>
        <w:t xml:space="preserve">связано </w:t>
      </w:r>
      <w:r w:rsidR="00FD28BA">
        <w:rPr>
          <w:rFonts w:ascii="Times New Roman" w:hAnsi="Times New Roman"/>
          <w:sz w:val="28"/>
          <w:szCs w:val="28"/>
        </w:rPr>
        <w:t xml:space="preserve">с необходимостью исполнения судебных актов. В целом расходы раздела увеличиваются на 7,0 </w:t>
      </w:r>
      <w:proofErr w:type="spellStart"/>
      <w:r w:rsidR="00FD28BA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FD28BA">
        <w:rPr>
          <w:rFonts w:ascii="Times New Roman" w:hAnsi="Times New Roman"/>
          <w:sz w:val="28"/>
          <w:szCs w:val="28"/>
        </w:rPr>
        <w:t>.</w:t>
      </w:r>
    </w:p>
    <w:p w:rsidR="00FD28BA" w:rsidRDefault="00FD28BA" w:rsidP="00FD28B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подразделе </w:t>
      </w:r>
      <w:r w:rsidRPr="00FD28BA">
        <w:rPr>
          <w:rFonts w:ascii="Times New Roman" w:hAnsi="Times New Roman"/>
          <w:i/>
          <w:sz w:val="28"/>
          <w:szCs w:val="28"/>
        </w:rPr>
        <w:t>01 07 «Обеспечение проведения выборов и референдумов»</w:t>
      </w:r>
      <w:r>
        <w:rPr>
          <w:rFonts w:ascii="Times New Roman" w:hAnsi="Times New Roman"/>
          <w:sz w:val="28"/>
          <w:szCs w:val="28"/>
        </w:rPr>
        <w:t xml:space="preserve"> сокращение предлагается в сумме 320,1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D0C49" w:rsidRDefault="00EC01CB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1796A" w:rsidRPr="00A1796A">
        <w:rPr>
          <w:rFonts w:ascii="Times New Roman" w:hAnsi="Times New Roman"/>
          <w:sz w:val="28"/>
          <w:szCs w:val="28"/>
        </w:rPr>
        <w:t>редусмотрено</w:t>
      </w:r>
      <w:r w:rsidR="00FD28BA">
        <w:rPr>
          <w:rFonts w:ascii="Times New Roman" w:hAnsi="Times New Roman"/>
          <w:sz w:val="28"/>
          <w:szCs w:val="28"/>
        </w:rPr>
        <w:t xml:space="preserve"> увеличение на 327,1 </w:t>
      </w:r>
      <w:proofErr w:type="spellStart"/>
      <w:r w:rsidR="00FD28BA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FD28BA">
        <w:rPr>
          <w:rFonts w:ascii="Times New Roman" w:hAnsi="Times New Roman"/>
          <w:sz w:val="28"/>
          <w:szCs w:val="28"/>
        </w:rPr>
        <w:t xml:space="preserve"> (+33,0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6A">
        <w:rPr>
          <w:rFonts w:ascii="Times New Roman" w:hAnsi="Times New Roman"/>
          <w:sz w:val="28"/>
          <w:szCs w:val="28"/>
        </w:rPr>
        <w:t xml:space="preserve">%) </w:t>
      </w:r>
      <w:r w:rsidR="00A1796A" w:rsidRPr="00A1796A">
        <w:rPr>
          <w:rFonts w:ascii="Times New Roman" w:hAnsi="Times New Roman"/>
          <w:sz w:val="28"/>
          <w:szCs w:val="28"/>
        </w:rPr>
        <w:t xml:space="preserve">в подразделе </w:t>
      </w:r>
      <w:r w:rsidR="00FD28BA">
        <w:rPr>
          <w:rFonts w:ascii="Times New Roman" w:hAnsi="Times New Roman"/>
          <w:i/>
          <w:sz w:val="28"/>
          <w:szCs w:val="28"/>
        </w:rPr>
        <w:t>01 13</w:t>
      </w:r>
      <w:r w:rsidR="00A1796A" w:rsidRPr="00A1796A">
        <w:rPr>
          <w:rFonts w:ascii="Times New Roman" w:hAnsi="Times New Roman"/>
          <w:i/>
          <w:sz w:val="28"/>
          <w:szCs w:val="28"/>
        </w:rPr>
        <w:t xml:space="preserve"> «</w:t>
      </w:r>
      <w:r w:rsidR="00FD28BA">
        <w:rPr>
          <w:rFonts w:ascii="Times New Roman" w:hAnsi="Times New Roman"/>
          <w:i/>
          <w:sz w:val="28"/>
          <w:szCs w:val="28"/>
        </w:rPr>
        <w:t>Другие общегосударственные вопросы</w:t>
      </w:r>
      <w:r w:rsidR="00A1796A" w:rsidRPr="00A1796A">
        <w:rPr>
          <w:rFonts w:ascii="Times New Roman" w:hAnsi="Times New Roman"/>
          <w:i/>
          <w:sz w:val="28"/>
          <w:szCs w:val="28"/>
        </w:rPr>
        <w:t>»</w:t>
      </w:r>
      <w:r w:rsidR="00FD28BA">
        <w:rPr>
          <w:rFonts w:ascii="Times New Roman" w:hAnsi="Times New Roman"/>
          <w:sz w:val="28"/>
          <w:szCs w:val="28"/>
        </w:rPr>
        <w:t xml:space="preserve"> на исполнение судебных решений. Оплата штрафов, пеней, госпошлин не отвечает принципу эффективности и экономности расходования бюджетных средств.</w:t>
      </w:r>
    </w:p>
    <w:p w:rsidR="00AD0C49" w:rsidRDefault="00AD0C49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181A" w:rsidRPr="003B00C8" w:rsidRDefault="00FD28BA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Предусматривается сокращение</w:t>
      </w:r>
      <w:r w:rsidR="00EC01CB">
        <w:rPr>
          <w:rFonts w:ascii="Times New Roman" w:hAnsi="Times New Roman"/>
          <w:sz w:val="28"/>
          <w:szCs w:val="28"/>
        </w:rPr>
        <w:t xml:space="preserve"> плановых</w:t>
      </w:r>
      <w:r w:rsidR="0063181A">
        <w:rPr>
          <w:rFonts w:ascii="Times New Roman" w:hAnsi="Times New Roman"/>
          <w:sz w:val="28"/>
          <w:szCs w:val="28"/>
        </w:rPr>
        <w:t xml:space="preserve"> ассигнований в разделе </w:t>
      </w:r>
      <w:r w:rsidR="0063181A" w:rsidRPr="003B00C8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на 2086,3</w:t>
      </w:r>
      <w:r w:rsidR="00EC01C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(-73,6</w:t>
      </w:r>
      <w:r w:rsidR="003B00C8">
        <w:rPr>
          <w:rFonts w:ascii="Times New Roman" w:hAnsi="Times New Roman"/>
          <w:sz w:val="28"/>
          <w:szCs w:val="28"/>
        </w:rPr>
        <w:t xml:space="preserve">%), в том числе в </w:t>
      </w:r>
      <w:r w:rsidR="003B00C8" w:rsidRPr="003B00C8">
        <w:rPr>
          <w:rFonts w:ascii="Times New Roman" w:hAnsi="Times New Roman"/>
          <w:i/>
          <w:sz w:val="28"/>
          <w:szCs w:val="28"/>
        </w:rPr>
        <w:t>подразделе 0310 «Защита населения и территории от чрезвычайных ситуаций природного и техногенного характера, пожарная безопасность»</w:t>
      </w:r>
      <w:r w:rsidR="003B00C8">
        <w:rPr>
          <w:rFonts w:ascii="Times New Roman" w:hAnsi="Times New Roman"/>
          <w:i/>
          <w:sz w:val="28"/>
          <w:szCs w:val="28"/>
        </w:rPr>
        <w:t xml:space="preserve">. </w:t>
      </w:r>
      <w:r w:rsidR="00EC01CB">
        <w:rPr>
          <w:rFonts w:ascii="Times New Roman" w:hAnsi="Times New Roman"/>
          <w:sz w:val="28"/>
          <w:szCs w:val="28"/>
        </w:rPr>
        <w:t>Изменения связаны с реализацией мероприятий регионал</w:t>
      </w:r>
      <w:r>
        <w:rPr>
          <w:rFonts w:ascii="Times New Roman" w:hAnsi="Times New Roman"/>
          <w:sz w:val="28"/>
          <w:szCs w:val="28"/>
        </w:rPr>
        <w:t>ьного проекта «Народный бюджет»</w:t>
      </w:r>
      <w:r w:rsidR="00EC01CB">
        <w:rPr>
          <w:rFonts w:ascii="Times New Roman" w:hAnsi="Times New Roman"/>
          <w:sz w:val="28"/>
          <w:szCs w:val="28"/>
        </w:rPr>
        <w:t xml:space="preserve">. </w:t>
      </w:r>
    </w:p>
    <w:p w:rsidR="00E81FD5" w:rsidRDefault="00E81FD5" w:rsidP="00FD28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EB9" w:rsidRDefault="00E928EA" w:rsidP="00943FD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Дополнительное финансирование предлагается направить на р</w:t>
      </w:r>
      <w:r w:rsidR="00C63994" w:rsidRPr="00B022D5">
        <w:rPr>
          <w:rFonts w:ascii="Times New Roman" w:hAnsi="Times New Roman"/>
          <w:sz w:val="28"/>
          <w:szCs w:val="28"/>
          <w:lang w:eastAsia="ru-RU"/>
        </w:rPr>
        <w:t xml:space="preserve">асходы раздела </w:t>
      </w:r>
      <w:r w:rsidR="00C63994" w:rsidRPr="00B022D5">
        <w:rPr>
          <w:rFonts w:ascii="Times New Roman" w:hAnsi="Times New Roman"/>
          <w:b/>
          <w:sz w:val="28"/>
          <w:szCs w:val="28"/>
          <w:lang w:eastAsia="ru-RU"/>
        </w:rPr>
        <w:t>05 «Жилищно-коммунальное хозяйство»</w:t>
      </w:r>
      <w:r w:rsidR="003B00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8BA">
        <w:rPr>
          <w:rFonts w:ascii="Times New Roman" w:hAnsi="Times New Roman"/>
          <w:sz w:val="28"/>
          <w:szCs w:val="28"/>
          <w:lang w:eastAsia="ru-RU"/>
        </w:rPr>
        <w:t>в сумме 5079,0</w:t>
      </w:r>
      <w:r w:rsidR="00950C00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82D2D">
        <w:rPr>
          <w:rFonts w:ascii="Times New Roman" w:hAnsi="Times New Roman"/>
          <w:sz w:val="28"/>
          <w:szCs w:val="28"/>
          <w:lang w:eastAsia="ru-RU"/>
        </w:rPr>
        <w:t>тыс.</w:t>
      </w:r>
      <w:r w:rsidR="00E82D2D" w:rsidRPr="00BF23FA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E82D2D" w:rsidRPr="00BF2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8BA">
        <w:rPr>
          <w:rFonts w:ascii="Times New Roman" w:hAnsi="Times New Roman"/>
          <w:sz w:val="28"/>
          <w:szCs w:val="28"/>
          <w:lang w:eastAsia="ru-RU"/>
        </w:rPr>
        <w:t>(+8,6</w:t>
      </w:r>
      <w:r w:rsidR="00E82D2D" w:rsidRPr="00BF2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994" w:rsidRPr="00BF23FA">
        <w:rPr>
          <w:rFonts w:ascii="Times New Roman" w:hAnsi="Times New Roman"/>
          <w:sz w:val="28"/>
          <w:szCs w:val="28"/>
          <w:lang w:eastAsia="ru-RU"/>
        </w:rPr>
        <w:t>%)</w:t>
      </w:r>
      <w:r w:rsidR="004F6B3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D28BA" w:rsidRDefault="003B00C8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ссигнования </w:t>
      </w:r>
      <w:r w:rsidR="00FD28BA">
        <w:rPr>
          <w:rFonts w:ascii="Times New Roman" w:hAnsi="Times New Roman"/>
          <w:sz w:val="28"/>
          <w:szCs w:val="28"/>
          <w:lang w:eastAsia="ru-RU"/>
        </w:rPr>
        <w:t xml:space="preserve">подраздела </w:t>
      </w:r>
      <w:r w:rsidR="00FD28BA" w:rsidRPr="00FA30A7">
        <w:rPr>
          <w:rFonts w:ascii="Times New Roman" w:hAnsi="Times New Roman"/>
          <w:i/>
          <w:sz w:val="28"/>
          <w:szCs w:val="28"/>
          <w:lang w:eastAsia="ru-RU"/>
        </w:rPr>
        <w:t>05 01 «Жилищное хозяйство»</w:t>
      </w:r>
      <w:r w:rsidR="00FD28BA">
        <w:rPr>
          <w:rFonts w:ascii="Times New Roman" w:hAnsi="Times New Roman"/>
          <w:sz w:val="28"/>
          <w:szCs w:val="28"/>
          <w:lang w:eastAsia="ru-RU"/>
        </w:rPr>
        <w:t xml:space="preserve"> увеличиваютс</w:t>
      </w:r>
      <w:r w:rsidR="00FA30A7">
        <w:rPr>
          <w:rFonts w:ascii="Times New Roman" w:hAnsi="Times New Roman"/>
          <w:sz w:val="28"/>
          <w:szCs w:val="28"/>
          <w:lang w:eastAsia="ru-RU"/>
        </w:rPr>
        <w:t xml:space="preserve">я на 500,0 </w:t>
      </w:r>
      <w:proofErr w:type="spellStart"/>
      <w:r w:rsidR="00FA30A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A30A7">
        <w:rPr>
          <w:rFonts w:ascii="Times New Roman" w:hAnsi="Times New Roman"/>
          <w:sz w:val="28"/>
          <w:szCs w:val="28"/>
          <w:lang w:eastAsia="ru-RU"/>
        </w:rPr>
        <w:t xml:space="preserve"> (+33,4 %) для осуществления капитального ремонта муниципального жилищного фонда.</w:t>
      </w:r>
    </w:p>
    <w:p w:rsidR="00FA30A7" w:rsidRDefault="00FA30A7" w:rsidP="00FA30A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7F2">
        <w:rPr>
          <w:rFonts w:ascii="Times New Roman" w:hAnsi="Times New Roman"/>
          <w:sz w:val="28"/>
          <w:szCs w:val="28"/>
          <w:lang w:eastAsia="ru-RU"/>
        </w:rPr>
        <w:t xml:space="preserve">Ассигнования </w:t>
      </w:r>
      <w:r w:rsidRPr="00ED3F1F">
        <w:rPr>
          <w:rFonts w:ascii="Times New Roman" w:hAnsi="Times New Roman"/>
          <w:i/>
          <w:sz w:val="28"/>
          <w:szCs w:val="28"/>
          <w:lang w:eastAsia="ru-RU"/>
        </w:rPr>
        <w:t>подраздела 0502 «Коммунальное хозяйство»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увеличиваются на 2006,7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тыс</w:t>
      </w:r>
      <w:r>
        <w:rPr>
          <w:rFonts w:ascii="Times New Roman" w:hAnsi="Times New Roman"/>
          <w:sz w:val="28"/>
          <w:szCs w:val="28"/>
          <w:lang w:eastAsia="ru-RU"/>
        </w:rPr>
        <w:t>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+4,4</w:t>
      </w:r>
      <w:r>
        <w:rPr>
          <w:rFonts w:ascii="Times New Roman" w:hAnsi="Times New Roman"/>
          <w:sz w:val="28"/>
          <w:szCs w:val="28"/>
          <w:lang w:eastAsia="ru-RU"/>
        </w:rPr>
        <w:t xml:space="preserve"> %), в том числе</w:t>
      </w:r>
      <w:r w:rsidRPr="00AA37F2">
        <w:rPr>
          <w:rFonts w:ascii="Times New Roman" w:hAnsi="Times New Roman"/>
          <w:sz w:val="28"/>
          <w:szCs w:val="28"/>
          <w:lang w:eastAsia="ru-RU"/>
        </w:rPr>
        <w:t xml:space="preserve"> на мероприятия </w:t>
      </w:r>
    </w:p>
    <w:p w:rsidR="00FA30A7" w:rsidRDefault="00FA30A7" w:rsidP="00FA30A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-проекта «Народный бюджет» 1406,7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FA30A7" w:rsidRDefault="00FA30A7" w:rsidP="00FA30A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-прочие мероприятия в сфере коммунального хозяйства 500,0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FA30A7" w:rsidRDefault="00FA30A7" w:rsidP="00FA30A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реализацию мероприятий муниципальной программы</w:t>
      </w:r>
      <w:r w:rsidRPr="00550F01">
        <w:t xml:space="preserve"> </w:t>
      </w:r>
      <w:r w:rsidRPr="00550F01">
        <w:rPr>
          <w:rFonts w:ascii="Times New Roman" w:hAnsi="Times New Roman"/>
          <w:sz w:val="28"/>
          <w:szCs w:val="28"/>
          <w:lang w:eastAsia="ru-RU"/>
        </w:rPr>
        <w:t xml:space="preserve">"Комплексное развитие систем коммунальной инфраструктуры в сфере водоснабжения муниципального образования "Город Вытегра" </w:t>
      </w:r>
      <w:proofErr w:type="spellStart"/>
      <w:r w:rsidRPr="00550F01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550F0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Вологодской области на 2021-2023г.г."</w:t>
      </w:r>
      <w:r>
        <w:rPr>
          <w:rFonts w:ascii="Times New Roman" w:hAnsi="Times New Roman"/>
          <w:sz w:val="28"/>
          <w:szCs w:val="28"/>
          <w:lang w:eastAsia="ru-RU"/>
        </w:rPr>
        <w:t xml:space="preserve"> 100,0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(текущий и капитальный ремонт водопроводных </w:t>
      </w:r>
      <w:r>
        <w:rPr>
          <w:rFonts w:ascii="Times New Roman" w:hAnsi="Times New Roman"/>
          <w:sz w:val="28"/>
          <w:szCs w:val="28"/>
          <w:lang w:eastAsia="ru-RU"/>
        </w:rPr>
        <w:t>сетей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FD28BA" w:rsidRDefault="00FD28BA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87" w:rsidRDefault="00FA30A7" w:rsidP="007C2E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0A7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3B00C8" w:rsidRPr="00FA30A7">
        <w:rPr>
          <w:rFonts w:ascii="Times New Roman" w:hAnsi="Times New Roman"/>
          <w:sz w:val="28"/>
          <w:szCs w:val="28"/>
          <w:lang w:eastAsia="ru-RU"/>
        </w:rPr>
        <w:t>подраздела</w:t>
      </w:r>
      <w:r w:rsidR="003B00C8" w:rsidRPr="00EE09B5">
        <w:rPr>
          <w:rFonts w:ascii="Times New Roman" w:hAnsi="Times New Roman"/>
          <w:i/>
          <w:sz w:val="28"/>
          <w:szCs w:val="28"/>
          <w:lang w:eastAsia="ru-RU"/>
        </w:rPr>
        <w:t xml:space="preserve"> 0503 «Благоустройство</w:t>
      </w:r>
      <w:r w:rsidR="003B00C8" w:rsidRPr="00B022D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увеличиваются на 2572,3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(+22,1 </w:t>
      </w:r>
      <w:r w:rsidR="007C2E53">
        <w:rPr>
          <w:rFonts w:ascii="Times New Roman" w:hAnsi="Times New Roman"/>
          <w:sz w:val="28"/>
          <w:szCs w:val="28"/>
          <w:lang w:eastAsia="ru-RU"/>
        </w:rPr>
        <w:t>%), из них:</w:t>
      </w:r>
      <w:r w:rsidR="003B00C8" w:rsidRPr="00BF23F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C2E53" w:rsidRPr="007C2E53" w:rsidRDefault="007C2E53" w:rsidP="007C2E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C2E53">
        <w:rPr>
          <w:rFonts w:ascii="Times New Roman" w:hAnsi="Times New Roman"/>
          <w:sz w:val="28"/>
          <w:szCs w:val="28"/>
          <w:lang w:eastAsia="ru-RU"/>
        </w:rPr>
        <w:t>«Иные межбюджетные трансферты н</w:t>
      </w:r>
      <w:r>
        <w:rPr>
          <w:rFonts w:ascii="Times New Roman" w:hAnsi="Times New Roman"/>
          <w:sz w:val="28"/>
          <w:szCs w:val="28"/>
          <w:lang w:eastAsia="ru-RU"/>
        </w:rPr>
        <w:t xml:space="preserve">а осуществление полномочий на </w:t>
      </w:r>
      <w:r w:rsidRPr="007C2E53">
        <w:rPr>
          <w:rFonts w:ascii="Times New Roman" w:hAnsi="Times New Roman"/>
          <w:sz w:val="28"/>
          <w:szCs w:val="28"/>
          <w:lang w:eastAsia="ru-RU"/>
        </w:rPr>
        <w:t>реализацию мероприятий по благоустройству об</w:t>
      </w:r>
      <w:r>
        <w:rPr>
          <w:rFonts w:ascii="Times New Roman" w:hAnsi="Times New Roman"/>
          <w:sz w:val="28"/>
          <w:szCs w:val="28"/>
          <w:lang w:eastAsia="ru-RU"/>
        </w:rPr>
        <w:t>щественных территорий» сокращаются</w:t>
      </w:r>
      <w:r w:rsidRPr="007C2E53">
        <w:rPr>
          <w:rFonts w:ascii="Times New Roman" w:hAnsi="Times New Roman"/>
          <w:sz w:val="28"/>
          <w:szCs w:val="28"/>
          <w:lang w:eastAsia="ru-RU"/>
        </w:rPr>
        <w:t xml:space="preserve"> на 0,8 тыс. руб</w:t>
      </w:r>
      <w:r>
        <w:rPr>
          <w:rFonts w:ascii="Times New Roman" w:hAnsi="Times New Roman"/>
          <w:sz w:val="28"/>
          <w:szCs w:val="28"/>
          <w:lang w:eastAsia="ru-RU"/>
        </w:rPr>
        <w:t>лей,</w:t>
      </w:r>
    </w:p>
    <w:p w:rsidR="007C2E53" w:rsidRPr="007C2E53" w:rsidRDefault="007C2E53" w:rsidP="007C2E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C2E53">
        <w:rPr>
          <w:rFonts w:ascii="Times New Roman" w:hAnsi="Times New Roman"/>
          <w:sz w:val="28"/>
          <w:szCs w:val="28"/>
          <w:lang w:eastAsia="ru-RU"/>
        </w:rPr>
        <w:t>«Иные межбюджетные трансферты на осуществление полномочий по во</w:t>
      </w:r>
      <w:r>
        <w:rPr>
          <w:rFonts w:ascii="Times New Roman" w:hAnsi="Times New Roman"/>
          <w:sz w:val="28"/>
          <w:szCs w:val="28"/>
          <w:lang w:eastAsia="ru-RU"/>
        </w:rPr>
        <w:t>инским захоронениям» увеличиваются на 76,1</w:t>
      </w:r>
      <w:r w:rsidRPr="007C2E53">
        <w:rPr>
          <w:rFonts w:ascii="Times New Roman" w:hAnsi="Times New Roman"/>
          <w:sz w:val="28"/>
          <w:szCs w:val="28"/>
          <w:lang w:eastAsia="ru-RU"/>
        </w:rPr>
        <w:t xml:space="preserve"> тыс. рублей,</w:t>
      </w:r>
    </w:p>
    <w:p w:rsidR="007C2E53" w:rsidRPr="007C2E53" w:rsidRDefault="007C2E53" w:rsidP="007C2E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C2E53">
        <w:rPr>
          <w:rFonts w:ascii="Times New Roman" w:hAnsi="Times New Roman"/>
          <w:sz w:val="28"/>
          <w:szCs w:val="28"/>
          <w:lang w:eastAsia="ru-RU"/>
        </w:rPr>
        <w:t>«Прочие мероприятия по благоустройству территории муницип</w:t>
      </w:r>
      <w:r>
        <w:rPr>
          <w:rFonts w:ascii="Times New Roman" w:hAnsi="Times New Roman"/>
          <w:sz w:val="28"/>
          <w:szCs w:val="28"/>
          <w:lang w:eastAsia="ru-RU"/>
        </w:rPr>
        <w:t>ального образования» увеличиваются</w:t>
      </w:r>
      <w:r w:rsidRPr="007C2E53">
        <w:rPr>
          <w:rFonts w:ascii="Times New Roman" w:hAnsi="Times New Roman"/>
          <w:sz w:val="28"/>
          <w:szCs w:val="28"/>
          <w:lang w:eastAsia="ru-RU"/>
        </w:rPr>
        <w:t xml:space="preserve"> на 1693,0 тыс. рублей.</w:t>
      </w:r>
    </w:p>
    <w:p w:rsidR="007C2E53" w:rsidRDefault="007C2E53" w:rsidP="007C2E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реализацию</w:t>
      </w:r>
      <w:r w:rsidRPr="007C2E53">
        <w:rPr>
          <w:rFonts w:ascii="Times New Roman" w:hAnsi="Times New Roman"/>
          <w:sz w:val="28"/>
          <w:szCs w:val="28"/>
          <w:lang w:eastAsia="ru-RU"/>
        </w:rPr>
        <w:t xml:space="preserve"> проекта «Н</w:t>
      </w:r>
      <w:r>
        <w:rPr>
          <w:rFonts w:ascii="Times New Roman" w:hAnsi="Times New Roman"/>
          <w:sz w:val="28"/>
          <w:szCs w:val="28"/>
          <w:lang w:eastAsia="ru-RU"/>
        </w:rPr>
        <w:t xml:space="preserve">ародный бюджет» дополнительно направляется </w:t>
      </w:r>
      <w:r w:rsidRPr="007C2E53">
        <w:rPr>
          <w:rFonts w:ascii="Times New Roman" w:hAnsi="Times New Roman"/>
          <w:sz w:val="28"/>
          <w:szCs w:val="28"/>
          <w:lang w:eastAsia="ru-RU"/>
        </w:rPr>
        <w:t xml:space="preserve">804,0 тыс. рублей: </w:t>
      </w:r>
    </w:p>
    <w:p w:rsidR="007C2E53" w:rsidRDefault="007C2E53" w:rsidP="007C2E53">
      <w:pPr>
        <w:pStyle w:val="a9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53">
        <w:rPr>
          <w:rFonts w:ascii="Times New Roman" w:hAnsi="Times New Roman"/>
          <w:sz w:val="28"/>
          <w:szCs w:val="28"/>
          <w:lang w:eastAsia="ru-RU"/>
        </w:rPr>
        <w:t>за счет местного бюджета и добр</w:t>
      </w:r>
      <w:r>
        <w:rPr>
          <w:rFonts w:ascii="Times New Roman" w:hAnsi="Times New Roman"/>
          <w:sz w:val="28"/>
          <w:szCs w:val="28"/>
          <w:lang w:eastAsia="ru-RU"/>
        </w:rPr>
        <w:t xml:space="preserve">овольных пожертвований сокращается на 411,6 тыс. рублей, </w:t>
      </w:r>
    </w:p>
    <w:p w:rsidR="007C2E53" w:rsidRPr="007C2E53" w:rsidRDefault="007C2E53" w:rsidP="007C2E53">
      <w:pPr>
        <w:pStyle w:val="a9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53">
        <w:rPr>
          <w:rFonts w:ascii="Times New Roman" w:hAnsi="Times New Roman"/>
          <w:sz w:val="28"/>
          <w:szCs w:val="28"/>
          <w:lang w:eastAsia="ru-RU"/>
        </w:rPr>
        <w:t xml:space="preserve"> за счет субсидии и</w:t>
      </w:r>
      <w:r>
        <w:rPr>
          <w:rFonts w:ascii="Times New Roman" w:hAnsi="Times New Roman"/>
          <w:sz w:val="28"/>
          <w:szCs w:val="28"/>
          <w:lang w:eastAsia="ru-RU"/>
        </w:rPr>
        <w:t>з областного бюджета увеличивается на 1215,6 тыс. рублей будет реализованы мероприятия:</w:t>
      </w:r>
    </w:p>
    <w:p w:rsidR="007C2E53" w:rsidRPr="007C2E53" w:rsidRDefault="007C2E53" w:rsidP="007C2E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7C2E53">
        <w:rPr>
          <w:rFonts w:ascii="Times New Roman" w:hAnsi="Times New Roman"/>
          <w:sz w:val="28"/>
          <w:szCs w:val="28"/>
          <w:lang w:eastAsia="ru-RU"/>
        </w:rPr>
        <w:t xml:space="preserve">бустройство детской площадки МКД по </w:t>
      </w:r>
      <w:proofErr w:type="spellStart"/>
      <w:r w:rsidRPr="007C2E53">
        <w:rPr>
          <w:rFonts w:ascii="Times New Roman" w:hAnsi="Times New Roman"/>
          <w:sz w:val="28"/>
          <w:szCs w:val="28"/>
          <w:lang w:eastAsia="ru-RU"/>
        </w:rPr>
        <w:t>ул..Шевченко</w:t>
      </w:r>
      <w:proofErr w:type="spellEnd"/>
      <w:r w:rsidRPr="007C2E53">
        <w:rPr>
          <w:rFonts w:ascii="Times New Roman" w:hAnsi="Times New Roman"/>
          <w:sz w:val="28"/>
          <w:szCs w:val="28"/>
          <w:lang w:eastAsia="ru-RU"/>
        </w:rPr>
        <w:t xml:space="preserve">, д.25 в </w:t>
      </w:r>
      <w:proofErr w:type="spellStart"/>
      <w:r w:rsidRPr="007C2E53">
        <w:rPr>
          <w:rFonts w:ascii="Times New Roman" w:hAnsi="Times New Roman"/>
          <w:sz w:val="28"/>
          <w:szCs w:val="28"/>
          <w:lang w:eastAsia="ru-RU"/>
        </w:rPr>
        <w:t>г.Вытегра</w:t>
      </w:r>
      <w:proofErr w:type="spellEnd"/>
      <w:r w:rsidRPr="007C2E53">
        <w:rPr>
          <w:rFonts w:ascii="Times New Roman" w:hAnsi="Times New Roman"/>
          <w:sz w:val="28"/>
          <w:szCs w:val="28"/>
          <w:lang w:eastAsia="ru-RU"/>
        </w:rPr>
        <w:t>;</w:t>
      </w:r>
    </w:p>
    <w:p w:rsidR="007C2E53" w:rsidRPr="007C2E53" w:rsidRDefault="007C2E53" w:rsidP="007C2E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</w:t>
      </w:r>
      <w:r w:rsidRPr="007C2E53">
        <w:rPr>
          <w:rFonts w:ascii="Times New Roman" w:hAnsi="Times New Roman"/>
          <w:sz w:val="28"/>
          <w:szCs w:val="28"/>
          <w:lang w:eastAsia="ru-RU"/>
        </w:rPr>
        <w:t>лагоустройство зоны отдыха в районе спасательной станции;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C2E53" w:rsidRPr="007C2E53" w:rsidRDefault="007C2E53" w:rsidP="007C2E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о</w:t>
      </w:r>
      <w:r w:rsidRPr="007C2E53">
        <w:rPr>
          <w:rFonts w:ascii="Times New Roman" w:hAnsi="Times New Roman"/>
          <w:sz w:val="28"/>
          <w:szCs w:val="28"/>
          <w:lang w:eastAsia="ru-RU"/>
        </w:rPr>
        <w:t xml:space="preserve">бустройство контейнерной площадки по </w:t>
      </w:r>
      <w:proofErr w:type="spellStart"/>
      <w:r w:rsidRPr="007C2E53">
        <w:rPr>
          <w:rFonts w:ascii="Times New Roman" w:hAnsi="Times New Roman"/>
          <w:sz w:val="28"/>
          <w:szCs w:val="28"/>
          <w:lang w:eastAsia="ru-RU"/>
        </w:rPr>
        <w:t>ул.Энгельса</w:t>
      </w:r>
      <w:proofErr w:type="spellEnd"/>
      <w:r w:rsidRPr="007C2E53">
        <w:rPr>
          <w:rFonts w:ascii="Times New Roman" w:hAnsi="Times New Roman"/>
          <w:sz w:val="28"/>
          <w:szCs w:val="28"/>
          <w:lang w:eastAsia="ru-RU"/>
        </w:rPr>
        <w:t xml:space="preserve"> д.71 в г. Вытегра;</w:t>
      </w:r>
    </w:p>
    <w:p w:rsidR="007C2E53" w:rsidRPr="007C2E53" w:rsidRDefault="007C2E53" w:rsidP="007C2E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о</w:t>
      </w:r>
      <w:r w:rsidRPr="007C2E53">
        <w:rPr>
          <w:rFonts w:ascii="Times New Roman" w:hAnsi="Times New Roman"/>
          <w:sz w:val="28"/>
          <w:szCs w:val="28"/>
          <w:lang w:eastAsia="ru-RU"/>
        </w:rPr>
        <w:t>бустройство контейнерной площадки МКД пр. Победы, д. 4 в г. Вытегра</w:t>
      </w:r>
    </w:p>
    <w:p w:rsidR="00E27C87" w:rsidRDefault="007C2E53" w:rsidP="007C2E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о</w:t>
      </w:r>
      <w:r w:rsidRPr="007C2E53">
        <w:rPr>
          <w:rFonts w:ascii="Times New Roman" w:hAnsi="Times New Roman"/>
          <w:sz w:val="28"/>
          <w:szCs w:val="28"/>
          <w:lang w:eastAsia="ru-RU"/>
        </w:rPr>
        <w:t xml:space="preserve">бустройство контейнерной площадки МКД </w:t>
      </w:r>
      <w:proofErr w:type="spellStart"/>
      <w:r w:rsidRPr="007C2E53">
        <w:rPr>
          <w:rFonts w:ascii="Times New Roman" w:hAnsi="Times New Roman"/>
          <w:sz w:val="28"/>
          <w:szCs w:val="28"/>
          <w:lang w:eastAsia="ru-RU"/>
        </w:rPr>
        <w:t>ул.Комсомольская</w:t>
      </w:r>
      <w:proofErr w:type="spellEnd"/>
      <w:r w:rsidRPr="007C2E53">
        <w:rPr>
          <w:rFonts w:ascii="Times New Roman" w:hAnsi="Times New Roman"/>
          <w:sz w:val="28"/>
          <w:szCs w:val="28"/>
          <w:lang w:eastAsia="ru-RU"/>
        </w:rPr>
        <w:t>, д.2а в г. Вытегра.</w:t>
      </w:r>
    </w:p>
    <w:p w:rsidR="00E27C87" w:rsidRDefault="00E27C87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62C" w:rsidRDefault="0090362C" w:rsidP="007C2E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2E53" w:rsidRDefault="00ED3F1F" w:rsidP="00171E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Увеличение плановых ассигнований в </w:t>
      </w:r>
      <w:r w:rsidRPr="00E201E6">
        <w:rPr>
          <w:rFonts w:ascii="Times New Roman" w:hAnsi="Times New Roman"/>
          <w:b/>
          <w:sz w:val="28"/>
          <w:szCs w:val="28"/>
          <w:lang w:eastAsia="ru-RU"/>
        </w:rPr>
        <w:t>разделе 08 «Культура»</w:t>
      </w:r>
      <w:r w:rsidR="007C2E53">
        <w:rPr>
          <w:rFonts w:ascii="Times New Roman" w:hAnsi="Times New Roman"/>
          <w:sz w:val="28"/>
          <w:szCs w:val="28"/>
          <w:lang w:eastAsia="ru-RU"/>
        </w:rPr>
        <w:t xml:space="preserve"> составит 421,3 </w:t>
      </w:r>
      <w:proofErr w:type="spellStart"/>
      <w:r w:rsidR="007C2E5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C2E53">
        <w:rPr>
          <w:rFonts w:ascii="Times New Roman" w:hAnsi="Times New Roman"/>
          <w:sz w:val="28"/>
          <w:szCs w:val="28"/>
          <w:lang w:eastAsia="ru-RU"/>
        </w:rPr>
        <w:t xml:space="preserve"> (+4,6 </w:t>
      </w:r>
      <w:r>
        <w:rPr>
          <w:rFonts w:ascii="Times New Roman" w:hAnsi="Times New Roman"/>
          <w:sz w:val="28"/>
          <w:szCs w:val="28"/>
          <w:lang w:eastAsia="ru-RU"/>
        </w:rPr>
        <w:t xml:space="preserve">%), в том числе </w:t>
      </w:r>
      <w:r w:rsidR="0090362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50F01" w:rsidRPr="00550F01">
        <w:rPr>
          <w:rFonts w:ascii="Times New Roman" w:hAnsi="Times New Roman"/>
          <w:sz w:val="28"/>
          <w:szCs w:val="28"/>
          <w:lang w:eastAsia="ru-RU"/>
        </w:rPr>
        <w:t>реализацию мероприятий регионального проекта «Народный бюджет».</w:t>
      </w:r>
      <w:r w:rsidR="007C2E53" w:rsidRPr="007C2E5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81FD5" w:rsidRDefault="007C2E53" w:rsidP="007C2E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53">
        <w:rPr>
          <w:rFonts w:ascii="Times New Roman" w:hAnsi="Times New Roman"/>
          <w:sz w:val="28"/>
          <w:szCs w:val="28"/>
          <w:lang w:eastAsia="ru-RU"/>
        </w:rPr>
        <w:t xml:space="preserve">За счет местного бюджета и безвозмездных поступлений </w:t>
      </w:r>
      <w:r>
        <w:rPr>
          <w:rFonts w:ascii="Times New Roman" w:hAnsi="Times New Roman"/>
          <w:sz w:val="28"/>
          <w:szCs w:val="28"/>
          <w:lang w:eastAsia="ru-RU"/>
        </w:rPr>
        <w:t>финансирование проекта сокращается</w:t>
      </w:r>
      <w:r w:rsidRPr="007C2E53">
        <w:rPr>
          <w:rFonts w:ascii="Times New Roman" w:hAnsi="Times New Roman"/>
          <w:sz w:val="28"/>
          <w:szCs w:val="28"/>
          <w:lang w:eastAsia="ru-RU"/>
        </w:rPr>
        <w:t xml:space="preserve"> на 996,2 тыс. рублей.</w:t>
      </w:r>
    </w:p>
    <w:p w:rsidR="007C2E53" w:rsidRDefault="007C2E53" w:rsidP="00171E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53">
        <w:rPr>
          <w:rFonts w:ascii="Times New Roman" w:hAnsi="Times New Roman"/>
          <w:sz w:val="28"/>
          <w:szCs w:val="28"/>
          <w:lang w:eastAsia="ru-RU"/>
        </w:rPr>
        <w:t>За счет субсидии</w:t>
      </w:r>
      <w:r>
        <w:rPr>
          <w:rFonts w:ascii="Times New Roman" w:hAnsi="Times New Roman"/>
          <w:sz w:val="28"/>
          <w:szCs w:val="28"/>
          <w:lang w:eastAsia="ru-RU"/>
        </w:rPr>
        <w:t xml:space="preserve"> из областного бюджета реализуются мероприятия</w:t>
      </w:r>
      <w:r w:rsidRPr="007C2E53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 xml:space="preserve">сумму </w:t>
      </w:r>
      <w:r w:rsidRPr="007C2E53">
        <w:rPr>
          <w:rFonts w:ascii="Times New Roman" w:hAnsi="Times New Roman"/>
          <w:sz w:val="28"/>
          <w:szCs w:val="28"/>
          <w:lang w:eastAsia="ru-RU"/>
        </w:rPr>
        <w:t>1417,5 тыс. рублей: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7C2E53">
        <w:rPr>
          <w:rFonts w:ascii="Times New Roman" w:hAnsi="Times New Roman"/>
          <w:sz w:val="28"/>
          <w:szCs w:val="28"/>
          <w:lang w:eastAsia="ru-RU"/>
        </w:rPr>
        <w:t>риобретение видео</w:t>
      </w:r>
      <w:r w:rsidR="00171E0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171E00" w:rsidRPr="007C2E53">
        <w:rPr>
          <w:rFonts w:ascii="Times New Roman" w:hAnsi="Times New Roman"/>
          <w:sz w:val="28"/>
          <w:szCs w:val="28"/>
          <w:lang w:eastAsia="ru-RU"/>
        </w:rPr>
        <w:t>звукового</w:t>
      </w:r>
      <w:r w:rsidR="00171E00" w:rsidRPr="007C2E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2E53">
        <w:rPr>
          <w:rFonts w:ascii="Times New Roman" w:hAnsi="Times New Roman"/>
          <w:sz w:val="28"/>
          <w:szCs w:val="28"/>
          <w:lang w:eastAsia="ru-RU"/>
        </w:rPr>
        <w:t>оборудовани</w:t>
      </w:r>
      <w:r w:rsidR="00171E00">
        <w:rPr>
          <w:rFonts w:ascii="Times New Roman" w:hAnsi="Times New Roman"/>
          <w:sz w:val="28"/>
          <w:szCs w:val="28"/>
          <w:lang w:eastAsia="ru-RU"/>
        </w:rPr>
        <w:t>я БУК «Центр культуры Вытегра».</w:t>
      </w:r>
    </w:p>
    <w:p w:rsidR="007C2E53" w:rsidRDefault="007C2E53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2E53" w:rsidRDefault="007C2E53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3FD6" w:rsidRDefault="00943FD6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изменениями в расходной части бюджета внесены и</w:t>
      </w:r>
      <w:r w:rsidR="00221203">
        <w:rPr>
          <w:rFonts w:ascii="Times New Roman" w:hAnsi="Times New Roman"/>
          <w:sz w:val="28"/>
          <w:szCs w:val="28"/>
          <w:lang w:eastAsia="ru-RU"/>
        </w:rPr>
        <w:t>зменения в об</w:t>
      </w:r>
      <w:r>
        <w:rPr>
          <w:rFonts w:ascii="Times New Roman" w:hAnsi="Times New Roman"/>
          <w:sz w:val="28"/>
          <w:szCs w:val="28"/>
          <w:lang w:eastAsia="ru-RU"/>
        </w:rPr>
        <w:t>ъем финансирования муниципальных программ:</w:t>
      </w:r>
    </w:p>
    <w:p w:rsidR="00943FD6" w:rsidRDefault="00943FD6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221203">
        <w:rPr>
          <w:rFonts w:ascii="Times New Roman" w:hAnsi="Times New Roman"/>
          <w:sz w:val="28"/>
          <w:szCs w:val="28"/>
          <w:lang w:eastAsia="ru-RU"/>
        </w:rPr>
        <w:t xml:space="preserve"> «Комплексное развитие систем коммунальной инфраструктуры в сфере водоснабжения муниципального образования «Город Вытегра» </w:t>
      </w:r>
      <w:proofErr w:type="spellStart"/>
      <w:r w:rsidR="00221203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22120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Вологодской области на 2021-2023 </w:t>
      </w:r>
      <w:proofErr w:type="spellStart"/>
      <w:r w:rsidR="00221203">
        <w:rPr>
          <w:rFonts w:ascii="Times New Roman" w:hAnsi="Times New Roman"/>
          <w:sz w:val="28"/>
          <w:szCs w:val="28"/>
          <w:lang w:eastAsia="ru-RU"/>
        </w:rPr>
        <w:t>г.г</w:t>
      </w:r>
      <w:proofErr w:type="spellEnd"/>
      <w:r w:rsidR="00221203">
        <w:rPr>
          <w:rFonts w:ascii="Times New Roman" w:hAnsi="Times New Roman"/>
          <w:sz w:val="28"/>
          <w:szCs w:val="28"/>
          <w:lang w:eastAsia="ru-RU"/>
        </w:rPr>
        <w:t>.»</w:t>
      </w:r>
      <w:r w:rsidR="00171E00">
        <w:rPr>
          <w:rFonts w:ascii="Times New Roman" w:hAnsi="Times New Roman"/>
          <w:sz w:val="28"/>
          <w:szCs w:val="28"/>
          <w:lang w:eastAsia="ru-RU"/>
        </w:rPr>
        <w:t xml:space="preserve"> +100,0 </w:t>
      </w:r>
      <w:proofErr w:type="spellStart"/>
      <w:r w:rsidR="00171E0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71E00">
        <w:rPr>
          <w:rFonts w:ascii="Times New Roman" w:hAnsi="Times New Roman"/>
          <w:sz w:val="28"/>
          <w:szCs w:val="28"/>
          <w:lang w:eastAsia="ru-RU"/>
        </w:rPr>
        <w:t xml:space="preserve"> (+0,2</w:t>
      </w:r>
      <w:r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46100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556E6" w:rsidRDefault="00330688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программного финансирования </w:t>
      </w:r>
      <w:r w:rsidR="00943FD6">
        <w:rPr>
          <w:rFonts w:ascii="Times New Roman" w:hAnsi="Times New Roman"/>
          <w:sz w:val="28"/>
          <w:szCs w:val="28"/>
          <w:lang w:eastAsia="ru-RU"/>
        </w:rPr>
        <w:t xml:space="preserve">после предлагаемых изменений составит </w:t>
      </w:r>
      <w:r w:rsidR="00171E00">
        <w:rPr>
          <w:rFonts w:ascii="Times New Roman" w:hAnsi="Times New Roman"/>
          <w:sz w:val="28"/>
          <w:szCs w:val="28"/>
          <w:lang w:eastAsia="ru-RU"/>
        </w:rPr>
        <w:t>70,3 (-1,4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171E00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в общих расходах бюджета муниципального образования.</w:t>
      </w:r>
    </w:p>
    <w:p w:rsidR="00943FD6" w:rsidRDefault="00943FD6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изменений финансирования муниципальных программ в Приложении 5 к настоящему Заключению.</w:t>
      </w:r>
    </w:p>
    <w:p w:rsidR="00E556E6" w:rsidRDefault="00E556E6" w:rsidP="00943FD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2D3" w:rsidRPr="00B022D5" w:rsidRDefault="00EA7ADA" w:rsidP="00943FD6">
      <w:pPr>
        <w:widowControl w:val="0"/>
        <w:suppressAutoHyphens/>
        <w:autoSpaceDE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2D5">
        <w:rPr>
          <w:rFonts w:ascii="Times New Roman" w:hAnsi="Times New Roman"/>
          <w:sz w:val="28"/>
          <w:szCs w:val="28"/>
          <w:lang w:eastAsia="ru-RU"/>
        </w:rPr>
        <w:t xml:space="preserve">Проектом решения вносятся соответствующие изменения в приложения к </w:t>
      </w:r>
      <w:proofErr w:type="gramStart"/>
      <w:r w:rsidRPr="00B022D5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решению </w:t>
      </w:r>
      <w:r w:rsidR="002B7677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22D5">
        <w:rPr>
          <w:rFonts w:ascii="Times New Roman" w:hAnsi="Times New Roman"/>
          <w:sz w:val="28"/>
          <w:szCs w:val="28"/>
          <w:lang w:eastAsia="ru-RU"/>
        </w:rPr>
        <w:t>Городского</w:t>
      </w:r>
      <w:proofErr w:type="gramEnd"/>
      <w:r w:rsidRPr="00B022D5">
        <w:rPr>
          <w:rFonts w:ascii="Times New Roman" w:hAnsi="Times New Roman"/>
          <w:sz w:val="28"/>
          <w:szCs w:val="28"/>
          <w:lang w:eastAsia="ru-RU"/>
        </w:rPr>
        <w:t xml:space="preserve"> Совета МО </w:t>
      </w:r>
      <w:r w:rsidR="00A90060" w:rsidRPr="00B022D5">
        <w:rPr>
          <w:rFonts w:ascii="Times New Roman" w:hAnsi="Times New Roman"/>
          <w:sz w:val="28"/>
          <w:szCs w:val="28"/>
          <w:lang w:eastAsia="ru-RU"/>
        </w:rPr>
        <w:t>«Город В</w:t>
      </w:r>
      <w:r w:rsidR="00943FD6">
        <w:rPr>
          <w:rFonts w:ascii="Times New Roman" w:hAnsi="Times New Roman"/>
          <w:sz w:val="28"/>
          <w:szCs w:val="28"/>
          <w:lang w:eastAsia="ru-RU"/>
        </w:rPr>
        <w:t>ытегра» от 16.12.2021 г. № 243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 w:rsidR="00943FD6">
        <w:rPr>
          <w:rFonts w:ascii="Times New Roman" w:hAnsi="Times New Roman"/>
          <w:sz w:val="28"/>
          <w:szCs w:val="28"/>
          <w:lang w:eastAsia="ru-RU"/>
        </w:rPr>
        <w:t>азования «Город Вытегра» на 2022 год и плановый период 2023 и 2024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годов». </w:t>
      </w:r>
    </w:p>
    <w:p w:rsidR="00E81FD5" w:rsidRPr="00B022D5" w:rsidRDefault="00E81FD5" w:rsidP="00943FD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4D" w:rsidRPr="00B022D5" w:rsidRDefault="00DA6F20" w:rsidP="00943F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A06364" w:rsidRPr="00793686" w:rsidRDefault="00A06364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43F" w:rsidRPr="00B022D5" w:rsidRDefault="00DA6F20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 Представленный проект ре</w:t>
      </w:r>
      <w:r w:rsidR="00A64D39" w:rsidRPr="00B022D5">
        <w:rPr>
          <w:rFonts w:ascii="Times New Roman" w:hAnsi="Times New Roman"/>
          <w:sz w:val="28"/>
          <w:szCs w:val="28"/>
        </w:rPr>
        <w:t>шения</w:t>
      </w:r>
      <w:r w:rsidR="007242D3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>соответствует требованиям Бюджетног</w:t>
      </w:r>
      <w:r w:rsidR="00944A61" w:rsidRPr="00B022D5">
        <w:rPr>
          <w:rFonts w:ascii="Times New Roman" w:hAnsi="Times New Roman"/>
          <w:sz w:val="28"/>
          <w:szCs w:val="28"/>
        </w:rPr>
        <w:t>о кодекса Российской Федерации,</w:t>
      </w:r>
      <w:r w:rsidRPr="00B022D5">
        <w:rPr>
          <w:rFonts w:ascii="Times New Roman" w:hAnsi="Times New Roman"/>
          <w:sz w:val="28"/>
          <w:szCs w:val="28"/>
        </w:rPr>
        <w:t xml:space="preserve"> Положению о бюджетном процессе в муниципальном образовании «</w:t>
      </w:r>
      <w:r w:rsidR="00A02291" w:rsidRPr="00B022D5">
        <w:rPr>
          <w:rFonts w:ascii="Times New Roman" w:hAnsi="Times New Roman"/>
          <w:sz w:val="28"/>
          <w:szCs w:val="28"/>
        </w:rPr>
        <w:t>Гор</w:t>
      </w:r>
      <w:r w:rsidR="00B022D5" w:rsidRPr="00B022D5">
        <w:rPr>
          <w:rFonts w:ascii="Times New Roman" w:hAnsi="Times New Roman"/>
          <w:sz w:val="28"/>
          <w:szCs w:val="28"/>
        </w:rPr>
        <w:t>од Вытегра».</w:t>
      </w:r>
    </w:p>
    <w:p w:rsidR="00E95441" w:rsidRPr="0017277A" w:rsidRDefault="00673127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022D5">
        <w:rPr>
          <w:rFonts w:ascii="Times New Roman" w:hAnsi="Times New Roman"/>
          <w:sz w:val="28"/>
          <w:szCs w:val="28"/>
        </w:rPr>
        <w:t>П</w:t>
      </w:r>
      <w:r w:rsidR="00DA6F20" w:rsidRPr="00B022D5">
        <w:rPr>
          <w:rFonts w:ascii="Times New Roman" w:hAnsi="Times New Roman"/>
          <w:sz w:val="28"/>
          <w:szCs w:val="28"/>
        </w:rPr>
        <w:t>роект решения Городского Совета Муниципального образования «Город Вытегра» «О внесении изменений в решение Городского Совета муниципального о</w:t>
      </w:r>
      <w:r w:rsidR="00B022D5" w:rsidRPr="00B022D5">
        <w:rPr>
          <w:rFonts w:ascii="Times New Roman" w:hAnsi="Times New Roman"/>
          <w:sz w:val="28"/>
          <w:szCs w:val="28"/>
        </w:rPr>
        <w:t>бразован</w:t>
      </w:r>
      <w:r w:rsidR="00943FD6">
        <w:rPr>
          <w:rFonts w:ascii="Times New Roman" w:hAnsi="Times New Roman"/>
          <w:sz w:val="28"/>
          <w:szCs w:val="28"/>
        </w:rPr>
        <w:t>ия «Город Вытегра» от 16.12.2021 № 243</w:t>
      </w:r>
      <w:r w:rsidR="00217A30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 w:rsidRPr="0017277A">
        <w:rPr>
          <w:rFonts w:ascii="Times New Roman" w:hAnsi="Times New Roman"/>
          <w:sz w:val="28"/>
          <w:szCs w:val="28"/>
          <w:u w:val="single"/>
        </w:rPr>
        <w:t>рекомендуется</w:t>
      </w:r>
      <w:r w:rsidR="00DA6F20" w:rsidRPr="0017277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C246B" w:rsidRPr="0017277A">
        <w:rPr>
          <w:rFonts w:ascii="Times New Roman" w:hAnsi="Times New Roman"/>
          <w:sz w:val="28"/>
          <w:szCs w:val="28"/>
          <w:u w:val="single"/>
        </w:rPr>
        <w:t>к рассмотрению</w:t>
      </w:r>
      <w:r w:rsidR="00171E00" w:rsidRPr="0017277A">
        <w:rPr>
          <w:rFonts w:ascii="Times New Roman" w:hAnsi="Times New Roman"/>
          <w:sz w:val="28"/>
          <w:szCs w:val="28"/>
          <w:u w:val="single"/>
        </w:rPr>
        <w:t xml:space="preserve"> с учетом поправки в подразделе 05 </w:t>
      </w:r>
      <w:proofErr w:type="gramStart"/>
      <w:r w:rsidR="00171E00" w:rsidRPr="0017277A">
        <w:rPr>
          <w:rFonts w:ascii="Times New Roman" w:hAnsi="Times New Roman"/>
          <w:sz w:val="28"/>
          <w:szCs w:val="28"/>
          <w:u w:val="single"/>
        </w:rPr>
        <w:t>03  Приложения</w:t>
      </w:r>
      <w:proofErr w:type="gramEnd"/>
      <w:r w:rsidR="00171E00" w:rsidRPr="0017277A">
        <w:rPr>
          <w:rFonts w:ascii="Times New Roman" w:hAnsi="Times New Roman"/>
          <w:sz w:val="28"/>
          <w:szCs w:val="28"/>
          <w:u w:val="single"/>
        </w:rPr>
        <w:t xml:space="preserve"> 3 к проекту решения. </w:t>
      </w:r>
    </w:p>
    <w:p w:rsidR="00217A30" w:rsidRDefault="00217A30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8A9" w:rsidRDefault="00FF68A9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21" w:rsidRPr="00B022D5" w:rsidRDefault="00861CA2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B022D5" w:rsidRDefault="00861CA2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Ревизионной </w:t>
      </w:r>
      <w:bookmarkStart w:id="0" w:name="_GoBack"/>
      <w:bookmarkEnd w:id="0"/>
      <w:r w:rsidRPr="00B022D5">
        <w:rPr>
          <w:rFonts w:ascii="Times New Roman" w:hAnsi="Times New Roman"/>
          <w:sz w:val="28"/>
          <w:szCs w:val="28"/>
        </w:rPr>
        <w:t>комиссии</w:t>
      </w:r>
      <w:r w:rsidR="00F80C21" w:rsidRPr="00B022D5">
        <w:rPr>
          <w:rFonts w:ascii="Times New Roman" w:hAnsi="Times New Roman"/>
          <w:sz w:val="28"/>
          <w:szCs w:val="28"/>
        </w:rPr>
        <w:t xml:space="preserve">    </w:t>
      </w:r>
      <w:r w:rsidR="00B022D5" w:rsidRPr="00B022D5">
        <w:rPr>
          <w:rFonts w:ascii="Times New Roman" w:hAnsi="Times New Roman"/>
          <w:sz w:val="28"/>
          <w:szCs w:val="28"/>
        </w:rPr>
        <w:t xml:space="preserve">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</w:t>
      </w:r>
      <w:r w:rsidR="00B022D5">
        <w:rPr>
          <w:rFonts w:ascii="Times New Roman" w:hAnsi="Times New Roman"/>
          <w:sz w:val="28"/>
          <w:szCs w:val="28"/>
        </w:rPr>
        <w:t xml:space="preserve">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   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Pr="00B022D5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 </w:t>
      </w:r>
      <w:r w:rsidR="00CC54C1" w:rsidRPr="00B022D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B022D5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B022D5" w:rsidSect="009D0C0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5394"/>
    <w:multiLevelType w:val="hybridMultilevel"/>
    <w:tmpl w:val="06B4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561DA"/>
    <w:multiLevelType w:val="hybridMultilevel"/>
    <w:tmpl w:val="FDCA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5582"/>
    <w:multiLevelType w:val="multilevel"/>
    <w:tmpl w:val="6B344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5F7703"/>
    <w:multiLevelType w:val="hybridMultilevel"/>
    <w:tmpl w:val="08E0D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60623"/>
    <w:multiLevelType w:val="hybridMultilevel"/>
    <w:tmpl w:val="58B0DBB2"/>
    <w:lvl w:ilvl="0" w:tplc="0F9C28B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A72A54"/>
    <w:multiLevelType w:val="hybridMultilevel"/>
    <w:tmpl w:val="1A940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C0A1D"/>
    <w:multiLevelType w:val="hybridMultilevel"/>
    <w:tmpl w:val="92B0C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453CE"/>
    <w:multiLevelType w:val="hybridMultilevel"/>
    <w:tmpl w:val="5F34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64D96"/>
    <w:multiLevelType w:val="hybridMultilevel"/>
    <w:tmpl w:val="BB6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227F"/>
    <w:multiLevelType w:val="multilevel"/>
    <w:tmpl w:val="1BFA9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C7FCF"/>
    <w:multiLevelType w:val="hybridMultilevel"/>
    <w:tmpl w:val="EE049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B7A5C"/>
    <w:multiLevelType w:val="hybridMultilevel"/>
    <w:tmpl w:val="1A8CB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978D3"/>
    <w:multiLevelType w:val="hybridMultilevel"/>
    <w:tmpl w:val="14F4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7357B"/>
    <w:multiLevelType w:val="hybridMultilevel"/>
    <w:tmpl w:val="250C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F266A"/>
    <w:multiLevelType w:val="hybridMultilevel"/>
    <w:tmpl w:val="50DA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80E51"/>
    <w:multiLevelType w:val="hybridMultilevel"/>
    <w:tmpl w:val="1488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82C07"/>
    <w:multiLevelType w:val="hybridMultilevel"/>
    <w:tmpl w:val="C0C28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32856"/>
    <w:multiLevelType w:val="hybridMultilevel"/>
    <w:tmpl w:val="5A54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34702"/>
    <w:multiLevelType w:val="hybridMultilevel"/>
    <w:tmpl w:val="C838B628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1176D9"/>
    <w:multiLevelType w:val="hybridMultilevel"/>
    <w:tmpl w:val="99861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8"/>
  </w:num>
  <w:num w:numId="5">
    <w:abstractNumId w:val="19"/>
  </w:num>
  <w:num w:numId="6">
    <w:abstractNumId w:val="0"/>
  </w:num>
  <w:num w:numId="7">
    <w:abstractNumId w:val="16"/>
  </w:num>
  <w:num w:numId="8">
    <w:abstractNumId w:val="9"/>
  </w:num>
  <w:num w:numId="9">
    <w:abstractNumId w:val="1"/>
  </w:num>
  <w:num w:numId="10">
    <w:abstractNumId w:val="17"/>
  </w:num>
  <w:num w:numId="11">
    <w:abstractNumId w:val="7"/>
  </w:num>
  <w:num w:numId="12">
    <w:abstractNumId w:val="13"/>
  </w:num>
  <w:num w:numId="13">
    <w:abstractNumId w:val="3"/>
  </w:num>
  <w:num w:numId="14">
    <w:abstractNumId w:val="5"/>
  </w:num>
  <w:num w:numId="15">
    <w:abstractNumId w:val="12"/>
  </w:num>
  <w:num w:numId="16">
    <w:abstractNumId w:val="21"/>
  </w:num>
  <w:num w:numId="17">
    <w:abstractNumId w:val="2"/>
  </w:num>
  <w:num w:numId="18">
    <w:abstractNumId w:val="6"/>
  </w:num>
  <w:num w:numId="19">
    <w:abstractNumId w:val="15"/>
  </w:num>
  <w:num w:numId="20">
    <w:abstractNumId w:val="14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06DCD"/>
    <w:rsid w:val="0002246A"/>
    <w:rsid w:val="000238EB"/>
    <w:rsid w:val="00027635"/>
    <w:rsid w:val="00030981"/>
    <w:rsid w:val="00035E5C"/>
    <w:rsid w:val="00043A96"/>
    <w:rsid w:val="000667EB"/>
    <w:rsid w:val="0007081A"/>
    <w:rsid w:val="0007101D"/>
    <w:rsid w:val="00075FBF"/>
    <w:rsid w:val="00076F1D"/>
    <w:rsid w:val="00084773"/>
    <w:rsid w:val="00087E41"/>
    <w:rsid w:val="00090F87"/>
    <w:rsid w:val="0009176D"/>
    <w:rsid w:val="000A5D13"/>
    <w:rsid w:val="000B2B19"/>
    <w:rsid w:val="000B35D8"/>
    <w:rsid w:val="000B48A5"/>
    <w:rsid w:val="000C2572"/>
    <w:rsid w:val="000C25A9"/>
    <w:rsid w:val="000C3D4D"/>
    <w:rsid w:val="000C466F"/>
    <w:rsid w:val="000D03F0"/>
    <w:rsid w:val="000D1DF4"/>
    <w:rsid w:val="000D211D"/>
    <w:rsid w:val="000F6502"/>
    <w:rsid w:val="001008DC"/>
    <w:rsid w:val="0010425D"/>
    <w:rsid w:val="0011287C"/>
    <w:rsid w:val="001228A7"/>
    <w:rsid w:val="00122E1C"/>
    <w:rsid w:val="00130434"/>
    <w:rsid w:val="00130F6E"/>
    <w:rsid w:val="001319C1"/>
    <w:rsid w:val="00133560"/>
    <w:rsid w:val="00144B85"/>
    <w:rsid w:val="00144F55"/>
    <w:rsid w:val="00147A19"/>
    <w:rsid w:val="0015530A"/>
    <w:rsid w:val="001630F4"/>
    <w:rsid w:val="00171E00"/>
    <w:rsid w:val="0017277A"/>
    <w:rsid w:val="0018329C"/>
    <w:rsid w:val="001866C7"/>
    <w:rsid w:val="001A0468"/>
    <w:rsid w:val="001B1661"/>
    <w:rsid w:val="001B25E5"/>
    <w:rsid w:val="001C14EB"/>
    <w:rsid w:val="001C22D1"/>
    <w:rsid w:val="001D7936"/>
    <w:rsid w:val="001D7FC8"/>
    <w:rsid w:val="001E0A76"/>
    <w:rsid w:val="001E2C1E"/>
    <w:rsid w:val="001F69FD"/>
    <w:rsid w:val="00201506"/>
    <w:rsid w:val="00204911"/>
    <w:rsid w:val="00206CCD"/>
    <w:rsid w:val="00207658"/>
    <w:rsid w:val="002102DC"/>
    <w:rsid w:val="0021209D"/>
    <w:rsid w:val="00213AEA"/>
    <w:rsid w:val="00217A30"/>
    <w:rsid w:val="00221203"/>
    <w:rsid w:val="00222119"/>
    <w:rsid w:val="002264B1"/>
    <w:rsid w:val="002430D2"/>
    <w:rsid w:val="0024738B"/>
    <w:rsid w:val="00253F31"/>
    <w:rsid w:val="0025466B"/>
    <w:rsid w:val="0025555F"/>
    <w:rsid w:val="002570BE"/>
    <w:rsid w:val="00266C48"/>
    <w:rsid w:val="0026757E"/>
    <w:rsid w:val="00270588"/>
    <w:rsid w:val="0028658F"/>
    <w:rsid w:val="0029591A"/>
    <w:rsid w:val="002A5EAA"/>
    <w:rsid w:val="002B0BD6"/>
    <w:rsid w:val="002B7677"/>
    <w:rsid w:val="002B79EE"/>
    <w:rsid w:val="002D092C"/>
    <w:rsid w:val="002E1EBD"/>
    <w:rsid w:val="002E45D0"/>
    <w:rsid w:val="002E5F11"/>
    <w:rsid w:val="00303C70"/>
    <w:rsid w:val="00310E65"/>
    <w:rsid w:val="0031486D"/>
    <w:rsid w:val="0032143A"/>
    <w:rsid w:val="00321B6B"/>
    <w:rsid w:val="0032293E"/>
    <w:rsid w:val="0032348A"/>
    <w:rsid w:val="00323E88"/>
    <w:rsid w:val="003272D2"/>
    <w:rsid w:val="00330688"/>
    <w:rsid w:val="00330F99"/>
    <w:rsid w:val="00334930"/>
    <w:rsid w:val="00335904"/>
    <w:rsid w:val="003372B9"/>
    <w:rsid w:val="00343CE4"/>
    <w:rsid w:val="0034581B"/>
    <w:rsid w:val="0036168A"/>
    <w:rsid w:val="00364301"/>
    <w:rsid w:val="003701D0"/>
    <w:rsid w:val="0037388F"/>
    <w:rsid w:val="00373A04"/>
    <w:rsid w:val="00377EE9"/>
    <w:rsid w:val="00380B16"/>
    <w:rsid w:val="00380D91"/>
    <w:rsid w:val="00395D73"/>
    <w:rsid w:val="003962D1"/>
    <w:rsid w:val="00397680"/>
    <w:rsid w:val="003A39DA"/>
    <w:rsid w:val="003A435B"/>
    <w:rsid w:val="003A764C"/>
    <w:rsid w:val="003B00C8"/>
    <w:rsid w:val="003B0E51"/>
    <w:rsid w:val="003B555D"/>
    <w:rsid w:val="003B6AE2"/>
    <w:rsid w:val="003C3233"/>
    <w:rsid w:val="003C4AC7"/>
    <w:rsid w:val="003C77C6"/>
    <w:rsid w:val="003D3674"/>
    <w:rsid w:val="003E427E"/>
    <w:rsid w:val="003E4625"/>
    <w:rsid w:val="003E7F8A"/>
    <w:rsid w:val="003F195E"/>
    <w:rsid w:val="003F1B98"/>
    <w:rsid w:val="003F6A5A"/>
    <w:rsid w:val="003F7CEA"/>
    <w:rsid w:val="00404948"/>
    <w:rsid w:val="00405E2B"/>
    <w:rsid w:val="00413BCF"/>
    <w:rsid w:val="0043500D"/>
    <w:rsid w:val="00442BA5"/>
    <w:rsid w:val="00442BE7"/>
    <w:rsid w:val="004441A0"/>
    <w:rsid w:val="004443E1"/>
    <w:rsid w:val="00445B90"/>
    <w:rsid w:val="00450163"/>
    <w:rsid w:val="00453305"/>
    <w:rsid w:val="0046100F"/>
    <w:rsid w:val="004656D4"/>
    <w:rsid w:val="00474CD3"/>
    <w:rsid w:val="00480EB9"/>
    <w:rsid w:val="004856FE"/>
    <w:rsid w:val="004A0328"/>
    <w:rsid w:val="004A03A3"/>
    <w:rsid w:val="004B05F6"/>
    <w:rsid w:val="004B3AF8"/>
    <w:rsid w:val="004C1627"/>
    <w:rsid w:val="004C31A2"/>
    <w:rsid w:val="004D797C"/>
    <w:rsid w:val="004E1267"/>
    <w:rsid w:val="004E2594"/>
    <w:rsid w:val="004F6B3B"/>
    <w:rsid w:val="00507D82"/>
    <w:rsid w:val="00510638"/>
    <w:rsid w:val="005114D5"/>
    <w:rsid w:val="005121F8"/>
    <w:rsid w:val="005155FB"/>
    <w:rsid w:val="00517639"/>
    <w:rsid w:val="005219A6"/>
    <w:rsid w:val="00530DB4"/>
    <w:rsid w:val="00533912"/>
    <w:rsid w:val="00540115"/>
    <w:rsid w:val="00541850"/>
    <w:rsid w:val="00541CD6"/>
    <w:rsid w:val="005458CA"/>
    <w:rsid w:val="00550F01"/>
    <w:rsid w:val="00570E9E"/>
    <w:rsid w:val="0057407B"/>
    <w:rsid w:val="00591811"/>
    <w:rsid w:val="00594017"/>
    <w:rsid w:val="005967D4"/>
    <w:rsid w:val="005A02A7"/>
    <w:rsid w:val="005A1DB2"/>
    <w:rsid w:val="005B01CE"/>
    <w:rsid w:val="005B06B4"/>
    <w:rsid w:val="005D3660"/>
    <w:rsid w:val="005D6310"/>
    <w:rsid w:val="005E1473"/>
    <w:rsid w:val="005F40CB"/>
    <w:rsid w:val="00600BAA"/>
    <w:rsid w:val="00605237"/>
    <w:rsid w:val="00614469"/>
    <w:rsid w:val="00622860"/>
    <w:rsid w:val="00625AC1"/>
    <w:rsid w:val="00625F8A"/>
    <w:rsid w:val="00630F2A"/>
    <w:rsid w:val="0063181A"/>
    <w:rsid w:val="00632517"/>
    <w:rsid w:val="006369AA"/>
    <w:rsid w:val="00643F52"/>
    <w:rsid w:val="00647FE3"/>
    <w:rsid w:val="006574AC"/>
    <w:rsid w:val="00663AF4"/>
    <w:rsid w:val="0066674B"/>
    <w:rsid w:val="00673127"/>
    <w:rsid w:val="006749A0"/>
    <w:rsid w:val="006918B0"/>
    <w:rsid w:val="006976E4"/>
    <w:rsid w:val="006A57E9"/>
    <w:rsid w:val="006B48F4"/>
    <w:rsid w:val="006B6754"/>
    <w:rsid w:val="006C4953"/>
    <w:rsid w:val="006C6793"/>
    <w:rsid w:val="006C784A"/>
    <w:rsid w:val="006E2653"/>
    <w:rsid w:val="006F0826"/>
    <w:rsid w:val="006F4069"/>
    <w:rsid w:val="00707FF0"/>
    <w:rsid w:val="00722B16"/>
    <w:rsid w:val="007242D3"/>
    <w:rsid w:val="007305D8"/>
    <w:rsid w:val="007307B9"/>
    <w:rsid w:val="0073203E"/>
    <w:rsid w:val="00734FBC"/>
    <w:rsid w:val="00735269"/>
    <w:rsid w:val="0073658E"/>
    <w:rsid w:val="0073743F"/>
    <w:rsid w:val="00742B0A"/>
    <w:rsid w:val="007620ED"/>
    <w:rsid w:val="007642A6"/>
    <w:rsid w:val="007647E0"/>
    <w:rsid w:val="0076681A"/>
    <w:rsid w:val="007915CA"/>
    <w:rsid w:val="00793686"/>
    <w:rsid w:val="0079518B"/>
    <w:rsid w:val="00797D2D"/>
    <w:rsid w:val="007A03FD"/>
    <w:rsid w:val="007B27B0"/>
    <w:rsid w:val="007B5E5C"/>
    <w:rsid w:val="007C1FD0"/>
    <w:rsid w:val="007C2E53"/>
    <w:rsid w:val="007F397C"/>
    <w:rsid w:val="00805589"/>
    <w:rsid w:val="0080718F"/>
    <w:rsid w:val="0080722D"/>
    <w:rsid w:val="008102FA"/>
    <w:rsid w:val="00813312"/>
    <w:rsid w:val="00813A41"/>
    <w:rsid w:val="00816418"/>
    <w:rsid w:val="0082077C"/>
    <w:rsid w:val="00822A6C"/>
    <w:rsid w:val="00836686"/>
    <w:rsid w:val="00841365"/>
    <w:rsid w:val="0084232C"/>
    <w:rsid w:val="0086121C"/>
    <w:rsid w:val="00861CA2"/>
    <w:rsid w:val="00865EC2"/>
    <w:rsid w:val="00866F1B"/>
    <w:rsid w:val="0086769A"/>
    <w:rsid w:val="00892770"/>
    <w:rsid w:val="00897EAA"/>
    <w:rsid w:val="008B2958"/>
    <w:rsid w:val="008C1746"/>
    <w:rsid w:val="008C2814"/>
    <w:rsid w:val="008C40EB"/>
    <w:rsid w:val="008C41AA"/>
    <w:rsid w:val="008C44CF"/>
    <w:rsid w:val="008D25C8"/>
    <w:rsid w:val="008E2983"/>
    <w:rsid w:val="008E3D4B"/>
    <w:rsid w:val="008E7776"/>
    <w:rsid w:val="008F1159"/>
    <w:rsid w:val="008F1278"/>
    <w:rsid w:val="008F4373"/>
    <w:rsid w:val="00900598"/>
    <w:rsid w:val="0090362C"/>
    <w:rsid w:val="009062FD"/>
    <w:rsid w:val="00915411"/>
    <w:rsid w:val="00926181"/>
    <w:rsid w:val="0092633B"/>
    <w:rsid w:val="00926575"/>
    <w:rsid w:val="00926D6C"/>
    <w:rsid w:val="00926F40"/>
    <w:rsid w:val="00931F98"/>
    <w:rsid w:val="009356F0"/>
    <w:rsid w:val="00943FD6"/>
    <w:rsid w:val="00944A61"/>
    <w:rsid w:val="00950C00"/>
    <w:rsid w:val="009567C9"/>
    <w:rsid w:val="009652F5"/>
    <w:rsid w:val="00973671"/>
    <w:rsid w:val="00977769"/>
    <w:rsid w:val="00981C6F"/>
    <w:rsid w:val="00983681"/>
    <w:rsid w:val="009C09EE"/>
    <w:rsid w:val="009C4839"/>
    <w:rsid w:val="009C4B5E"/>
    <w:rsid w:val="009C4F11"/>
    <w:rsid w:val="009C6EBE"/>
    <w:rsid w:val="009D0C06"/>
    <w:rsid w:val="009D25CA"/>
    <w:rsid w:val="009E0569"/>
    <w:rsid w:val="009E1504"/>
    <w:rsid w:val="009E2B37"/>
    <w:rsid w:val="009E6AC2"/>
    <w:rsid w:val="009F1878"/>
    <w:rsid w:val="009F1C71"/>
    <w:rsid w:val="009F4F8C"/>
    <w:rsid w:val="009F52E0"/>
    <w:rsid w:val="009F6D8C"/>
    <w:rsid w:val="00A01217"/>
    <w:rsid w:val="00A02291"/>
    <w:rsid w:val="00A03A29"/>
    <w:rsid w:val="00A06364"/>
    <w:rsid w:val="00A06706"/>
    <w:rsid w:val="00A11CBF"/>
    <w:rsid w:val="00A15514"/>
    <w:rsid w:val="00A16962"/>
    <w:rsid w:val="00A1796A"/>
    <w:rsid w:val="00A20A0E"/>
    <w:rsid w:val="00A22E65"/>
    <w:rsid w:val="00A248E1"/>
    <w:rsid w:val="00A32FB1"/>
    <w:rsid w:val="00A347E0"/>
    <w:rsid w:val="00A35240"/>
    <w:rsid w:val="00A41A8D"/>
    <w:rsid w:val="00A6381A"/>
    <w:rsid w:val="00A6441D"/>
    <w:rsid w:val="00A6444D"/>
    <w:rsid w:val="00A64D39"/>
    <w:rsid w:val="00A67A23"/>
    <w:rsid w:val="00A8612A"/>
    <w:rsid w:val="00A8688B"/>
    <w:rsid w:val="00A90060"/>
    <w:rsid w:val="00AA0374"/>
    <w:rsid w:val="00AA37F2"/>
    <w:rsid w:val="00AA4525"/>
    <w:rsid w:val="00AA477B"/>
    <w:rsid w:val="00AA7152"/>
    <w:rsid w:val="00AC3373"/>
    <w:rsid w:val="00AC6E20"/>
    <w:rsid w:val="00AC7DEC"/>
    <w:rsid w:val="00AD0C49"/>
    <w:rsid w:val="00AD5F7F"/>
    <w:rsid w:val="00AD7A5E"/>
    <w:rsid w:val="00AE299C"/>
    <w:rsid w:val="00AE2C1D"/>
    <w:rsid w:val="00AF6EBA"/>
    <w:rsid w:val="00B00CA3"/>
    <w:rsid w:val="00B022D5"/>
    <w:rsid w:val="00B043FB"/>
    <w:rsid w:val="00B1165B"/>
    <w:rsid w:val="00B11AAA"/>
    <w:rsid w:val="00B13754"/>
    <w:rsid w:val="00B156F0"/>
    <w:rsid w:val="00B22959"/>
    <w:rsid w:val="00B253D0"/>
    <w:rsid w:val="00B3390F"/>
    <w:rsid w:val="00B4250C"/>
    <w:rsid w:val="00B469A5"/>
    <w:rsid w:val="00B53FB6"/>
    <w:rsid w:val="00B55E38"/>
    <w:rsid w:val="00B610C5"/>
    <w:rsid w:val="00B829C6"/>
    <w:rsid w:val="00B9131B"/>
    <w:rsid w:val="00B96437"/>
    <w:rsid w:val="00B96A4D"/>
    <w:rsid w:val="00BB27BC"/>
    <w:rsid w:val="00BC0836"/>
    <w:rsid w:val="00BD0618"/>
    <w:rsid w:val="00BD55B1"/>
    <w:rsid w:val="00BE0F3F"/>
    <w:rsid w:val="00BE24AE"/>
    <w:rsid w:val="00BE2DA7"/>
    <w:rsid w:val="00BE3650"/>
    <w:rsid w:val="00BE5D8E"/>
    <w:rsid w:val="00BF187C"/>
    <w:rsid w:val="00BF23FA"/>
    <w:rsid w:val="00BF32B6"/>
    <w:rsid w:val="00BF400B"/>
    <w:rsid w:val="00C02610"/>
    <w:rsid w:val="00C03351"/>
    <w:rsid w:val="00C04DC9"/>
    <w:rsid w:val="00C115FA"/>
    <w:rsid w:val="00C11809"/>
    <w:rsid w:val="00C12A1E"/>
    <w:rsid w:val="00C14770"/>
    <w:rsid w:val="00C2271A"/>
    <w:rsid w:val="00C2554D"/>
    <w:rsid w:val="00C25606"/>
    <w:rsid w:val="00C27FF3"/>
    <w:rsid w:val="00C3387E"/>
    <w:rsid w:val="00C401AC"/>
    <w:rsid w:val="00C50334"/>
    <w:rsid w:val="00C55977"/>
    <w:rsid w:val="00C63994"/>
    <w:rsid w:val="00C652B7"/>
    <w:rsid w:val="00C731FD"/>
    <w:rsid w:val="00C81683"/>
    <w:rsid w:val="00C819BC"/>
    <w:rsid w:val="00C836B0"/>
    <w:rsid w:val="00C86C0B"/>
    <w:rsid w:val="00C93AEB"/>
    <w:rsid w:val="00C9509C"/>
    <w:rsid w:val="00CA3898"/>
    <w:rsid w:val="00CA3E42"/>
    <w:rsid w:val="00CA56A6"/>
    <w:rsid w:val="00CA6762"/>
    <w:rsid w:val="00CA6EF7"/>
    <w:rsid w:val="00CB02BB"/>
    <w:rsid w:val="00CB2E72"/>
    <w:rsid w:val="00CB3A9C"/>
    <w:rsid w:val="00CB6573"/>
    <w:rsid w:val="00CC357B"/>
    <w:rsid w:val="00CC54C1"/>
    <w:rsid w:val="00CC7A05"/>
    <w:rsid w:val="00CE72B4"/>
    <w:rsid w:val="00CF348A"/>
    <w:rsid w:val="00CF77E9"/>
    <w:rsid w:val="00D01163"/>
    <w:rsid w:val="00D10682"/>
    <w:rsid w:val="00D15096"/>
    <w:rsid w:val="00D20D6C"/>
    <w:rsid w:val="00D335DF"/>
    <w:rsid w:val="00D3462A"/>
    <w:rsid w:val="00D4058A"/>
    <w:rsid w:val="00D50685"/>
    <w:rsid w:val="00D52AD1"/>
    <w:rsid w:val="00D655DC"/>
    <w:rsid w:val="00D6639A"/>
    <w:rsid w:val="00D71306"/>
    <w:rsid w:val="00D756B0"/>
    <w:rsid w:val="00D76528"/>
    <w:rsid w:val="00D7658A"/>
    <w:rsid w:val="00D777CE"/>
    <w:rsid w:val="00D853BC"/>
    <w:rsid w:val="00D9536D"/>
    <w:rsid w:val="00D95C20"/>
    <w:rsid w:val="00D960A0"/>
    <w:rsid w:val="00D975BC"/>
    <w:rsid w:val="00D975D5"/>
    <w:rsid w:val="00DA6F20"/>
    <w:rsid w:val="00DC3404"/>
    <w:rsid w:val="00DC5473"/>
    <w:rsid w:val="00DD5357"/>
    <w:rsid w:val="00DE2AE3"/>
    <w:rsid w:val="00DE4715"/>
    <w:rsid w:val="00DE478F"/>
    <w:rsid w:val="00E01BE7"/>
    <w:rsid w:val="00E10C42"/>
    <w:rsid w:val="00E12EE1"/>
    <w:rsid w:val="00E201E6"/>
    <w:rsid w:val="00E20BAD"/>
    <w:rsid w:val="00E21789"/>
    <w:rsid w:val="00E27C87"/>
    <w:rsid w:val="00E335F3"/>
    <w:rsid w:val="00E37133"/>
    <w:rsid w:val="00E52546"/>
    <w:rsid w:val="00E556E6"/>
    <w:rsid w:val="00E62294"/>
    <w:rsid w:val="00E64354"/>
    <w:rsid w:val="00E65D2E"/>
    <w:rsid w:val="00E715B2"/>
    <w:rsid w:val="00E74110"/>
    <w:rsid w:val="00E75588"/>
    <w:rsid w:val="00E80A2D"/>
    <w:rsid w:val="00E81FD5"/>
    <w:rsid w:val="00E82D2D"/>
    <w:rsid w:val="00E908A3"/>
    <w:rsid w:val="00E928EA"/>
    <w:rsid w:val="00E92A3A"/>
    <w:rsid w:val="00E9350F"/>
    <w:rsid w:val="00E95441"/>
    <w:rsid w:val="00E95480"/>
    <w:rsid w:val="00E9680F"/>
    <w:rsid w:val="00EA3068"/>
    <w:rsid w:val="00EA5B9D"/>
    <w:rsid w:val="00EA7ADA"/>
    <w:rsid w:val="00EB08CA"/>
    <w:rsid w:val="00EB3CD8"/>
    <w:rsid w:val="00EB62AA"/>
    <w:rsid w:val="00EC01CB"/>
    <w:rsid w:val="00EC246B"/>
    <w:rsid w:val="00EC6F78"/>
    <w:rsid w:val="00ED16C0"/>
    <w:rsid w:val="00ED3F1F"/>
    <w:rsid w:val="00ED41F7"/>
    <w:rsid w:val="00EE088A"/>
    <w:rsid w:val="00EE09B5"/>
    <w:rsid w:val="00EE272E"/>
    <w:rsid w:val="00EF03B0"/>
    <w:rsid w:val="00EF6D22"/>
    <w:rsid w:val="00EF7E87"/>
    <w:rsid w:val="00F0195A"/>
    <w:rsid w:val="00F11344"/>
    <w:rsid w:val="00F270AD"/>
    <w:rsid w:val="00F30682"/>
    <w:rsid w:val="00F32627"/>
    <w:rsid w:val="00F339EC"/>
    <w:rsid w:val="00F34B64"/>
    <w:rsid w:val="00F4633A"/>
    <w:rsid w:val="00F527A5"/>
    <w:rsid w:val="00F53380"/>
    <w:rsid w:val="00F5502C"/>
    <w:rsid w:val="00F5582F"/>
    <w:rsid w:val="00F55F4B"/>
    <w:rsid w:val="00F57D6C"/>
    <w:rsid w:val="00F602F3"/>
    <w:rsid w:val="00F609F5"/>
    <w:rsid w:val="00F74C06"/>
    <w:rsid w:val="00F80C21"/>
    <w:rsid w:val="00F80DE7"/>
    <w:rsid w:val="00F84AB8"/>
    <w:rsid w:val="00F84DB5"/>
    <w:rsid w:val="00F8640C"/>
    <w:rsid w:val="00F92C9D"/>
    <w:rsid w:val="00FA30A7"/>
    <w:rsid w:val="00FA4273"/>
    <w:rsid w:val="00FA61C4"/>
    <w:rsid w:val="00FB7844"/>
    <w:rsid w:val="00FC4C3A"/>
    <w:rsid w:val="00FC56EF"/>
    <w:rsid w:val="00FD17E1"/>
    <w:rsid w:val="00FD28BA"/>
    <w:rsid w:val="00FD7643"/>
    <w:rsid w:val="00FD7979"/>
    <w:rsid w:val="00FD7CCE"/>
    <w:rsid w:val="00FE1FB7"/>
    <w:rsid w:val="00FE6BA7"/>
    <w:rsid w:val="00FF5251"/>
    <w:rsid w:val="00FF5C13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87D6F-D87C-47ED-8CAC-3B86BD18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6E6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17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styleId="aa">
    <w:name w:val="Body Text"/>
    <w:basedOn w:val="a"/>
    <w:link w:val="ab"/>
    <w:rsid w:val="00FC4C3A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C4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C4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6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78967-2742-434D-B523-BF1736EA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2020-10-16T08:07:00Z</cp:lastPrinted>
  <dcterms:created xsi:type="dcterms:W3CDTF">2022-05-04T11:23:00Z</dcterms:created>
  <dcterms:modified xsi:type="dcterms:W3CDTF">2022-05-04T11:23:00Z</dcterms:modified>
</cp:coreProperties>
</file>