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bookmarkEnd w:id="0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313C2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F789D">
        <w:rPr>
          <w:rFonts w:ascii="Times New Roman" w:hAnsi="Times New Roman"/>
          <w:b/>
          <w:sz w:val="28"/>
          <w:szCs w:val="28"/>
        </w:rPr>
        <w:t>1 полугодие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7475">
        <w:rPr>
          <w:rFonts w:ascii="Times New Roman" w:hAnsi="Times New Roman"/>
          <w:b/>
          <w:sz w:val="28"/>
          <w:szCs w:val="28"/>
        </w:rPr>
        <w:t>2022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F789D">
        <w:rPr>
          <w:rFonts w:ascii="Times New Roman" w:hAnsi="Times New Roman"/>
          <w:sz w:val="28"/>
          <w:szCs w:val="28"/>
        </w:rPr>
        <w:t>24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DF789D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</w:t>
      </w:r>
      <w:r w:rsidR="00AF747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DF789D">
        <w:rPr>
          <w:rFonts w:ascii="Times New Roman" w:hAnsi="Times New Roman"/>
          <w:sz w:val="28"/>
          <w:szCs w:val="28"/>
        </w:rPr>
        <w:t>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AF7475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DF789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F789D">
        <w:rPr>
          <w:rFonts w:ascii="Times New Roman" w:hAnsi="Times New Roman"/>
          <w:sz w:val="28"/>
          <w:szCs w:val="28"/>
          <w:lang w:eastAsia="ru-RU"/>
        </w:rPr>
        <w:t>02</w:t>
      </w:r>
      <w:r w:rsidR="000965A2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DF789D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F789D">
        <w:rPr>
          <w:rFonts w:ascii="Times New Roman" w:hAnsi="Times New Roman"/>
          <w:sz w:val="28"/>
          <w:szCs w:val="28"/>
          <w:lang w:eastAsia="ru-RU"/>
        </w:rPr>
        <w:t>1</w:t>
      </w:r>
      <w:r w:rsidR="00F0102E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0102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AF7475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0102E">
        <w:rPr>
          <w:rFonts w:ascii="Times New Roman" w:hAnsi="Times New Roman"/>
          <w:sz w:val="28"/>
          <w:szCs w:val="28"/>
          <w:lang w:eastAsia="ru-RU"/>
        </w:rPr>
        <w:t>174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F7475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F7475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3859,4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</w:t>
      </w:r>
      <w:r w:rsidR="00F0102E">
        <w:rPr>
          <w:rFonts w:ascii="Times New Roman" w:hAnsi="Times New Roman"/>
          <w:sz w:val="28"/>
          <w:szCs w:val="28"/>
          <w:lang w:eastAsia="ru-RU"/>
        </w:rPr>
        <w:t>859,4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F789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DF789D">
        <w:rPr>
          <w:rFonts w:ascii="Times New Roman" w:hAnsi="Times New Roman"/>
          <w:sz w:val="28"/>
          <w:szCs w:val="28"/>
          <w:lang w:eastAsia="ru-RU"/>
        </w:rPr>
        <w:t>2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DF789D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доходам составили 4334,3 тыс. рублей (+ 474,9 тыс. рублей, или 12,3 %), по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89D">
        <w:rPr>
          <w:rFonts w:ascii="Times New Roman" w:hAnsi="Times New Roman"/>
          <w:sz w:val="28"/>
          <w:szCs w:val="28"/>
          <w:lang w:eastAsia="ru-RU"/>
        </w:rPr>
        <w:t>1748,8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89D">
        <w:rPr>
          <w:rFonts w:ascii="Times New Roman" w:hAnsi="Times New Roman"/>
          <w:sz w:val="28"/>
          <w:szCs w:val="28"/>
          <w:lang w:eastAsia="ru-RU"/>
        </w:rPr>
        <w:t>898,3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F0102E">
        <w:rPr>
          <w:rFonts w:ascii="Times New Roman" w:hAnsi="Times New Roman"/>
          <w:sz w:val="28"/>
          <w:szCs w:val="28"/>
          <w:lang w:eastAsia="ru-RU"/>
        </w:rPr>
        <w:t>423,4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F789D">
        <w:rPr>
          <w:rFonts w:ascii="Times New Roman" w:hAnsi="Times New Roman"/>
          <w:sz w:val="28"/>
          <w:szCs w:val="28"/>
          <w:lang w:eastAsia="ru-RU"/>
        </w:rPr>
        <w:t>д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оход</w:t>
      </w:r>
      <w:r w:rsidR="00DF789D">
        <w:rPr>
          <w:rFonts w:ascii="Times New Roman" w:hAnsi="Times New Roman"/>
          <w:sz w:val="28"/>
          <w:szCs w:val="28"/>
          <w:lang w:eastAsia="ru-RU"/>
        </w:rPr>
        <w:t>ы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</w:t>
      </w:r>
      <w:r w:rsidR="00DF789D">
        <w:rPr>
          <w:rFonts w:ascii="Times New Roman" w:hAnsi="Times New Roman"/>
          <w:sz w:val="28"/>
          <w:szCs w:val="28"/>
          <w:lang w:eastAsia="ru-RU"/>
        </w:rPr>
        <w:t xml:space="preserve"> исполнены в сумме 2037,6 тыс. рублей, или на 47,0 %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от годового плана</w:t>
      </w:r>
      <w:r w:rsidR="00DF789D">
        <w:rPr>
          <w:rFonts w:ascii="Times New Roman" w:hAnsi="Times New Roman"/>
          <w:sz w:val="28"/>
          <w:szCs w:val="28"/>
          <w:lang w:eastAsia="ru-RU"/>
        </w:rPr>
        <w:t>, р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асходы </w:t>
      </w:r>
      <w:r w:rsidR="00DF789D">
        <w:rPr>
          <w:rFonts w:ascii="Times New Roman" w:hAnsi="Times New Roman"/>
          <w:sz w:val="28"/>
          <w:szCs w:val="28"/>
          <w:lang w:eastAsia="ru-RU"/>
        </w:rPr>
        <w:t>– в сумме 1748,8 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DF789D">
        <w:rPr>
          <w:rFonts w:ascii="Times New Roman" w:hAnsi="Times New Roman"/>
          <w:sz w:val="28"/>
          <w:szCs w:val="28"/>
          <w:lang w:eastAsia="ru-RU"/>
        </w:rPr>
        <w:t>36,8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DF789D">
        <w:rPr>
          <w:rFonts w:ascii="Times New Roman" w:hAnsi="Times New Roman"/>
          <w:sz w:val="28"/>
          <w:szCs w:val="28"/>
          <w:lang w:eastAsia="ru-RU"/>
        </w:rPr>
        <w:t>1 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F0102E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DF789D">
        <w:rPr>
          <w:rFonts w:ascii="Times New Roman" w:hAnsi="Times New Roman"/>
          <w:sz w:val="28"/>
          <w:szCs w:val="28"/>
          <w:lang w:eastAsia="ru-RU"/>
        </w:rPr>
        <w:t>288,8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F0102E" w:rsidRDefault="00F0102E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102E" w:rsidRPr="00B3450B" w:rsidRDefault="00F0102E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DF789D">
        <w:rPr>
          <w:rFonts w:ascii="Times New Roman" w:hAnsi="Times New Roman"/>
          <w:sz w:val="28"/>
          <w:szCs w:val="28"/>
          <w:lang w:eastAsia="ru-RU"/>
        </w:rPr>
        <w:t>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475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89467C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926228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926228" w:rsidP="00DF789D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DF78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7475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89467C" w:rsidRDefault="00AF7475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590326"/>
        </w:tc>
        <w:tc>
          <w:tcPr>
            <w:tcW w:w="1410" w:type="dxa"/>
            <w:vMerge/>
          </w:tcPr>
          <w:p w:rsidR="00926228" w:rsidRPr="0089467C" w:rsidRDefault="00926228" w:rsidP="00590326"/>
        </w:tc>
        <w:tc>
          <w:tcPr>
            <w:tcW w:w="1410" w:type="dxa"/>
          </w:tcPr>
          <w:p w:rsidR="00926228" w:rsidRPr="0089467C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926228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926228" w:rsidP="00DF789D">
            <w:pPr>
              <w:ind w:right="-108"/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DF789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7475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F0102E" w:rsidTr="0027298D">
        <w:tc>
          <w:tcPr>
            <w:tcW w:w="4012" w:type="dxa"/>
          </w:tcPr>
          <w:p w:rsidR="00F0102E" w:rsidRPr="00C46869" w:rsidRDefault="00F0102E" w:rsidP="00F0102E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1822,1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DF789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4334,3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47,0</w:t>
            </w:r>
          </w:p>
        </w:tc>
      </w:tr>
      <w:tr w:rsidR="00F0102E" w:rsidTr="0027298D">
        <w:tc>
          <w:tcPr>
            <w:tcW w:w="4012" w:type="dxa"/>
          </w:tcPr>
          <w:p w:rsidR="00F0102E" w:rsidRDefault="00F0102E" w:rsidP="00F0102E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</w:tr>
      <w:tr w:rsidR="00F0102E" w:rsidTr="0027298D">
        <w:trPr>
          <w:trHeight w:val="152"/>
        </w:trPr>
        <w:tc>
          <w:tcPr>
            <w:tcW w:w="4012" w:type="dxa"/>
          </w:tcPr>
          <w:p w:rsidR="00F0102E" w:rsidRDefault="00F0102E" w:rsidP="00F0102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F0102E" w:rsidTr="00FD1B31">
        <w:trPr>
          <w:trHeight w:val="180"/>
        </w:trPr>
        <w:tc>
          <w:tcPr>
            <w:tcW w:w="4012" w:type="dxa"/>
          </w:tcPr>
          <w:p w:rsidR="00F0102E" w:rsidRPr="00455C0D" w:rsidRDefault="00F0102E" w:rsidP="00F0102E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113,2</w:t>
            </w:r>
          </w:p>
        </w:tc>
      </w:tr>
      <w:tr w:rsidR="00F0102E" w:rsidTr="00770094">
        <w:tc>
          <w:tcPr>
            <w:tcW w:w="4012" w:type="dxa"/>
          </w:tcPr>
          <w:p w:rsidR="00F0102E" w:rsidRPr="00F0102E" w:rsidRDefault="00F0102E" w:rsidP="00F0102E">
            <w:pPr>
              <w:rPr>
                <w:b/>
              </w:rPr>
            </w:pPr>
            <w:r w:rsidRPr="00F0102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1729,3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4117,3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43,5</w:t>
            </w:r>
          </w:p>
        </w:tc>
      </w:tr>
      <w:tr w:rsidR="00F0102E" w:rsidTr="00770094">
        <w:tc>
          <w:tcPr>
            <w:tcW w:w="4012" w:type="dxa"/>
          </w:tcPr>
          <w:p w:rsidR="00F0102E" w:rsidRDefault="00F0102E" w:rsidP="00F0102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1612,1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3844,3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</w:tr>
      <w:tr w:rsidR="00F0102E" w:rsidTr="0027298D">
        <w:tc>
          <w:tcPr>
            <w:tcW w:w="4012" w:type="dxa"/>
          </w:tcPr>
          <w:p w:rsidR="00F0102E" w:rsidRPr="000A0426" w:rsidRDefault="00F0102E" w:rsidP="00F0102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F0102E" w:rsidTr="0027298D">
        <w:tc>
          <w:tcPr>
            <w:tcW w:w="4012" w:type="dxa"/>
          </w:tcPr>
          <w:p w:rsidR="00F0102E" w:rsidRDefault="00F0102E" w:rsidP="00F0102E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2E" w:rsidRPr="001C3F15" w:rsidRDefault="00DF789D" w:rsidP="00F01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</w:tbl>
    <w:p w:rsidR="00475E8E" w:rsidRDefault="00475E8E" w:rsidP="00FD1B31">
      <w:pPr>
        <w:tabs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5E8E" w:rsidRDefault="00475E8E" w:rsidP="00475E8E">
      <w:pPr>
        <w:tabs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245,6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113,2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 xml:space="preserve">По сравнению с 1 полугодием 2021 года налоговых и неналоговых доходов поступило больше на </w:t>
      </w:r>
      <w:r w:rsidR="00503381">
        <w:rPr>
          <w:rFonts w:ascii="Times New Roman" w:hAnsi="Times New Roman"/>
          <w:sz w:val="28"/>
          <w:szCs w:val="28"/>
          <w:lang w:eastAsia="ru-RU"/>
        </w:rPr>
        <w:t xml:space="preserve">152,8 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03381">
        <w:rPr>
          <w:rFonts w:ascii="Times New Roman" w:hAnsi="Times New Roman"/>
          <w:sz w:val="28"/>
          <w:szCs w:val="28"/>
          <w:lang w:eastAsia="ru-RU"/>
        </w:rPr>
        <w:t>, или на 13,2 %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 xml:space="preserve">. Их доля в общем объеме доходов поселения – </w:t>
      </w:r>
      <w:r w:rsidR="00503381">
        <w:rPr>
          <w:rFonts w:ascii="Times New Roman" w:hAnsi="Times New Roman"/>
          <w:sz w:val="28"/>
          <w:szCs w:val="28"/>
          <w:lang w:eastAsia="ru-RU"/>
        </w:rPr>
        <w:t xml:space="preserve">12,1 </w:t>
      </w:r>
      <w:r w:rsidR="00503381" w:rsidRPr="00503381">
        <w:rPr>
          <w:rFonts w:ascii="Times New Roman" w:hAnsi="Times New Roman"/>
          <w:sz w:val="28"/>
          <w:szCs w:val="28"/>
          <w:lang w:eastAsia="ru-RU"/>
        </w:rPr>
        <w:t>%.</w:t>
      </w:r>
    </w:p>
    <w:p w:rsidR="00475E8E" w:rsidRDefault="00475E8E" w:rsidP="00475E8E">
      <w:pPr>
        <w:tabs>
          <w:tab w:val="left" w:pos="709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 xml:space="preserve">239,1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117,2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152,8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 17,2 %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больше. </w:t>
      </w:r>
    </w:p>
    <w:p w:rsidR="00475E8E" w:rsidRPr="00A707E7" w:rsidRDefault="00475E8E" w:rsidP="00475E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Налоговые доходы составили: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475E8E">
        <w:rPr>
          <w:rFonts w:ascii="Times New Roman" w:hAnsi="Times New Roman"/>
          <w:sz w:val="28"/>
          <w:szCs w:val="28"/>
          <w:lang w:eastAsia="ru-RU"/>
        </w:rPr>
        <w:t xml:space="preserve">196,7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75E8E">
        <w:rPr>
          <w:rFonts w:ascii="Times New Roman" w:hAnsi="Times New Roman"/>
          <w:sz w:val="28"/>
          <w:szCs w:val="28"/>
          <w:lang w:eastAsia="ru-RU"/>
        </w:rPr>
        <w:t>182,1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475E8E">
        <w:rPr>
          <w:rFonts w:ascii="Times New Roman" w:hAnsi="Times New Roman"/>
          <w:sz w:val="28"/>
          <w:szCs w:val="28"/>
          <w:lang w:eastAsia="ru-RU"/>
        </w:rPr>
        <w:t xml:space="preserve">194,2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</w:t>
      </w:r>
      <w:r w:rsidR="00475E8E">
        <w:rPr>
          <w:rFonts w:ascii="Times New Roman" w:hAnsi="Times New Roman"/>
          <w:iCs/>
          <w:sz w:val="28"/>
          <w:szCs w:val="28"/>
          <w:lang w:eastAsia="ru-RU"/>
        </w:rPr>
        <w:t>(в 2,7 раза больше годового плана)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земельный налог с физических лиц – </w:t>
      </w:r>
      <w:r w:rsidR="00475E8E">
        <w:rPr>
          <w:rFonts w:ascii="Times New Roman" w:hAnsi="Times New Roman"/>
          <w:iCs/>
          <w:sz w:val="28"/>
          <w:szCs w:val="28"/>
          <w:lang w:eastAsia="ru-RU"/>
        </w:rPr>
        <w:t>2,5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475E8E">
        <w:rPr>
          <w:rFonts w:ascii="Times New Roman" w:hAnsi="Times New Roman"/>
          <w:iCs/>
          <w:sz w:val="28"/>
          <w:szCs w:val="28"/>
          <w:lang w:eastAsia="ru-RU"/>
        </w:rPr>
        <w:t>6,9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CB6606">
        <w:rPr>
          <w:rFonts w:ascii="Times New Roman" w:hAnsi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75E8E">
        <w:rPr>
          <w:rFonts w:ascii="Times New Roman" w:hAnsi="Times New Roman"/>
          <w:sz w:val="28"/>
          <w:szCs w:val="28"/>
          <w:lang w:eastAsia="ru-RU"/>
        </w:rPr>
        <w:t>153,8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03381">
        <w:rPr>
          <w:rFonts w:ascii="Times New Roman" w:hAnsi="Times New Roman"/>
          <w:sz w:val="28"/>
          <w:szCs w:val="28"/>
          <w:lang w:eastAsia="ru-RU"/>
        </w:rPr>
        <w:t>в 4,6 раз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F0102E" w:rsidRPr="00553506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7,4 </w:t>
      </w:r>
      <w:r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18,5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больше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1,4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23,3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F0102E" w:rsidRPr="00A707E7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503381">
        <w:rPr>
          <w:rFonts w:ascii="Times New Roman" w:hAnsi="Times New Roman"/>
          <w:sz w:val="28"/>
          <w:szCs w:val="28"/>
          <w:lang w:eastAsia="ru-RU"/>
        </w:rPr>
        <w:t>26,8</w:t>
      </w:r>
      <w:r w:rsidR="00CB6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503381">
        <w:rPr>
          <w:rFonts w:ascii="Times New Roman" w:hAnsi="Times New Roman"/>
          <w:sz w:val="28"/>
          <w:szCs w:val="28"/>
          <w:lang w:eastAsia="ru-RU"/>
        </w:rPr>
        <w:t>49,6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03381">
        <w:rPr>
          <w:rFonts w:ascii="Times New Roman" w:hAnsi="Times New Roman"/>
          <w:sz w:val="28"/>
          <w:szCs w:val="28"/>
          <w:lang w:eastAsia="ru-RU"/>
        </w:rPr>
        <w:t>2,5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503381">
        <w:rPr>
          <w:rFonts w:ascii="Times New Roman" w:hAnsi="Times New Roman"/>
          <w:sz w:val="28"/>
          <w:szCs w:val="28"/>
          <w:lang w:eastAsia="ru-RU"/>
        </w:rPr>
        <w:t>10,3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</w:t>
      </w:r>
      <w:r w:rsidR="00DF789D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102E" w:rsidRDefault="00F0102E" w:rsidP="00F010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в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сумме 8,2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в 4,1 раза больше годового плана 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(з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</w:t>
      </w:r>
      <w:r w:rsidR="00DF789D">
        <w:rPr>
          <w:rFonts w:ascii="Times New Roman" w:hAnsi="Times New Roman"/>
          <w:iCs/>
          <w:sz w:val="28"/>
          <w:szCs w:val="28"/>
          <w:lang w:eastAsia="ru-RU"/>
        </w:rPr>
        <w:t>1 полугодие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2021 года поступило госпошлины на сумму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13,1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CB660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CB6606" w:rsidRPr="00CB6606" w:rsidRDefault="00475E8E" w:rsidP="00CB66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75E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уровне аналогичного периода 2021 года 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503381">
        <w:rPr>
          <w:rFonts w:ascii="Times New Roman" w:hAnsi="Times New Roman"/>
          <w:sz w:val="28"/>
          <w:szCs w:val="28"/>
          <w:lang w:eastAsia="ru-RU"/>
        </w:rPr>
        <w:t>6,5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3381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год).  </w:t>
      </w:r>
      <w:r w:rsidR="00503381" w:rsidRPr="00CB6606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доходами </w:t>
      </w:r>
      <w:r w:rsidR="00503381" w:rsidRPr="00CB6606">
        <w:rPr>
          <w:rFonts w:ascii="Times New Roman" w:hAnsi="Times New Roman"/>
          <w:iCs/>
          <w:sz w:val="28"/>
          <w:szCs w:val="28"/>
          <w:lang w:eastAsia="ru-RU"/>
        </w:rPr>
        <w:t>от использования муниципального имуще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ства (сдача имущества в аренду).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503381">
        <w:rPr>
          <w:rFonts w:ascii="Times New Roman" w:hAnsi="Times New Roman"/>
          <w:bCs/>
          <w:sz w:val="28"/>
          <w:szCs w:val="28"/>
          <w:lang w:eastAsia="ru-RU"/>
        </w:rPr>
        <w:t xml:space="preserve">1792,0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</w:t>
      </w:r>
      <w:r w:rsidR="00503381">
        <w:rPr>
          <w:rFonts w:ascii="Times New Roman" w:hAnsi="Times New Roman"/>
          <w:bCs/>
          <w:sz w:val="28"/>
          <w:szCs w:val="28"/>
          <w:lang w:eastAsia="ru-RU"/>
        </w:rPr>
        <w:t>43,5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1670,8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>43,5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503381">
        <w:rPr>
          <w:rFonts w:ascii="Times New Roman" w:hAnsi="Times New Roman"/>
          <w:iCs/>
          <w:sz w:val="28"/>
          <w:szCs w:val="28"/>
          <w:lang w:eastAsia="ru-RU"/>
        </w:rPr>
        <w:t xml:space="preserve">340,3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28,8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1330,5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50</w:t>
      </w:r>
      <w:r>
        <w:rPr>
          <w:rFonts w:ascii="Times New Roman" w:hAnsi="Times New Roman"/>
          <w:iCs/>
          <w:sz w:val="28"/>
          <w:szCs w:val="28"/>
          <w:lang w:eastAsia="ru-RU"/>
        </w:rPr>
        <w:t>,0 % от планового показателя);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субсидии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70,5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43,0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на организацию уличного освещения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 xml:space="preserve">70,5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(поступившие средства субсидии освоены на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 xml:space="preserve">79,9 </w:t>
      </w:r>
      <w:r w:rsidRPr="00154BE0">
        <w:rPr>
          <w:rFonts w:ascii="Times New Roman" w:hAnsi="Times New Roman"/>
          <w:iCs/>
          <w:sz w:val="28"/>
          <w:szCs w:val="28"/>
          <w:lang w:eastAsia="ru-RU"/>
        </w:rPr>
        <w:t>%</w:t>
      </w:r>
      <w:r>
        <w:rPr>
          <w:rFonts w:ascii="Times New Roman" w:hAnsi="Times New Roman"/>
          <w:iCs/>
          <w:sz w:val="28"/>
          <w:szCs w:val="28"/>
          <w:lang w:eastAsia="ru-RU"/>
        </w:rPr>
        <w:t>);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- субвенции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50,7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46,5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на осуществление первичного воинского учета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50,7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DC6582">
        <w:rPr>
          <w:rFonts w:ascii="Times New Roman" w:hAnsi="Times New Roman"/>
          <w:iCs/>
          <w:sz w:val="28"/>
          <w:szCs w:val="28"/>
          <w:lang w:eastAsia="ru-RU"/>
        </w:rPr>
        <w:t xml:space="preserve"> (освоены на 100,0 %)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D1B31" w:rsidRPr="00154BE0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="00410109">
        <w:rPr>
          <w:rFonts w:ascii="Times New Roman" w:hAnsi="Times New Roman"/>
          <w:bCs/>
          <w:iCs/>
          <w:sz w:val="28"/>
          <w:szCs w:val="28"/>
          <w:lang w:eastAsia="ru-RU"/>
        </w:rPr>
        <w:t>62,7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410109">
        <w:rPr>
          <w:rFonts w:ascii="Times New Roman" w:hAnsi="Times New Roman"/>
          <w:bCs/>
          <w:iCs/>
          <w:sz w:val="28"/>
          <w:szCs w:val="28"/>
          <w:lang w:eastAsia="ru-RU"/>
        </w:rPr>
        <w:t>3,6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  <w:r w:rsidRPr="00154BE0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410109">
        <w:rPr>
          <w:rFonts w:ascii="Times New Roman" w:hAnsi="Times New Roman"/>
          <w:iCs/>
          <w:sz w:val="28"/>
          <w:szCs w:val="28"/>
          <w:lang w:eastAsia="ru-RU"/>
        </w:rPr>
        <w:t>87,9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DF789D">
        <w:rPr>
          <w:rFonts w:ascii="Times New Roman" w:hAnsi="Times New Roman"/>
          <w:sz w:val="28"/>
          <w:szCs w:val="28"/>
          <w:lang w:eastAsia="ru-RU"/>
        </w:rPr>
        <w:t>1 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410109">
        <w:rPr>
          <w:rFonts w:ascii="Times New Roman" w:hAnsi="Times New Roman"/>
          <w:sz w:val="28"/>
          <w:szCs w:val="28"/>
          <w:lang w:eastAsia="ru-RU"/>
        </w:rPr>
        <w:t xml:space="preserve">215,5 </w:t>
      </w:r>
      <w:r>
        <w:rPr>
          <w:rFonts w:ascii="Times New Roman" w:hAnsi="Times New Roman"/>
          <w:sz w:val="28"/>
          <w:szCs w:val="28"/>
          <w:lang w:eastAsia="ru-RU"/>
        </w:rPr>
        <w:t>тыс. рублей, или на</w:t>
      </w:r>
      <w:r w:rsidRPr="00154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109">
        <w:rPr>
          <w:rFonts w:ascii="Times New Roman" w:hAnsi="Times New Roman"/>
          <w:sz w:val="28"/>
          <w:szCs w:val="28"/>
          <w:lang w:eastAsia="ru-RU"/>
        </w:rPr>
        <w:t>11,8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Кемское по видам доходов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приложении 1 к Заключению.  </w:t>
      </w:r>
    </w:p>
    <w:p w:rsidR="00FD1B31" w:rsidRDefault="00FD1B31" w:rsidP="00FD1B3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Расходы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бюджета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составили </w:t>
      </w:r>
      <w:r w:rsidR="00410109">
        <w:rPr>
          <w:rFonts w:ascii="Times New Roman" w:eastAsia="Calibri" w:hAnsi="Times New Roman"/>
          <w:sz w:val="28"/>
          <w:szCs w:val="28"/>
          <w:lang w:eastAsia="ru-RU"/>
        </w:rPr>
        <w:t>1748,8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10109">
        <w:rPr>
          <w:rFonts w:ascii="Times New Roman" w:eastAsia="Calibri" w:hAnsi="Times New Roman"/>
          <w:sz w:val="28"/>
          <w:szCs w:val="28"/>
          <w:lang w:eastAsia="ru-RU"/>
        </w:rPr>
        <w:t>36,8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расходной части бюджета поселения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таблице:                                             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Pr="00FD1B31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9677" w:type="dxa"/>
        <w:tblInd w:w="113" w:type="dxa"/>
        <w:tblLook w:val="04A0" w:firstRow="1" w:lastRow="0" w:firstColumn="1" w:lastColumn="0" w:noHBand="0" w:noVBand="1"/>
      </w:tblPr>
      <w:tblGrid>
        <w:gridCol w:w="2972"/>
        <w:gridCol w:w="1276"/>
        <w:gridCol w:w="1380"/>
        <w:gridCol w:w="1208"/>
        <w:gridCol w:w="1550"/>
        <w:gridCol w:w="1291"/>
      </w:tblGrid>
      <w:tr w:rsidR="0052464F" w:rsidRPr="00410109" w:rsidTr="0052464F">
        <w:trPr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Pr="00410109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Pr="00410109" w:rsidRDefault="0052464F" w:rsidP="004101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полугодие 2021 года</w:t>
            </w: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Pr="00410109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4F" w:rsidRPr="00410109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52464F" w:rsidRPr="00410109" w:rsidTr="0052464F">
        <w:trPr>
          <w:trHeight w:val="749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64F" w:rsidRPr="00410109" w:rsidRDefault="0052464F" w:rsidP="004101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4F" w:rsidRPr="00410109" w:rsidRDefault="0052464F" w:rsidP="004101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  <w:p w:rsidR="0052464F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Pr="00410109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4F" w:rsidRPr="00410109" w:rsidRDefault="0052464F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4F" w:rsidRDefault="0052464F" w:rsidP="00524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испол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ения к уточненному бюджету </w:t>
            </w:r>
          </w:p>
          <w:p w:rsidR="0052464F" w:rsidRDefault="0052464F" w:rsidP="00524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2464F" w:rsidRPr="00410109" w:rsidRDefault="0052464F" w:rsidP="00524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4F" w:rsidRPr="00410109" w:rsidRDefault="0052464F" w:rsidP="005246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 года 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2464F" w:rsidRPr="00410109" w:rsidTr="0052464F">
        <w:trPr>
          <w:trHeight w:val="7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914,3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2775,6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1155,3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41,6%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126,4%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47,3%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122,5%</w:t>
            </w:r>
          </w:p>
        </w:tc>
      </w:tr>
      <w:tr w:rsidR="0052464F" w:rsidRPr="00410109" w:rsidTr="0052464F">
        <w:trPr>
          <w:trHeight w:val="28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52464F" w:rsidRPr="00410109" w:rsidTr="0052464F">
        <w:trPr>
          <w:trHeight w:val="1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1007,9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16,5%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38,2%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402,3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103,6%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38,2%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64F" w:rsidRPr="00410109" w:rsidTr="0052464F">
        <w:trPr>
          <w:trHeight w:val="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50,1%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sz w:val="20"/>
                <w:szCs w:val="20"/>
                <w:lang w:eastAsia="ru-RU"/>
              </w:rPr>
              <w:t>110,1%</w:t>
            </w:r>
          </w:p>
        </w:tc>
      </w:tr>
      <w:tr w:rsidR="0052464F" w:rsidRPr="00410109" w:rsidTr="0052464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1785,2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4757,7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1748,8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36,8%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109" w:rsidRPr="00410109" w:rsidRDefault="00410109" w:rsidP="004101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10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98,0%</w:t>
            </w:r>
          </w:p>
        </w:tc>
      </w:tr>
    </w:tbl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01 «Общегосударственные вопросы»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исполнение годового плана составило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1155,3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41,6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к уточненным бюджетным назначениям. По сравнению с аналогичным периодом 2021 года объем расходов увеличился на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241,0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26,4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66,1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%.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составили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382,2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(2021 г.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340,4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или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42,7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сумме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699,3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(2021 г.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504,7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или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46,7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данному подразделу составили:</w:t>
      </w:r>
    </w:p>
    <w:p w:rsidR="0052464F" w:rsidRDefault="00FD1B31" w:rsidP="0052464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содержание администрации поселения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688,4 ты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с. рублей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 xml:space="preserve"> (46,7 % от плана)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379,4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308,0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на уплату налогов, сборов – 1,0 тыс. рублей</w:t>
      </w:r>
      <w:r w:rsidR="0052464F"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10,9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рублей;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Бюджетные назначения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сумме 70,5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49,9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52464F">
        <w:rPr>
          <w:rFonts w:ascii="Times New Roman" w:eastAsia="Calibri" w:hAnsi="Times New Roman"/>
          <w:sz w:val="28"/>
          <w:szCs w:val="28"/>
          <w:lang w:eastAsia="ru-RU"/>
        </w:rPr>
        <w:t>20,6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 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>0107 «Обеспечение проведения выборов и референдумов»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при годовом плановом показателе 234,8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 в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не исполнялись.                    </w:t>
      </w:r>
    </w:p>
    <w:p w:rsidR="009D5993" w:rsidRDefault="009D5993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D5993" w:rsidRDefault="009D5993" w:rsidP="009D599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3,3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Средства были направлены на уплату взносов в Ассоциацию «Совет муниципальных образований Вологодской области»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D5993" w:rsidRPr="009D5993" w:rsidRDefault="009D5993" w:rsidP="005071F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       В 1 полугодии 2022 года финансирование расходов из Резервного фонда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администрации поселения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не производилось.  </w:t>
      </w:r>
    </w:p>
    <w:p w:rsidR="009D5993" w:rsidRPr="009D5993" w:rsidRDefault="009D5993" w:rsidP="005071F6">
      <w:pPr>
        <w:tabs>
          <w:tab w:val="left" w:pos="567"/>
          <w:tab w:val="left" w:pos="709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9D5993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9D5993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eastAsia="Calibri" w:hAnsi="Times New Roman"/>
          <w:sz w:val="28"/>
          <w:szCs w:val="28"/>
          <w:lang w:eastAsia="ru-RU"/>
        </w:rPr>
        <w:t>50,7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47,3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%. К аналогичному периоду прошлого года исполнение составило 1</w:t>
      </w:r>
      <w:r>
        <w:rPr>
          <w:rFonts w:ascii="Times New Roman" w:eastAsia="Calibri" w:hAnsi="Times New Roman"/>
          <w:sz w:val="28"/>
          <w:szCs w:val="28"/>
          <w:lang w:eastAsia="ru-RU"/>
        </w:rPr>
        <w:t>22,5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9D5993" w:rsidRDefault="009D5993" w:rsidP="009D599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произведены по подразделу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D5993">
        <w:rPr>
          <w:rFonts w:ascii="Times New Roman" w:eastAsia="Calibri" w:hAnsi="Times New Roman"/>
          <w:sz w:val="28"/>
          <w:szCs w:val="28"/>
          <w:lang w:eastAsia="ru-RU"/>
        </w:rPr>
        <w:t xml:space="preserve"> за счет субвенции из федерального бюджета на осуществление первичного воинского учета. Средства направлены на выплаты персоналу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D1B31" w:rsidRPr="00FD1B31" w:rsidRDefault="009D5993" w:rsidP="005071F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По разделу </w:t>
      </w:r>
      <w:r w:rsidR="00FD1B31"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при годовом плановом показателе 30,0 тыс.</w:t>
      </w:r>
      <w:r w:rsid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не исполнены.</w:t>
      </w:r>
    </w:p>
    <w:p w:rsidR="009D5993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сумме 166,1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16,5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По сравнению с аналогичным периодом 2021 года объем расходов уменьшился на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269,0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 xml:space="preserve"> 61,8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9D5993" w:rsidRDefault="00FD1B31" w:rsidP="009D599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подразделу </w:t>
      </w:r>
      <w:r w:rsidRPr="009D5993">
        <w:rPr>
          <w:rFonts w:ascii="Times New Roman" w:eastAsia="Calibri" w:hAnsi="Times New Roman"/>
          <w:i/>
          <w:sz w:val="28"/>
          <w:szCs w:val="28"/>
          <w:lang w:eastAsia="ru-RU"/>
        </w:rPr>
        <w:t>0502 «Коммунальное хозяйство»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56,3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рублей, или на </w:t>
      </w:r>
      <w:r w:rsidR="009D5993">
        <w:rPr>
          <w:rFonts w:ascii="Times New Roman" w:eastAsia="Calibri" w:hAnsi="Times New Roman"/>
          <w:sz w:val="28"/>
          <w:szCs w:val="28"/>
          <w:lang w:eastAsia="ru-RU"/>
        </w:rPr>
        <w:t>34,4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</w:t>
      </w:r>
      <w:r w:rsidR="009D5993" w:rsidRP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D5993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(субсидия из областного бюджета) были направлены на организацию уличного освещения</w:t>
      </w:r>
      <w:r w:rsid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</w:t>
      </w:r>
      <w:r w:rsidR="009D5993" w:rsidRP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акупка энергетических ресурсов</w:t>
      </w:r>
      <w:r w:rsidR="009D59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).</w:t>
      </w:r>
    </w:p>
    <w:p w:rsidR="005071F6" w:rsidRDefault="009D5993" w:rsidP="005071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="00FD1B31" w:rsidRPr="009D5993">
        <w:rPr>
          <w:rFonts w:ascii="Times New Roman" w:eastAsia="Calibri" w:hAnsi="Times New Roman"/>
          <w:i/>
          <w:sz w:val="28"/>
          <w:szCs w:val="28"/>
          <w:lang w:eastAsia="ru-RU"/>
        </w:rPr>
        <w:t>0503 «Благоустройство»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сумме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109,8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13,0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от уточненного плана на год. 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5071F6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5071F6" w:rsidRP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071F6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96,0 тыс. рублей, пр</w:t>
      </w:r>
      <w:r w:rsidR="005071F6"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очие мероприятия по благоустройству поселений</w:t>
      </w:r>
      <w:r w:rsid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4,8 тыс. рублей, благоустройство и содержание кладбищ – 9,0 тыс. рублей.  </w:t>
      </w:r>
    </w:p>
    <w:p w:rsidR="005071F6" w:rsidRPr="005071F6" w:rsidRDefault="005071F6" w:rsidP="005071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071F6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5071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плановом показателе 5,0 тыс. рублей расходы в 1 полугодии не производились.  </w:t>
      </w:r>
    </w:p>
    <w:p w:rsidR="00FD1B31" w:rsidRPr="00FD1B31" w:rsidRDefault="00FD1B31" w:rsidP="005071F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По 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>разделу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 исполнение расходов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составило </w:t>
      </w:r>
      <w:r w:rsidR="005071F6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%, или </w:t>
      </w:r>
      <w:r w:rsidR="005071F6">
        <w:rPr>
          <w:rFonts w:ascii="Times New Roman" w:eastAsia="Calibri" w:hAnsi="Times New Roman"/>
          <w:sz w:val="28"/>
          <w:szCs w:val="28"/>
          <w:lang w:eastAsia="ru-RU"/>
        </w:rPr>
        <w:t>201,1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103,6 %. Исполнены расходы по подразделу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  </w:t>
      </w:r>
    </w:p>
    <w:p w:rsidR="00FD1B31" w:rsidRPr="00FD1B31" w:rsidRDefault="00FD1B31" w:rsidP="00FD1B31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разделу 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расходы в </w:t>
      </w:r>
      <w:r w:rsidR="00DF789D">
        <w:rPr>
          <w:rFonts w:ascii="Times New Roman" w:eastAsia="Calibri" w:hAnsi="Times New Roman"/>
          <w:bCs/>
          <w:sz w:val="28"/>
          <w:szCs w:val="28"/>
          <w:lang w:eastAsia="ru-RU"/>
        </w:rPr>
        <w:t>1 полугоди</w:t>
      </w:r>
      <w:r w:rsidR="00F3026B"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исполнены в </w:t>
      </w:r>
      <w:r w:rsidR="00F3026B">
        <w:rPr>
          <w:rFonts w:ascii="Times New Roman" w:eastAsia="Calibri" w:hAnsi="Times New Roman"/>
          <w:bCs/>
          <w:sz w:val="28"/>
          <w:szCs w:val="28"/>
          <w:lang w:eastAsia="ru-RU"/>
        </w:rPr>
        <w:t>сумме 127,5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рублей, или на </w:t>
      </w:r>
      <w:r w:rsidR="00F3026B">
        <w:rPr>
          <w:rFonts w:ascii="Times New Roman" w:eastAsia="Calibri" w:hAnsi="Times New Roman"/>
          <w:bCs/>
          <w:sz w:val="28"/>
          <w:szCs w:val="28"/>
          <w:lang w:eastAsia="ru-RU"/>
        </w:rPr>
        <w:t>38,2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% от плана на год. Исполнены на уровне </w:t>
      </w:r>
      <w:r w:rsidR="00DF789D">
        <w:rPr>
          <w:rFonts w:ascii="Times New Roman" w:eastAsia="Calibri" w:hAnsi="Times New Roman"/>
          <w:bCs/>
          <w:sz w:val="28"/>
          <w:szCs w:val="28"/>
          <w:lang w:eastAsia="ru-RU"/>
        </w:rPr>
        <w:t>1 полугоди</w:t>
      </w:r>
      <w:r w:rsidR="00F3026B">
        <w:rPr>
          <w:rFonts w:ascii="Times New Roman" w:eastAsia="Calibri" w:hAnsi="Times New Roman"/>
          <w:bCs/>
          <w:sz w:val="28"/>
          <w:szCs w:val="28"/>
          <w:lang w:eastAsia="ru-RU"/>
        </w:rPr>
        <w:t>я</w:t>
      </w:r>
      <w:r w:rsidRPr="00FD1B3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2021 года. Расходы исполнены по подр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обеспечение».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пенсии бывшим главам поселения.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11 «Физическая культура и спорт»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по подразделу </w:t>
      </w:r>
      <w:r w:rsidRPr="00FD1B31">
        <w:rPr>
          <w:rFonts w:ascii="Times New Roman" w:eastAsia="Calibri" w:hAnsi="Times New Roman"/>
          <w:i/>
          <w:sz w:val="28"/>
          <w:szCs w:val="28"/>
          <w:lang w:eastAsia="ru-RU"/>
        </w:rPr>
        <w:t>1101 «Физическая культура»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48,1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50,1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FD1B31" w:rsidRPr="00FD1B31" w:rsidRDefault="00F3026B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376,7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1,5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расходов.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сравнению с аналогичным периодом 2021 года объем расходов бюджета поселения уменьшился на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36,4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 xml:space="preserve">2,0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%.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Анализ исполнения расходов бюджета сельского поселения Кемское по разделам, подразделам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представлен в приложении 2 к Заключению.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D1B31" w:rsidRPr="00FD1B31" w:rsidRDefault="00FD1B31" w:rsidP="00FD1B31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D1B31" w:rsidRPr="00FD1B31" w:rsidRDefault="00FD1B31" w:rsidP="00FD1B3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3026B" w:rsidRDefault="00FD1B31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 xml:space="preserve"> в 2022 году</w:t>
      </w:r>
      <w:r w:rsidR="00F3026B"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планируется реализация муниципальной программы</w:t>
      </w:r>
      <w:r w:rsidR="00F3026B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>«Благоустройство территории сельского поселения Кемское на 202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- 2025 годы»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утвержденной постановлением Администрации сельского поселения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от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12.05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.2021 г. № </w:t>
      </w:r>
      <w:r w:rsidR="00F3026B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F3026B"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.    </w:t>
      </w:r>
    </w:p>
    <w:p w:rsidR="00F3026B" w:rsidRPr="00F3026B" w:rsidRDefault="00F3026B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Первоначально на реализацию программы в 2022 году предусмотрено бюджетных ассигнований в </w:t>
      </w:r>
      <w:r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338,9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18,9 % от общего утвержденного объема расходов поселения. За 1 полугодие 2022 года объем бюджетных ассигнований увеличился на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 xml:space="preserve">699,0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>тыс. рублей, или на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 xml:space="preserve"> 206,3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%, и составил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1037,9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2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1,8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расходов поселения. </w:t>
      </w:r>
    </w:p>
    <w:p w:rsidR="00F3026B" w:rsidRPr="00F3026B" w:rsidRDefault="00F3026B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исполнение бюджета в рамках программы составило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166,1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16,0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год,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п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 xml:space="preserve">у 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>05 «Жилищно – коммунальное хозяйство»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3026B" w:rsidRPr="00F3026B" w:rsidRDefault="00F3026B" w:rsidP="00F3026B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F3026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полугодии 2022 года составила </w:t>
      </w:r>
      <w:r w:rsidR="000A42BA">
        <w:rPr>
          <w:rFonts w:ascii="Times New Roman" w:eastAsia="Calibri" w:hAnsi="Times New Roman"/>
          <w:bCs/>
          <w:sz w:val="28"/>
          <w:szCs w:val="28"/>
          <w:lang w:eastAsia="ru-RU"/>
        </w:rPr>
        <w:t>9,5</w:t>
      </w:r>
      <w:r w:rsidRPr="00F3026B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A93F1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5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Решением Совета сельского поселения Кемское от 16.12.2021 г. № 174 «О бюджете сельского поселения Кемское на 2022 год и плановый период 2023 и 2024 годов» бюджет на 2022 год утвержден бездефицитный. В результате внесенных изменений в плановые показатели по расходам дефицит бюджета утвержден в объеме 423,4 тыс. рублей.  Утвержденный объем дефицита соответствует нормам статьи 92.1 Бюджетного кодекса Российской Федерации.</w:t>
      </w:r>
    </w:p>
    <w:p w:rsid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По итогам исполнения бюджета за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сложился профицит бюджета в </w:t>
      </w:r>
      <w:r w:rsidR="00A93F1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2BA">
        <w:rPr>
          <w:rFonts w:ascii="Times New Roman" w:eastAsia="Calibri" w:hAnsi="Times New Roman"/>
          <w:sz w:val="28"/>
          <w:szCs w:val="28"/>
          <w:lang w:eastAsia="ru-RU"/>
        </w:rPr>
        <w:t>288,8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0A42BA" w:rsidRDefault="000A42BA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A42BA" w:rsidRPr="000A42BA" w:rsidRDefault="000A42BA" w:rsidP="000A4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A42BA">
        <w:rPr>
          <w:rFonts w:ascii="Times New Roman" w:hAnsi="Times New Roman"/>
          <w:b/>
          <w:sz w:val="28"/>
          <w:szCs w:val="28"/>
          <w:lang w:eastAsia="ru-RU"/>
        </w:rPr>
        <w:t>. Анализ состояния дебиторской и кредиторской задолженности</w:t>
      </w:r>
    </w:p>
    <w:p w:rsidR="000A42BA" w:rsidRPr="000A42BA" w:rsidRDefault="000A42BA" w:rsidP="000A42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42BA" w:rsidRPr="000A42BA" w:rsidRDefault="000A42BA" w:rsidP="000A42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01.07.2022 г. составила 1</w:t>
      </w:r>
      <w:r>
        <w:rPr>
          <w:rFonts w:ascii="Times New Roman" w:eastAsia="Calibri" w:hAnsi="Times New Roman"/>
          <w:sz w:val="28"/>
          <w:szCs w:val="28"/>
          <w:lang w:eastAsia="ru-RU"/>
        </w:rPr>
        <w:t>0322,9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</w:t>
      </w:r>
    </w:p>
    <w:p w:rsidR="000A42BA" w:rsidRPr="000A42BA" w:rsidRDefault="000A42BA" w:rsidP="000A42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9960,5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0A42BA" w:rsidRPr="000A42BA" w:rsidRDefault="000A42BA" w:rsidP="000A42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ru-RU"/>
        </w:rPr>
        <w:t>362,4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дебиторская задолженность по выплатам.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 w:rsidR="002034F1">
        <w:rPr>
          <w:rFonts w:ascii="Times New Roman" w:hAnsi="Times New Roman"/>
          <w:sz w:val="28"/>
          <w:szCs w:val="28"/>
          <w:lang w:eastAsia="ru-RU"/>
        </w:rPr>
        <w:t>920,6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дебиторская задолженность по доходам сократилась на </w:t>
      </w:r>
      <w:r w:rsidR="002034F1">
        <w:rPr>
          <w:rFonts w:ascii="Times New Roman" w:hAnsi="Times New Roman"/>
          <w:sz w:val="28"/>
          <w:szCs w:val="28"/>
          <w:lang w:eastAsia="ru-RU"/>
        </w:rPr>
        <w:t>1267,7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рублей, дебиторская задолженность по выплатам увеличилась на </w:t>
      </w:r>
      <w:r w:rsidR="002034F1">
        <w:rPr>
          <w:rFonts w:ascii="Times New Roman" w:hAnsi="Times New Roman"/>
          <w:sz w:val="28"/>
          <w:szCs w:val="28"/>
          <w:lang w:eastAsia="ru-RU"/>
        </w:rPr>
        <w:t>347,1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</w:t>
      </w:r>
      <w:r w:rsidR="002034F1">
        <w:rPr>
          <w:rFonts w:ascii="Times New Roman" w:hAnsi="Times New Roman"/>
          <w:sz w:val="28"/>
          <w:szCs w:val="28"/>
          <w:lang w:eastAsia="ru-RU"/>
        </w:rPr>
        <w:t xml:space="preserve"> в сумме 362,4 тыс. рублей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2034F1">
        <w:rPr>
          <w:rFonts w:ascii="Times New Roman" w:hAnsi="Times New Roman"/>
          <w:sz w:val="28"/>
          <w:szCs w:val="28"/>
          <w:lang w:eastAsia="ru-RU"/>
        </w:rPr>
        <w:t>358,2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2034F1">
        <w:rPr>
          <w:rFonts w:ascii="Times New Roman" w:hAnsi="Times New Roman"/>
          <w:sz w:val="28"/>
          <w:szCs w:val="28"/>
          <w:lang w:eastAsia="ru-RU"/>
        </w:rPr>
        <w:t>354,7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2034F1">
        <w:rPr>
          <w:rFonts w:ascii="Times New Roman" w:hAnsi="Times New Roman"/>
          <w:sz w:val="28"/>
          <w:szCs w:val="28"/>
          <w:lang w:eastAsia="ru-RU"/>
        </w:rPr>
        <w:t>4,2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034F1">
        <w:rPr>
          <w:rFonts w:ascii="Times New Roman" w:hAnsi="Times New Roman"/>
          <w:sz w:val="28"/>
          <w:szCs w:val="28"/>
          <w:lang w:eastAsia="ru-RU"/>
        </w:rPr>
        <w:t xml:space="preserve">-5,1 </w:t>
      </w:r>
      <w:r w:rsidRPr="000A42BA">
        <w:rPr>
          <w:rFonts w:ascii="Times New Roman" w:hAnsi="Times New Roman"/>
          <w:sz w:val="28"/>
          <w:szCs w:val="28"/>
          <w:lang w:eastAsia="ru-RU"/>
        </w:rPr>
        <w:t>тыс. рублей к началу года).</w:t>
      </w:r>
    </w:p>
    <w:p w:rsidR="002034F1" w:rsidRPr="002034F1" w:rsidRDefault="000A42BA" w:rsidP="002034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01.07.2022 г. составила </w:t>
      </w:r>
      <w:r w:rsidR="002034F1">
        <w:rPr>
          <w:rFonts w:ascii="Times New Roman" w:hAnsi="Times New Roman"/>
          <w:sz w:val="28"/>
          <w:szCs w:val="28"/>
          <w:lang w:eastAsia="ru-RU"/>
        </w:rPr>
        <w:t>47,0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2034F1">
        <w:rPr>
          <w:rFonts w:ascii="Times New Roman" w:hAnsi="Times New Roman"/>
          <w:sz w:val="28"/>
          <w:szCs w:val="28"/>
          <w:lang w:eastAsia="ru-RU"/>
        </w:rPr>
        <w:t>4,0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  <w:r w:rsidR="00203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34F1" w:rsidRPr="002034F1">
        <w:rPr>
          <w:rFonts w:ascii="Times New Roman" w:hAnsi="Times New Roman"/>
          <w:sz w:val="28"/>
          <w:szCs w:val="28"/>
          <w:lang w:eastAsia="ru-RU"/>
        </w:rPr>
        <w:t>Просроченная задолженность сформировалась по счету 120511000 «Расчеты с плательщиками налоговых доходов».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01.07.2022 года составила </w:t>
      </w:r>
      <w:r w:rsidR="002034F1">
        <w:rPr>
          <w:rFonts w:ascii="Times New Roman" w:hAnsi="Times New Roman"/>
          <w:sz w:val="28"/>
          <w:szCs w:val="28"/>
          <w:lang w:eastAsia="ru-RU"/>
        </w:rPr>
        <w:t>437,7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рублей,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A42B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2395">
        <w:rPr>
          <w:rFonts w:ascii="Times New Roman" w:hAnsi="Times New Roman"/>
          <w:sz w:val="28"/>
          <w:szCs w:val="28"/>
          <w:lang w:eastAsia="ru-RU"/>
        </w:rPr>
        <w:t>214,9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92395">
        <w:rPr>
          <w:rFonts w:ascii="Times New Roman" w:hAnsi="Times New Roman"/>
          <w:sz w:val="28"/>
          <w:szCs w:val="28"/>
          <w:lang w:eastAsia="ru-RU"/>
        </w:rPr>
        <w:t>169,4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выплатам;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>- 5</w:t>
      </w:r>
      <w:r w:rsidR="00C92395">
        <w:rPr>
          <w:rFonts w:ascii="Times New Roman" w:hAnsi="Times New Roman"/>
          <w:sz w:val="28"/>
          <w:szCs w:val="28"/>
          <w:lang w:eastAsia="ru-RU"/>
        </w:rPr>
        <w:t>3,4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платежам в бюджет.  </w:t>
      </w:r>
    </w:p>
    <w:p w:rsidR="00770094" w:rsidRPr="00770094" w:rsidRDefault="000A42BA" w:rsidP="007700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       Кредиторская задолженность по выплатам</w:t>
      </w:r>
      <w:r w:rsidR="00C92395">
        <w:rPr>
          <w:rFonts w:ascii="Times New Roman" w:eastAsia="Calibri" w:hAnsi="Times New Roman"/>
          <w:sz w:val="28"/>
          <w:szCs w:val="28"/>
          <w:lang w:eastAsia="ru-RU"/>
        </w:rPr>
        <w:t xml:space="preserve"> в сумме 169,4 тыс. рублей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включает задолженность по принятым обязательствам (счет 130200000), в том числе: по заработной плате – </w:t>
      </w:r>
      <w:r w:rsidR="00C92395">
        <w:rPr>
          <w:rFonts w:ascii="Times New Roman" w:eastAsia="Calibri" w:hAnsi="Times New Roman"/>
          <w:sz w:val="28"/>
          <w:szCs w:val="28"/>
          <w:lang w:eastAsia="ru-RU"/>
        </w:rPr>
        <w:t>98,7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за услуги связи – 4,</w:t>
      </w:r>
      <w:r w:rsidR="00C9239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по коммунальным услугам – </w:t>
      </w:r>
      <w:r w:rsidR="00C92395">
        <w:rPr>
          <w:rFonts w:ascii="Times New Roman" w:hAnsi="Times New Roman"/>
          <w:sz w:val="28"/>
          <w:szCs w:val="28"/>
          <w:lang w:eastAsia="ru-RU"/>
        </w:rPr>
        <w:t>4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,3 тыс. рублей, по содержанию имущества – </w:t>
      </w:r>
      <w:r w:rsidR="00C92395">
        <w:rPr>
          <w:rFonts w:ascii="Times New Roman" w:hAnsi="Times New Roman"/>
          <w:sz w:val="28"/>
          <w:szCs w:val="28"/>
          <w:lang w:eastAsia="ru-RU"/>
        </w:rPr>
        <w:t>13,6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(из них 468,0 тыс. рублей за услуги по содержанию дорог), 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по прочим работам, услугам – </w:t>
      </w:r>
      <w:r w:rsidR="00770094">
        <w:rPr>
          <w:rFonts w:ascii="Times New Roman" w:eastAsia="Calibri" w:hAnsi="Times New Roman"/>
          <w:sz w:val="28"/>
          <w:szCs w:val="28"/>
          <w:lang w:eastAsia="ru-RU"/>
        </w:rPr>
        <w:t xml:space="preserve">16,0 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>тыс. рублей, по приобретению материальных запасов – 7,</w:t>
      </w:r>
      <w:r w:rsidR="00770094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70094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0A42B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70094" w:rsidRPr="00770094">
        <w:rPr>
          <w:rFonts w:ascii="Times New Roman" w:hAnsi="Times New Roman"/>
          <w:sz w:val="28"/>
          <w:szCs w:val="28"/>
          <w:lang w:eastAsia="ru-RU"/>
        </w:rPr>
        <w:t xml:space="preserve">по пенсиям, пособиям, выплачиваемым работодателями, нанимателями бывшим работникам – </w:t>
      </w:r>
      <w:r w:rsidR="00770094">
        <w:rPr>
          <w:rFonts w:ascii="Times New Roman" w:hAnsi="Times New Roman"/>
          <w:sz w:val="28"/>
          <w:szCs w:val="28"/>
          <w:lang w:eastAsia="ru-RU"/>
        </w:rPr>
        <w:t>25,5</w:t>
      </w:r>
      <w:r w:rsidR="00770094" w:rsidRPr="00770094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0A42BA" w:rsidRPr="000A42BA" w:rsidRDefault="000A42BA" w:rsidP="000A42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За 1 полугодие 2022 года кредиторская задолженность по бюджету поселения возросла на </w:t>
      </w:r>
      <w:r w:rsidR="002163F1">
        <w:rPr>
          <w:rFonts w:ascii="Times New Roman" w:hAnsi="Times New Roman"/>
          <w:sz w:val="28"/>
          <w:szCs w:val="28"/>
          <w:lang w:eastAsia="ru-RU"/>
        </w:rPr>
        <w:t>321,9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по доходам – на </w:t>
      </w:r>
      <w:r w:rsidR="002163F1">
        <w:rPr>
          <w:rFonts w:ascii="Times New Roman" w:hAnsi="Times New Roman"/>
          <w:sz w:val="28"/>
          <w:szCs w:val="28"/>
          <w:lang w:eastAsia="ru-RU"/>
        </w:rPr>
        <w:t>150,3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рублей, по выплатам - на </w:t>
      </w:r>
      <w:r w:rsidR="002163F1">
        <w:rPr>
          <w:rFonts w:ascii="Times New Roman" w:hAnsi="Times New Roman"/>
          <w:sz w:val="28"/>
          <w:szCs w:val="28"/>
          <w:lang w:eastAsia="ru-RU"/>
        </w:rPr>
        <w:t>118,2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01.01.2022 г. – </w:t>
      </w:r>
      <w:r w:rsidR="002163F1">
        <w:rPr>
          <w:rFonts w:ascii="Times New Roman" w:hAnsi="Times New Roman"/>
          <w:sz w:val="28"/>
          <w:szCs w:val="28"/>
          <w:lang w:eastAsia="ru-RU"/>
        </w:rPr>
        <w:t>51,2</w:t>
      </w:r>
      <w:r w:rsidRPr="000A42BA">
        <w:rPr>
          <w:rFonts w:ascii="Times New Roman" w:hAnsi="Times New Roman"/>
          <w:sz w:val="28"/>
          <w:szCs w:val="28"/>
          <w:lang w:eastAsia="ru-RU"/>
        </w:rPr>
        <w:t xml:space="preserve"> тыс. рублей), по платежам в бюджет – на </w:t>
      </w:r>
      <w:r w:rsidR="002163F1">
        <w:rPr>
          <w:rFonts w:ascii="Times New Roman" w:hAnsi="Times New Roman"/>
          <w:sz w:val="28"/>
          <w:szCs w:val="28"/>
          <w:lang w:eastAsia="ru-RU"/>
        </w:rPr>
        <w:t xml:space="preserve">53,4 </w:t>
      </w:r>
      <w:r w:rsidRPr="000A42BA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0A42BA" w:rsidRPr="000A42BA" w:rsidRDefault="000A42BA" w:rsidP="000A4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2BA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01.07.2022 года просроченная кредиторская задолженность отсутствует. </w:t>
      </w:r>
    </w:p>
    <w:p w:rsidR="000A42BA" w:rsidRPr="000A42BA" w:rsidRDefault="000A42BA" w:rsidP="000A4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Выводы и предложения.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Отчет об исполнении бюджета сельского поселения Кемское представлен в Совет сельского поселения Кемское в соответствии с Положением «О бюджетном процессе в сельском поселении Кемское», утвержденным решением Совета сельского поселения Кемское от 25.04.2016 г.  № 107 (с изменениями). Данные отчета достоверно и полно отражают исполнение основных характеристик бюджета поселения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выполнен по доходам на сумму </w:t>
      </w:r>
      <w:r w:rsidR="002163F1" w:rsidRPr="002163F1">
        <w:rPr>
          <w:rFonts w:ascii="Times New Roman" w:eastAsia="Calibri" w:hAnsi="Times New Roman"/>
          <w:b/>
          <w:sz w:val="28"/>
          <w:szCs w:val="28"/>
          <w:lang w:eastAsia="ru-RU"/>
        </w:rPr>
        <w:t>2037,6</w:t>
      </w:r>
      <w:r w:rsidRPr="00FD1B3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2163F1">
        <w:rPr>
          <w:rFonts w:ascii="Times New Roman" w:eastAsia="Calibri" w:hAnsi="Times New Roman"/>
          <w:sz w:val="28"/>
          <w:szCs w:val="28"/>
          <w:lang w:eastAsia="ru-RU"/>
        </w:rPr>
        <w:t>47,0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плана, расходы исполнены на сумму </w:t>
      </w:r>
      <w:r w:rsidR="002163F1" w:rsidRPr="002163F1">
        <w:rPr>
          <w:rFonts w:ascii="Times New Roman" w:eastAsia="Calibri" w:hAnsi="Times New Roman"/>
          <w:b/>
          <w:sz w:val="28"/>
          <w:szCs w:val="28"/>
          <w:lang w:eastAsia="ru-RU"/>
        </w:rPr>
        <w:t>1748,8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2163F1">
        <w:rPr>
          <w:rFonts w:ascii="Times New Roman" w:eastAsia="Calibri" w:hAnsi="Times New Roman"/>
          <w:sz w:val="28"/>
          <w:szCs w:val="28"/>
          <w:lang w:eastAsia="ru-RU"/>
        </w:rPr>
        <w:t>36,8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плана, установленного на текущий год.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Бюджет поселения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исполнен 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 профицитом в </w:t>
      </w:r>
      <w:r w:rsidR="00A93F11">
        <w:rPr>
          <w:rFonts w:ascii="Times New Roman" w:eastAsia="Calibri" w:hAnsi="Times New Roman"/>
          <w:b/>
          <w:sz w:val="28"/>
          <w:szCs w:val="28"/>
          <w:lang w:eastAsia="ru-RU"/>
        </w:rPr>
        <w:t>сумме</w:t>
      </w:r>
      <w:r w:rsidRPr="00FD1B3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37,8 тыс. рублей. </w:t>
      </w:r>
    </w:p>
    <w:p w:rsidR="002163F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По сравнению с аналогичным периодом прошлого года общий размер поступлений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</w:t>
      </w:r>
      <w:r w:rsidR="002163F1" w:rsidRPr="002163F1">
        <w:rPr>
          <w:rFonts w:ascii="Times New Roman" w:eastAsia="Calibri" w:hAnsi="Times New Roman"/>
          <w:sz w:val="28"/>
          <w:szCs w:val="28"/>
          <w:lang w:eastAsia="ru-RU"/>
        </w:rPr>
        <w:t>на 215,5 тыс. рублей, или на 11,8 %</w:t>
      </w:r>
      <w:r w:rsidR="002163F1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2163F1"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%, объем расходов бюджета поселения уменьшился </w:t>
      </w:r>
      <w:r w:rsidR="002163F1"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на 36,4 тыс. рублей, или на 2,0 %.  </w:t>
      </w:r>
    </w:p>
    <w:p w:rsidR="002163F1" w:rsidRPr="002163F1" w:rsidRDefault="002163F1" w:rsidP="002163F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Дебиторская задолженность по бюджету поселения на 01.07.2022 г. составила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10322,9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 дебиторская задолженность по выплатам –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362,4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За отчетный период дебиторская задолженность уменьшилась на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920,6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FD1B31" w:rsidRPr="00FD1B31" w:rsidRDefault="002163F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        Кредиторская задолженность по бюджету поселения по состоянию на 01.07.2022 года составила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437,7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 кредиторская задолженность по выплатам (задолженность перед поставщиками и подрядчиками) –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169,4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За 1 полугодие 2022 года кредиторская задолженность по бюджету поселения увеличилась на </w:t>
      </w:r>
      <w:r w:rsidR="009B37D4">
        <w:rPr>
          <w:rFonts w:ascii="Times New Roman" w:eastAsia="Calibri" w:hAnsi="Times New Roman"/>
          <w:sz w:val="28"/>
          <w:szCs w:val="28"/>
          <w:lang w:eastAsia="ru-RU"/>
        </w:rPr>
        <w:t>321,9</w:t>
      </w:r>
      <w:r w:rsidRPr="002163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="00FD1B31"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FD1B31" w:rsidRPr="00FD1B31" w:rsidRDefault="00FD1B31" w:rsidP="00FD1B3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Кемское за </w:t>
      </w:r>
      <w:r w:rsidR="00DF789D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 w:rsidRPr="00FD1B31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AB" w:rsidRDefault="009546AB" w:rsidP="009C2D9D">
      <w:pPr>
        <w:spacing w:after="0" w:line="240" w:lineRule="auto"/>
      </w:pPr>
      <w:r>
        <w:separator/>
      </w:r>
    </w:p>
  </w:endnote>
  <w:endnote w:type="continuationSeparator" w:id="0">
    <w:p w:rsidR="009546AB" w:rsidRDefault="009546A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AB" w:rsidRDefault="009546AB" w:rsidP="009C2D9D">
      <w:pPr>
        <w:spacing w:after="0" w:line="240" w:lineRule="auto"/>
      </w:pPr>
      <w:r>
        <w:separator/>
      </w:r>
    </w:p>
  </w:footnote>
  <w:footnote w:type="continuationSeparator" w:id="0">
    <w:p w:rsidR="009546AB" w:rsidRDefault="009546A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57B61"/>
    <w:rsid w:val="00075FBF"/>
    <w:rsid w:val="00076382"/>
    <w:rsid w:val="000965A2"/>
    <w:rsid w:val="000A0426"/>
    <w:rsid w:val="000A0E8A"/>
    <w:rsid w:val="000A42B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034F1"/>
    <w:rsid w:val="00205020"/>
    <w:rsid w:val="00212615"/>
    <w:rsid w:val="00213626"/>
    <w:rsid w:val="002163F1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3C2E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0109"/>
    <w:rsid w:val="00413BCF"/>
    <w:rsid w:val="00417088"/>
    <w:rsid w:val="00445B90"/>
    <w:rsid w:val="00455C0D"/>
    <w:rsid w:val="00456B52"/>
    <w:rsid w:val="0045721D"/>
    <w:rsid w:val="004630ED"/>
    <w:rsid w:val="00463367"/>
    <w:rsid w:val="00464B46"/>
    <w:rsid w:val="00475E8E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3381"/>
    <w:rsid w:val="00504CED"/>
    <w:rsid w:val="00505A07"/>
    <w:rsid w:val="005071F6"/>
    <w:rsid w:val="0052464F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86577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094"/>
    <w:rsid w:val="00770F55"/>
    <w:rsid w:val="007761AE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432A0"/>
    <w:rsid w:val="008547B4"/>
    <w:rsid w:val="00861CA2"/>
    <w:rsid w:val="008712EE"/>
    <w:rsid w:val="0089467C"/>
    <w:rsid w:val="008A358B"/>
    <w:rsid w:val="008B2AE5"/>
    <w:rsid w:val="008B305D"/>
    <w:rsid w:val="008C7440"/>
    <w:rsid w:val="008D0764"/>
    <w:rsid w:val="008D25C8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46AB"/>
    <w:rsid w:val="009567C9"/>
    <w:rsid w:val="00957984"/>
    <w:rsid w:val="00962853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37D4"/>
    <w:rsid w:val="009B6386"/>
    <w:rsid w:val="009C0D12"/>
    <w:rsid w:val="009C2D9D"/>
    <w:rsid w:val="009C512B"/>
    <w:rsid w:val="009C6020"/>
    <w:rsid w:val="009D25CA"/>
    <w:rsid w:val="009D5993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3F11"/>
    <w:rsid w:val="00A954F2"/>
    <w:rsid w:val="00AA0374"/>
    <w:rsid w:val="00AB2619"/>
    <w:rsid w:val="00AD3A0E"/>
    <w:rsid w:val="00AD5F7F"/>
    <w:rsid w:val="00AD6BC1"/>
    <w:rsid w:val="00AF3CB8"/>
    <w:rsid w:val="00AF5A32"/>
    <w:rsid w:val="00AF7475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4C27"/>
    <w:rsid w:val="00C42468"/>
    <w:rsid w:val="00C46869"/>
    <w:rsid w:val="00C61098"/>
    <w:rsid w:val="00C81F16"/>
    <w:rsid w:val="00C92395"/>
    <w:rsid w:val="00C93AEB"/>
    <w:rsid w:val="00C93B16"/>
    <w:rsid w:val="00C9509C"/>
    <w:rsid w:val="00C96B76"/>
    <w:rsid w:val="00CA77E7"/>
    <w:rsid w:val="00CB31A0"/>
    <w:rsid w:val="00CB37C8"/>
    <w:rsid w:val="00CB4B9D"/>
    <w:rsid w:val="00CB6606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C6582"/>
    <w:rsid w:val="00DD4D8A"/>
    <w:rsid w:val="00DF789D"/>
    <w:rsid w:val="00E06C0F"/>
    <w:rsid w:val="00E1603C"/>
    <w:rsid w:val="00E250C4"/>
    <w:rsid w:val="00E27894"/>
    <w:rsid w:val="00E37C7C"/>
    <w:rsid w:val="00E511CA"/>
    <w:rsid w:val="00E54EBA"/>
    <w:rsid w:val="00E645CF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2E"/>
    <w:rsid w:val="00F010A9"/>
    <w:rsid w:val="00F07FC7"/>
    <w:rsid w:val="00F26EFD"/>
    <w:rsid w:val="00F276BB"/>
    <w:rsid w:val="00F3026B"/>
    <w:rsid w:val="00F31011"/>
    <w:rsid w:val="00F4123E"/>
    <w:rsid w:val="00F567FF"/>
    <w:rsid w:val="00F56E3B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D1B31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78DA-CA19-4C83-A759-A02DA89F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2022-08-24T13:11:00Z</cp:lastPrinted>
  <dcterms:created xsi:type="dcterms:W3CDTF">2022-10-17T12:40:00Z</dcterms:created>
  <dcterms:modified xsi:type="dcterms:W3CDTF">2022-10-17T12:40:00Z</dcterms:modified>
</cp:coreProperties>
</file>