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D7B" w:rsidRDefault="00CE03AF" w:rsidP="00971A95">
      <w:pPr>
        <w:jc w:val="center"/>
        <w:rPr>
          <w:noProof/>
          <w:lang w:eastAsia="ru-RU"/>
        </w:rPr>
      </w:pPr>
      <w:r w:rsidRPr="00CE03AF">
        <w:rPr>
          <w:rFonts w:ascii="Times New Roman" w:eastAsia="Calibri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5pt;visibility:visible;mso-wrap-style:square">
            <v:imagedata r:id="rId8" o:title=""/>
          </v:shape>
        </w:pict>
      </w:r>
    </w:p>
    <w:p w:rsidR="00EF3D7B" w:rsidRPr="00EF03B0" w:rsidRDefault="00EF3D7B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3D7B" w:rsidRPr="00EF03B0" w:rsidRDefault="00EF3D7B" w:rsidP="00971A95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3D7B" w:rsidRPr="00F80EE6" w:rsidRDefault="00EF3D7B" w:rsidP="00EF03B0">
      <w:pPr>
        <w:pStyle w:val="a4"/>
        <w:jc w:val="center"/>
      </w:pPr>
      <w:r>
        <w:t>тел. (81746)  2-22-03</w:t>
      </w:r>
      <w:r w:rsidRPr="00EF03B0">
        <w:t xml:space="preserve">,  факс (81746) ______,       </w:t>
      </w:r>
      <w:r w:rsidRPr="00EF03B0">
        <w:rPr>
          <w:lang w:val="en-US"/>
        </w:rPr>
        <w:t>e</w:t>
      </w:r>
      <w:r w:rsidRPr="00EF03B0">
        <w:t>-</w:t>
      </w:r>
      <w:r w:rsidRPr="00EF03B0">
        <w:rPr>
          <w:lang w:val="en-US"/>
        </w:rPr>
        <w:t>mail</w:t>
      </w:r>
      <w:r w:rsidRPr="00F276BB">
        <w:rPr>
          <w:u w:val="single"/>
        </w:rPr>
        <w:t xml:space="preserve">: </w:t>
      </w:r>
      <w:r w:rsidRPr="00F276BB">
        <w:rPr>
          <w:u w:val="single"/>
          <w:lang w:val="en-US"/>
        </w:rPr>
        <w:t>revkom</w:t>
      </w:r>
      <w:r w:rsidRPr="00F80EE6">
        <w:rPr>
          <w:u w:val="single"/>
        </w:rPr>
        <w:t>@</w:t>
      </w:r>
      <w:r w:rsidRPr="00F276BB">
        <w:rPr>
          <w:u w:val="single"/>
          <w:lang w:val="en-US"/>
        </w:rPr>
        <w:t>vytegra</w:t>
      </w:r>
      <w:r w:rsidRPr="00F80EE6">
        <w:rPr>
          <w:u w:val="single"/>
        </w:rPr>
        <w:t>-</w:t>
      </w:r>
      <w:r w:rsidRPr="00F276BB">
        <w:rPr>
          <w:u w:val="single"/>
          <w:lang w:val="en-US"/>
        </w:rPr>
        <w:t>adm</w:t>
      </w:r>
      <w:r w:rsidRPr="00F80EE6">
        <w:rPr>
          <w:u w:val="single"/>
        </w:rPr>
        <w:t>.</w:t>
      </w:r>
      <w:r w:rsidRPr="00F276BB">
        <w:rPr>
          <w:u w:val="single"/>
          <w:lang w:val="en-US"/>
        </w:rPr>
        <w:t>ru</w:t>
      </w:r>
    </w:p>
    <w:p w:rsidR="00EF3D7B" w:rsidRPr="00EF03B0" w:rsidRDefault="00873049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noProof/>
          <w:lang w:eastAsia="ru-RU"/>
        </w:rPr>
        <w:pict>
          <v:line id="_x0000_s1026" style="position:absolute;left:0;text-align:left;z-index:1" from="0,13.65pt" to="491.8pt,13.65pt" strokeweight="4.5pt">
            <v:stroke linestyle="thinThick"/>
          </v:line>
        </w:pict>
      </w:r>
    </w:p>
    <w:p w:rsidR="00EF3D7B" w:rsidRPr="00BA764D" w:rsidRDefault="00EF3D7B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>ЗАКЛЮЧЕНИЕ</w:t>
      </w:r>
    </w:p>
    <w:p w:rsidR="006F6F4D" w:rsidRPr="00BA764D" w:rsidRDefault="00EF3D7B" w:rsidP="006F6F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 Анхимовское </w:t>
      </w:r>
      <w:r w:rsidR="006F6F4D">
        <w:rPr>
          <w:rFonts w:ascii="Times New Roman" w:hAnsi="Times New Roman"/>
          <w:b/>
          <w:sz w:val="28"/>
          <w:szCs w:val="28"/>
        </w:rPr>
        <w:t xml:space="preserve">за </w:t>
      </w:r>
      <w:r w:rsidR="0067008F">
        <w:rPr>
          <w:rFonts w:ascii="Times New Roman" w:hAnsi="Times New Roman"/>
          <w:b/>
          <w:sz w:val="28"/>
          <w:szCs w:val="28"/>
        </w:rPr>
        <w:t>9 месяцев</w:t>
      </w:r>
      <w:r w:rsidR="006F6F4D">
        <w:rPr>
          <w:rFonts w:ascii="Times New Roman" w:hAnsi="Times New Roman"/>
          <w:b/>
          <w:sz w:val="28"/>
          <w:szCs w:val="28"/>
        </w:rPr>
        <w:t xml:space="preserve"> </w:t>
      </w:r>
      <w:r w:rsidR="006E41FF">
        <w:rPr>
          <w:rFonts w:ascii="Times New Roman" w:hAnsi="Times New Roman"/>
          <w:b/>
          <w:sz w:val="28"/>
          <w:szCs w:val="28"/>
        </w:rPr>
        <w:t>2022</w:t>
      </w:r>
      <w:r w:rsidR="006F6F4D" w:rsidRPr="00BA764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F3D7B" w:rsidRPr="00BA764D" w:rsidRDefault="00EF3D7B" w:rsidP="009B63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3D7B" w:rsidRPr="00AC7860" w:rsidRDefault="002E121B" w:rsidP="004445DA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01951">
        <w:rPr>
          <w:rFonts w:ascii="Times New Roman" w:hAnsi="Times New Roman"/>
          <w:sz w:val="28"/>
          <w:szCs w:val="28"/>
        </w:rPr>
        <w:t>03</w:t>
      </w:r>
      <w:r w:rsidR="00EF3D7B" w:rsidRPr="00AC7860">
        <w:rPr>
          <w:rFonts w:ascii="Times New Roman" w:hAnsi="Times New Roman"/>
          <w:sz w:val="28"/>
          <w:szCs w:val="28"/>
        </w:rPr>
        <w:t>.</w:t>
      </w:r>
      <w:r w:rsidR="0067008F">
        <w:rPr>
          <w:rFonts w:ascii="Times New Roman" w:hAnsi="Times New Roman"/>
          <w:sz w:val="28"/>
          <w:szCs w:val="28"/>
        </w:rPr>
        <w:t>11</w:t>
      </w:r>
      <w:r w:rsidR="00EF3D7B" w:rsidRPr="00AC7860">
        <w:rPr>
          <w:rFonts w:ascii="Times New Roman" w:hAnsi="Times New Roman"/>
          <w:sz w:val="28"/>
          <w:szCs w:val="28"/>
        </w:rPr>
        <w:t>.</w:t>
      </w:r>
      <w:r w:rsidR="006E41FF">
        <w:rPr>
          <w:rFonts w:ascii="Times New Roman" w:hAnsi="Times New Roman"/>
          <w:sz w:val="28"/>
          <w:szCs w:val="28"/>
        </w:rPr>
        <w:t>2022</w:t>
      </w:r>
      <w:r w:rsidR="00EF3D7B" w:rsidRPr="00AC786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г. Вытегра</w:t>
      </w:r>
      <w:r w:rsidR="00EF3D7B" w:rsidRPr="00AC7860">
        <w:rPr>
          <w:rFonts w:ascii="Times New Roman" w:hAnsi="Times New Roman"/>
          <w:sz w:val="28"/>
          <w:szCs w:val="28"/>
        </w:rPr>
        <w:tab/>
      </w:r>
    </w:p>
    <w:p w:rsidR="00EF3D7B" w:rsidRPr="00AC7860" w:rsidRDefault="00EF3D7B" w:rsidP="004445D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860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к отчету об исполнении бюджета сельского поселения Анхимовское (далее – бюджет поселения) </w:t>
      </w:r>
      <w:r w:rsidR="00601951">
        <w:rPr>
          <w:rFonts w:ascii="Times New Roman" w:hAnsi="Times New Roman"/>
          <w:sz w:val="28"/>
          <w:szCs w:val="28"/>
        </w:rPr>
        <w:t xml:space="preserve">за </w:t>
      </w:r>
      <w:r w:rsidR="0067008F">
        <w:rPr>
          <w:rFonts w:ascii="Times New Roman" w:hAnsi="Times New Roman"/>
          <w:sz w:val="28"/>
          <w:szCs w:val="28"/>
        </w:rPr>
        <w:t>9 месяцев</w:t>
      </w:r>
      <w:r w:rsidR="00601951">
        <w:rPr>
          <w:rFonts w:ascii="Times New Roman" w:hAnsi="Times New Roman"/>
          <w:sz w:val="28"/>
          <w:szCs w:val="28"/>
        </w:rPr>
        <w:t xml:space="preserve"> </w:t>
      </w:r>
      <w:r w:rsidR="006E41FF">
        <w:rPr>
          <w:rFonts w:ascii="Times New Roman" w:hAnsi="Times New Roman"/>
          <w:sz w:val="28"/>
          <w:szCs w:val="28"/>
        </w:rPr>
        <w:t>2022</w:t>
      </w:r>
      <w:r w:rsidRPr="00AC7860">
        <w:rPr>
          <w:rFonts w:ascii="Times New Roman" w:hAnsi="Times New Roman"/>
          <w:sz w:val="28"/>
          <w:szCs w:val="28"/>
        </w:rPr>
        <w:t xml:space="preserve"> года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</w:t>
      </w:r>
    </w:p>
    <w:p w:rsidR="00EF3D7B" w:rsidRPr="00AC7860" w:rsidRDefault="00EF3D7B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860">
        <w:rPr>
          <w:rFonts w:ascii="Times New Roman" w:hAnsi="Times New Roman"/>
          <w:sz w:val="28"/>
          <w:szCs w:val="28"/>
          <w:lang w:eastAsia="ru-RU"/>
        </w:rPr>
        <w:t xml:space="preserve">Анализ поступлений и фактического расходования бюджетных средств, произведён по данным отчёта об исполнении бюджета поселения за </w:t>
      </w:r>
      <w:r w:rsidR="0067008F"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41FF">
        <w:rPr>
          <w:rFonts w:ascii="Times New Roman" w:hAnsi="Times New Roman"/>
          <w:sz w:val="28"/>
          <w:szCs w:val="28"/>
          <w:lang w:eastAsia="ru-RU"/>
        </w:rPr>
        <w:t>2022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 постановлением Администрации сельского поселения </w:t>
      </w:r>
      <w:r w:rsidRPr="006F6F4D">
        <w:rPr>
          <w:rFonts w:ascii="Times New Roman" w:hAnsi="Times New Roman"/>
          <w:sz w:val="28"/>
          <w:szCs w:val="28"/>
          <w:lang w:eastAsia="ru-RU"/>
        </w:rPr>
        <w:t>Анхимовское №</w:t>
      </w:r>
      <w:r w:rsidR="006019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008F">
        <w:rPr>
          <w:rFonts w:ascii="Times New Roman" w:hAnsi="Times New Roman"/>
          <w:sz w:val="28"/>
          <w:szCs w:val="28"/>
          <w:lang w:eastAsia="ru-RU"/>
        </w:rPr>
        <w:t>107</w:t>
      </w:r>
      <w:r w:rsidR="006F6F4D" w:rsidRPr="006F6F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6F4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67008F">
        <w:rPr>
          <w:rFonts w:ascii="Times New Roman" w:hAnsi="Times New Roman"/>
          <w:sz w:val="28"/>
          <w:szCs w:val="28"/>
          <w:lang w:eastAsia="ru-RU"/>
        </w:rPr>
        <w:t>31</w:t>
      </w:r>
      <w:r w:rsidRPr="006F6F4D">
        <w:rPr>
          <w:rFonts w:ascii="Times New Roman" w:hAnsi="Times New Roman"/>
          <w:sz w:val="28"/>
          <w:szCs w:val="28"/>
          <w:lang w:eastAsia="ru-RU"/>
        </w:rPr>
        <w:t>.</w:t>
      </w:r>
      <w:r w:rsidR="0067008F">
        <w:rPr>
          <w:rFonts w:ascii="Times New Roman" w:hAnsi="Times New Roman"/>
          <w:sz w:val="28"/>
          <w:szCs w:val="28"/>
          <w:lang w:eastAsia="ru-RU"/>
        </w:rPr>
        <w:t>10</w:t>
      </w:r>
      <w:r w:rsidR="00AC7860" w:rsidRPr="006F6F4D">
        <w:rPr>
          <w:rFonts w:ascii="Times New Roman" w:hAnsi="Times New Roman"/>
          <w:sz w:val="28"/>
          <w:szCs w:val="28"/>
          <w:lang w:eastAsia="ru-RU"/>
        </w:rPr>
        <w:t>.</w:t>
      </w:r>
      <w:r w:rsidR="006E41FF">
        <w:rPr>
          <w:rFonts w:ascii="Times New Roman" w:hAnsi="Times New Roman"/>
          <w:sz w:val="28"/>
          <w:szCs w:val="28"/>
          <w:lang w:eastAsia="ru-RU"/>
        </w:rPr>
        <w:t>2022</w:t>
      </w:r>
      <w:r w:rsidRPr="006F6F4D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F3D7B" w:rsidRDefault="00EF3D7B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860">
        <w:rPr>
          <w:rFonts w:ascii="Times New Roman" w:hAnsi="Times New Roman"/>
          <w:sz w:val="28"/>
          <w:szCs w:val="28"/>
          <w:lang w:eastAsia="ru-RU"/>
        </w:rPr>
        <w:t xml:space="preserve">Бюджет поселения на </w:t>
      </w:r>
      <w:r w:rsidR="006E41FF">
        <w:rPr>
          <w:rFonts w:ascii="Times New Roman" w:hAnsi="Times New Roman"/>
          <w:sz w:val="28"/>
          <w:szCs w:val="28"/>
          <w:lang w:eastAsia="ru-RU"/>
        </w:rPr>
        <w:t>2022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 утверждён решением Совета сельского поселения Анхимовское от </w:t>
      </w:r>
      <w:r w:rsidR="006E41FF">
        <w:rPr>
          <w:rFonts w:ascii="Times New Roman" w:hAnsi="Times New Roman"/>
          <w:sz w:val="28"/>
          <w:szCs w:val="28"/>
          <w:lang w:eastAsia="ru-RU"/>
        </w:rPr>
        <w:t>17</w:t>
      </w:r>
      <w:r w:rsidRPr="00AC7860">
        <w:rPr>
          <w:rFonts w:ascii="Times New Roman" w:hAnsi="Times New Roman"/>
          <w:sz w:val="28"/>
          <w:szCs w:val="28"/>
          <w:lang w:eastAsia="ru-RU"/>
        </w:rPr>
        <w:t>.12.</w:t>
      </w:r>
      <w:r w:rsidR="006E41FF">
        <w:rPr>
          <w:rFonts w:ascii="Times New Roman" w:hAnsi="Times New Roman"/>
          <w:sz w:val="28"/>
          <w:szCs w:val="28"/>
          <w:lang w:eastAsia="ru-RU"/>
        </w:rPr>
        <w:t>2021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6E41FF">
        <w:rPr>
          <w:rFonts w:ascii="Times New Roman" w:hAnsi="Times New Roman"/>
          <w:sz w:val="28"/>
          <w:szCs w:val="28"/>
          <w:lang w:eastAsia="ru-RU"/>
        </w:rPr>
        <w:t xml:space="preserve">246 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Анхимовское на </w:t>
      </w:r>
      <w:r w:rsidR="006E41FF">
        <w:rPr>
          <w:rFonts w:ascii="Times New Roman" w:hAnsi="Times New Roman"/>
          <w:sz w:val="28"/>
          <w:szCs w:val="28"/>
          <w:lang w:eastAsia="ru-RU"/>
        </w:rPr>
        <w:t>2022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6E41FF">
        <w:rPr>
          <w:rFonts w:ascii="Times New Roman" w:hAnsi="Times New Roman"/>
          <w:sz w:val="28"/>
          <w:szCs w:val="28"/>
          <w:lang w:eastAsia="ru-RU"/>
        </w:rPr>
        <w:t>2023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6E41FF">
        <w:rPr>
          <w:rFonts w:ascii="Times New Roman" w:hAnsi="Times New Roman"/>
          <w:sz w:val="28"/>
          <w:szCs w:val="28"/>
          <w:lang w:eastAsia="ru-RU"/>
        </w:rPr>
        <w:t>2024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годов» по доходам в сумме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41FF">
        <w:rPr>
          <w:rFonts w:ascii="Times New Roman" w:hAnsi="Times New Roman"/>
          <w:sz w:val="28"/>
          <w:szCs w:val="28"/>
          <w:lang w:eastAsia="ru-RU"/>
        </w:rPr>
        <w:t>7168,1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тыс. рублей, по расходам в сумме </w:t>
      </w:r>
      <w:r w:rsidR="006E41FF">
        <w:rPr>
          <w:rFonts w:ascii="Times New Roman" w:hAnsi="Times New Roman"/>
          <w:sz w:val="28"/>
          <w:szCs w:val="28"/>
          <w:lang w:eastAsia="ru-RU"/>
        </w:rPr>
        <w:t>7168,1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тыс. рублей. Бюджет принят без дефицита.</w:t>
      </w:r>
    </w:p>
    <w:p w:rsidR="0096694B" w:rsidRPr="00AC7860" w:rsidRDefault="0096694B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F3D7B" w:rsidRPr="004445DA" w:rsidRDefault="00EF3D7B" w:rsidP="00382BD0">
      <w:pPr>
        <w:numPr>
          <w:ilvl w:val="0"/>
          <w:numId w:val="3"/>
        </w:numPr>
        <w:spacing w:after="12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445DA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6E41FF" w:rsidRPr="006E41FF" w:rsidRDefault="006E41FF" w:rsidP="004445D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1FF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67008F"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6E41FF">
        <w:rPr>
          <w:rFonts w:ascii="Times New Roman" w:hAnsi="Times New Roman"/>
          <w:sz w:val="28"/>
          <w:szCs w:val="28"/>
          <w:lang w:eastAsia="ru-RU"/>
        </w:rPr>
        <w:t xml:space="preserve"> 2022 года в решение о бюджете изменения вносились </w:t>
      </w:r>
      <w:r w:rsidR="0067008F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Pr="006E41FF">
        <w:rPr>
          <w:rFonts w:ascii="Times New Roman" w:hAnsi="Times New Roman"/>
          <w:sz w:val="28"/>
          <w:szCs w:val="28"/>
          <w:lang w:eastAsia="ru-RU"/>
        </w:rPr>
        <w:t>раз</w:t>
      </w:r>
      <w:r w:rsidR="0067008F">
        <w:rPr>
          <w:rFonts w:ascii="Times New Roman" w:hAnsi="Times New Roman"/>
          <w:sz w:val="28"/>
          <w:szCs w:val="28"/>
          <w:lang w:eastAsia="ru-RU"/>
        </w:rPr>
        <w:t>а</w:t>
      </w:r>
      <w:r w:rsidRPr="006E41FF">
        <w:rPr>
          <w:rFonts w:ascii="Times New Roman" w:hAnsi="Times New Roman"/>
          <w:sz w:val="28"/>
          <w:szCs w:val="28"/>
          <w:lang w:eastAsia="ru-RU"/>
        </w:rPr>
        <w:t xml:space="preserve">. В результате внесенных изменений плановые показатели бюджета поселения по </w:t>
      </w:r>
      <w:r w:rsidR="0067008F">
        <w:rPr>
          <w:rFonts w:ascii="Times New Roman" w:hAnsi="Times New Roman"/>
          <w:sz w:val="28"/>
          <w:szCs w:val="28"/>
          <w:lang w:eastAsia="ru-RU"/>
        </w:rPr>
        <w:t xml:space="preserve">доходам составили 8218,1 тыс. рублей (+1050,0 тыс. рублей), по </w:t>
      </w:r>
      <w:r w:rsidRPr="006E41FF">
        <w:rPr>
          <w:rFonts w:ascii="Times New Roman" w:hAnsi="Times New Roman"/>
          <w:sz w:val="28"/>
          <w:szCs w:val="28"/>
          <w:lang w:eastAsia="ru-RU"/>
        </w:rPr>
        <w:t xml:space="preserve">расходам </w:t>
      </w:r>
      <w:r w:rsidR="0067008F">
        <w:rPr>
          <w:rFonts w:ascii="Times New Roman" w:hAnsi="Times New Roman"/>
          <w:sz w:val="28"/>
          <w:szCs w:val="28"/>
          <w:lang w:eastAsia="ru-RU"/>
        </w:rPr>
        <w:t>– 14138,0</w:t>
      </w:r>
      <w:r w:rsidRPr="006E41FF">
        <w:rPr>
          <w:rFonts w:ascii="Times New Roman" w:hAnsi="Times New Roman"/>
          <w:sz w:val="28"/>
          <w:szCs w:val="28"/>
          <w:lang w:eastAsia="ru-RU"/>
        </w:rPr>
        <w:t xml:space="preserve"> тыс. рублей (+</w:t>
      </w:r>
      <w:r w:rsidR="0067008F">
        <w:rPr>
          <w:rFonts w:ascii="Times New Roman" w:hAnsi="Times New Roman"/>
          <w:sz w:val="28"/>
          <w:szCs w:val="28"/>
          <w:lang w:eastAsia="ru-RU"/>
        </w:rPr>
        <w:t>6969,9</w:t>
      </w:r>
      <w:r w:rsidRPr="006E41FF">
        <w:rPr>
          <w:rFonts w:ascii="Times New Roman" w:hAnsi="Times New Roman"/>
          <w:sz w:val="28"/>
          <w:szCs w:val="28"/>
          <w:lang w:eastAsia="ru-RU"/>
        </w:rPr>
        <w:t xml:space="preserve"> тыс. рублей). Дефицит бюджета утвержден в сумме </w:t>
      </w:r>
      <w:r w:rsidR="0067008F">
        <w:rPr>
          <w:rFonts w:ascii="Times New Roman" w:hAnsi="Times New Roman"/>
          <w:sz w:val="28"/>
          <w:szCs w:val="28"/>
          <w:lang w:eastAsia="ru-RU"/>
        </w:rPr>
        <w:t>5919,9</w:t>
      </w:r>
      <w:r w:rsidRPr="006E41FF">
        <w:rPr>
          <w:rFonts w:ascii="Times New Roman" w:hAnsi="Times New Roman"/>
          <w:sz w:val="28"/>
          <w:szCs w:val="28"/>
          <w:lang w:eastAsia="ru-RU"/>
        </w:rPr>
        <w:t xml:space="preserve"> тыс. рублей.   </w:t>
      </w:r>
    </w:p>
    <w:p w:rsidR="006E41FF" w:rsidRPr="006E41FF" w:rsidRDefault="006E41FF" w:rsidP="006E41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1FF">
        <w:rPr>
          <w:rFonts w:ascii="Times New Roman" w:hAnsi="Times New Roman"/>
          <w:sz w:val="28"/>
          <w:szCs w:val="28"/>
          <w:lang w:eastAsia="ru-RU"/>
        </w:rPr>
        <w:t>За отчетный период 2022 года в доход бюджета поселения поступило</w:t>
      </w:r>
      <w:r w:rsidRPr="006E41FF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67008F">
        <w:rPr>
          <w:rFonts w:ascii="Times New Roman" w:hAnsi="Times New Roman"/>
          <w:bCs/>
          <w:sz w:val="28"/>
          <w:szCs w:val="28"/>
          <w:lang w:eastAsia="ru-RU"/>
        </w:rPr>
        <w:t>5342,0</w:t>
      </w:r>
      <w:r w:rsidRPr="006E41F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E41FF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67008F">
        <w:rPr>
          <w:rFonts w:ascii="Times New Roman" w:hAnsi="Times New Roman"/>
          <w:sz w:val="28"/>
          <w:szCs w:val="28"/>
          <w:lang w:eastAsia="ru-RU"/>
        </w:rPr>
        <w:t xml:space="preserve">65,0 </w:t>
      </w:r>
      <w:r w:rsidRPr="006E41FF">
        <w:rPr>
          <w:rFonts w:ascii="Times New Roman" w:hAnsi="Times New Roman"/>
          <w:sz w:val="28"/>
          <w:szCs w:val="28"/>
          <w:lang w:eastAsia="ru-RU"/>
        </w:rPr>
        <w:t xml:space="preserve">% от годового прогнозного плана. Расходы исполнены в </w:t>
      </w:r>
      <w:r w:rsidR="0067008F">
        <w:rPr>
          <w:rFonts w:ascii="Times New Roman" w:hAnsi="Times New Roman"/>
          <w:sz w:val="28"/>
          <w:szCs w:val="28"/>
          <w:lang w:eastAsia="ru-RU"/>
        </w:rPr>
        <w:t>сумме</w:t>
      </w:r>
      <w:r w:rsidRPr="006E41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008F">
        <w:rPr>
          <w:rFonts w:ascii="Times New Roman" w:hAnsi="Times New Roman"/>
          <w:sz w:val="28"/>
          <w:szCs w:val="28"/>
          <w:lang w:eastAsia="ru-RU"/>
        </w:rPr>
        <w:t>5765,9</w:t>
      </w:r>
      <w:r w:rsidRPr="006E41FF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67008F">
        <w:rPr>
          <w:rFonts w:ascii="Times New Roman" w:hAnsi="Times New Roman"/>
          <w:sz w:val="28"/>
          <w:szCs w:val="28"/>
          <w:lang w:eastAsia="ru-RU"/>
        </w:rPr>
        <w:t>40,8</w:t>
      </w:r>
      <w:r w:rsidRPr="006E41FF">
        <w:rPr>
          <w:rFonts w:ascii="Times New Roman" w:hAnsi="Times New Roman"/>
          <w:sz w:val="28"/>
          <w:szCs w:val="28"/>
          <w:lang w:eastAsia="ru-RU"/>
        </w:rPr>
        <w:t xml:space="preserve"> % от годовых значений.</w:t>
      </w:r>
    </w:p>
    <w:p w:rsidR="006E41FF" w:rsidRDefault="006E41FF" w:rsidP="006E41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1FF">
        <w:rPr>
          <w:rFonts w:ascii="Times New Roman" w:hAnsi="Times New Roman"/>
          <w:sz w:val="28"/>
          <w:szCs w:val="28"/>
          <w:lang w:eastAsia="ru-RU"/>
        </w:rPr>
        <w:t xml:space="preserve">По итогам </w:t>
      </w:r>
      <w:r w:rsidR="0067008F"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6E41FF">
        <w:rPr>
          <w:rFonts w:ascii="Times New Roman" w:hAnsi="Times New Roman"/>
          <w:sz w:val="28"/>
          <w:szCs w:val="28"/>
          <w:lang w:eastAsia="ru-RU"/>
        </w:rPr>
        <w:t xml:space="preserve"> 2022 года </w:t>
      </w:r>
      <w:r w:rsidR="007F163B">
        <w:rPr>
          <w:rFonts w:ascii="Times New Roman" w:hAnsi="Times New Roman"/>
          <w:sz w:val="28"/>
          <w:szCs w:val="28"/>
          <w:lang w:eastAsia="ru-RU"/>
        </w:rPr>
        <w:t>бюджет поселения исполнен с дефицитом в</w:t>
      </w:r>
      <w:r w:rsidRPr="006E41FF">
        <w:rPr>
          <w:rFonts w:ascii="Times New Roman" w:hAnsi="Times New Roman"/>
          <w:sz w:val="28"/>
          <w:szCs w:val="28"/>
          <w:lang w:eastAsia="ru-RU"/>
        </w:rPr>
        <w:t xml:space="preserve"> сумме </w:t>
      </w:r>
      <w:r w:rsidR="007F163B">
        <w:rPr>
          <w:rFonts w:ascii="Times New Roman" w:hAnsi="Times New Roman"/>
          <w:sz w:val="28"/>
          <w:szCs w:val="28"/>
          <w:lang w:eastAsia="ru-RU"/>
        </w:rPr>
        <w:t>423,9</w:t>
      </w:r>
      <w:r w:rsidRPr="006E41FF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911194" w:rsidRDefault="00911194" w:rsidP="006E41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11194" w:rsidRPr="006E41FF" w:rsidRDefault="00911194" w:rsidP="006E41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3D7B" w:rsidRDefault="00EF3D7B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3D7B" w:rsidRPr="004445DA" w:rsidRDefault="00EF3D7B" w:rsidP="006A187B">
      <w:pPr>
        <w:numPr>
          <w:ilvl w:val="0"/>
          <w:numId w:val="3"/>
        </w:numPr>
        <w:spacing w:after="12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445DA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Доходы бюджета поселения</w:t>
      </w:r>
    </w:p>
    <w:p w:rsidR="00911194" w:rsidRDefault="00EF3D7B" w:rsidP="00911194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860">
        <w:rPr>
          <w:rFonts w:ascii="Times New Roman" w:hAnsi="Times New Roman"/>
          <w:sz w:val="28"/>
          <w:szCs w:val="28"/>
          <w:lang w:eastAsia="ru-RU"/>
        </w:rPr>
        <w:t xml:space="preserve">Анализ исполнения доходной части бюджета поселения </w:t>
      </w:r>
      <w:r w:rsidR="005B16FC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67008F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5B16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41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16FC">
        <w:rPr>
          <w:rFonts w:ascii="Times New Roman" w:hAnsi="Times New Roman"/>
          <w:sz w:val="28"/>
          <w:szCs w:val="28"/>
          <w:lang w:eastAsia="ru-RU"/>
        </w:rPr>
        <w:t>2</w:t>
      </w:r>
      <w:r w:rsidR="006E41FF">
        <w:rPr>
          <w:rFonts w:ascii="Times New Roman" w:hAnsi="Times New Roman"/>
          <w:sz w:val="28"/>
          <w:szCs w:val="28"/>
          <w:lang w:eastAsia="ru-RU"/>
        </w:rPr>
        <w:t>022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EF3D7B" w:rsidRPr="005775FA" w:rsidRDefault="00911194" w:rsidP="00911194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5B16FC">
        <w:rPr>
          <w:rFonts w:ascii="Times New Roman" w:hAnsi="Times New Roman"/>
          <w:sz w:val="24"/>
          <w:szCs w:val="24"/>
          <w:lang w:eastAsia="ru-RU"/>
        </w:rPr>
        <w:t>(</w:t>
      </w:r>
      <w:r w:rsidR="00EF3D7B" w:rsidRPr="005775FA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="005B16FC">
        <w:rPr>
          <w:rFonts w:ascii="Times New Roman" w:hAnsi="Times New Roman"/>
          <w:sz w:val="24"/>
          <w:szCs w:val="24"/>
          <w:lang w:eastAsia="ru-RU"/>
        </w:rPr>
        <w:t>)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1061"/>
        <w:gridCol w:w="1410"/>
        <w:gridCol w:w="1269"/>
        <w:gridCol w:w="1221"/>
      </w:tblGrid>
      <w:tr w:rsidR="00EF3D7B" w:rsidRPr="003C3C30" w:rsidTr="00911194">
        <w:tc>
          <w:tcPr>
            <w:tcW w:w="4361" w:type="dxa"/>
            <w:vMerge w:val="restart"/>
          </w:tcPr>
          <w:p w:rsidR="00EF3D7B" w:rsidRPr="003C3C30" w:rsidRDefault="00EF3D7B" w:rsidP="007B66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C3C30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061" w:type="dxa"/>
            <w:vMerge w:val="restart"/>
          </w:tcPr>
          <w:p w:rsidR="00EF3D7B" w:rsidRPr="003C3C30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C3C30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Исполнено на</w:t>
            </w:r>
          </w:p>
          <w:p w:rsidR="00EF3D7B" w:rsidRPr="003C3C30" w:rsidRDefault="00EF3D7B" w:rsidP="007F163B">
            <w:pPr>
              <w:spacing w:after="0" w:line="240" w:lineRule="auto"/>
              <w:rPr>
                <w:sz w:val="16"/>
                <w:szCs w:val="16"/>
              </w:rPr>
            </w:pPr>
            <w:r w:rsidRPr="003C3C30">
              <w:rPr>
                <w:rFonts w:ascii="Times New Roman" w:hAnsi="Times New Roman"/>
                <w:sz w:val="16"/>
                <w:szCs w:val="16"/>
                <w:lang w:eastAsia="ru-RU"/>
              </w:rPr>
              <w:t>01.</w:t>
            </w:r>
            <w:r w:rsidR="007F163B" w:rsidRPr="003C3C30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  <w:r w:rsidRPr="003C3C30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 w:rsidR="006E41FF" w:rsidRPr="003C3C30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3900" w:type="dxa"/>
            <w:gridSpan w:val="3"/>
          </w:tcPr>
          <w:p w:rsidR="00EF3D7B" w:rsidRPr="003C3C30" w:rsidRDefault="006E41FF" w:rsidP="005B1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sz w:val="16"/>
                <w:szCs w:val="16"/>
              </w:rPr>
              <w:t>202</w:t>
            </w:r>
            <w:r w:rsidR="005B16FC" w:rsidRPr="003C3C30">
              <w:rPr>
                <w:rFonts w:ascii="Times New Roman" w:hAnsi="Times New Roman"/>
                <w:sz w:val="16"/>
                <w:szCs w:val="16"/>
              </w:rPr>
              <w:t>2</w:t>
            </w:r>
            <w:r w:rsidR="00EF3D7B" w:rsidRPr="003C3C30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</w:tr>
      <w:tr w:rsidR="00EF3D7B" w:rsidRPr="003C3C30" w:rsidTr="00911194">
        <w:trPr>
          <w:trHeight w:val="453"/>
        </w:trPr>
        <w:tc>
          <w:tcPr>
            <w:tcW w:w="4361" w:type="dxa"/>
            <w:vMerge/>
          </w:tcPr>
          <w:p w:rsidR="00EF3D7B" w:rsidRPr="003C3C30" w:rsidRDefault="00EF3D7B" w:rsidP="007B667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61" w:type="dxa"/>
            <w:vMerge/>
          </w:tcPr>
          <w:p w:rsidR="00EF3D7B" w:rsidRPr="003C3C30" w:rsidRDefault="00EF3D7B" w:rsidP="007B667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0" w:type="dxa"/>
          </w:tcPr>
          <w:p w:rsidR="00EF3D7B" w:rsidRPr="003C3C30" w:rsidRDefault="00EF3D7B" w:rsidP="007B667B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C3C30">
              <w:rPr>
                <w:rFonts w:ascii="Times New Roman" w:hAnsi="Times New Roman"/>
                <w:sz w:val="16"/>
                <w:szCs w:val="16"/>
                <w:lang w:eastAsia="ru-RU"/>
              </w:rPr>
              <w:t>Уточненный</w:t>
            </w:r>
          </w:p>
          <w:p w:rsidR="00EF3D7B" w:rsidRPr="003C3C30" w:rsidRDefault="00EF3D7B" w:rsidP="007B667B">
            <w:pPr>
              <w:spacing w:after="0" w:line="240" w:lineRule="auto"/>
              <w:rPr>
                <w:sz w:val="16"/>
                <w:szCs w:val="16"/>
              </w:rPr>
            </w:pPr>
            <w:r w:rsidRPr="003C3C30">
              <w:rPr>
                <w:rFonts w:ascii="Times New Roman" w:hAnsi="Times New Roman"/>
                <w:sz w:val="16"/>
                <w:szCs w:val="16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EF3D7B" w:rsidRPr="003C3C30" w:rsidRDefault="00EF3D7B" w:rsidP="007F163B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 w:rsidRPr="003C3C30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Исполнено на     01.</w:t>
            </w:r>
            <w:r w:rsidR="007F163B" w:rsidRPr="003C3C30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  <w:r w:rsidRPr="003C3C30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 w:rsidR="006E41FF" w:rsidRPr="003C3C30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221" w:type="dxa"/>
          </w:tcPr>
          <w:p w:rsidR="00EF3D7B" w:rsidRPr="003C3C30" w:rsidRDefault="00EF3D7B" w:rsidP="007B667B">
            <w:pPr>
              <w:spacing w:after="0" w:line="240" w:lineRule="auto"/>
              <w:rPr>
                <w:sz w:val="16"/>
                <w:szCs w:val="16"/>
              </w:rPr>
            </w:pPr>
            <w:r w:rsidRPr="003C3C30">
              <w:rPr>
                <w:rFonts w:ascii="Times New Roman" w:hAnsi="Times New Roman"/>
                <w:sz w:val="16"/>
                <w:szCs w:val="16"/>
                <w:lang w:eastAsia="ru-RU"/>
              </w:rPr>
              <w:t>% исполнения к годовому плану</w:t>
            </w:r>
            <w:r w:rsidR="002563EA" w:rsidRPr="003C3C30">
              <w:rPr>
                <w:rFonts w:ascii="Times New Roman" w:hAnsi="Times New Roman"/>
                <w:sz w:val="16"/>
                <w:szCs w:val="16"/>
                <w:lang w:eastAsia="ru-RU"/>
              </w:rPr>
              <w:t>,%</w:t>
            </w:r>
          </w:p>
        </w:tc>
      </w:tr>
      <w:tr w:rsidR="00EF3D7B" w:rsidRPr="003C3C30" w:rsidTr="00911194">
        <w:tc>
          <w:tcPr>
            <w:tcW w:w="4361" w:type="dxa"/>
          </w:tcPr>
          <w:p w:rsidR="00EF3D7B" w:rsidRPr="003C3C30" w:rsidRDefault="00EF3D7B" w:rsidP="007B667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C3C3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Доходы бюджета - итого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F3D7B" w:rsidRPr="003C3C30" w:rsidRDefault="007F163B" w:rsidP="009F22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8949,4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3C3C30" w:rsidRDefault="003F606D" w:rsidP="003F60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8218,1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3C3C30" w:rsidRDefault="003F606D" w:rsidP="003F60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5342,0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3C3C30" w:rsidRDefault="002563EA" w:rsidP="000A5F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24,0</w:t>
            </w:r>
          </w:p>
        </w:tc>
      </w:tr>
      <w:tr w:rsidR="00EF3D7B" w:rsidRPr="003C3C30" w:rsidTr="00911194">
        <w:tc>
          <w:tcPr>
            <w:tcW w:w="4361" w:type="dxa"/>
          </w:tcPr>
          <w:p w:rsidR="00EF3D7B" w:rsidRPr="003C3C30" w:rsidRDefault="00EF3D7B" w:rsidP="007B667B">
            <w:pPr>
              <w:spacing w:after="0" w:line="240" w:lineRule="auto"/>
              <w:rPr>
                <w:sz w:val="16"/>
                <w:szCs w:val="16"/>
              </w:rPr>
            </w:pPr>
            <w:r w:rsidRPr="003C3C3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Налоговые доходы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3C3C30" w:rsidRDefault="007F163B" w:rsidP="009F2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color w:val="000000"/>
                <w:sz w:val="16"/>
                <w:szCs w:val="16"/>
              </w:rPr>
              <w:t>4926,8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3C3C30" w:rsidRDefault="002563EA" w:rsidP="009F2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color w:val="000000"/>
                <w:sz w:val="16"/>
                <w:szCs w:val="16"/>
              </w:rPr>
              <w:t>1476,0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3C3C30" w:rsidRDefault="003F606D" w:rsidP="003F6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color w:val="000000"/>
                <w:sz w:val="16"/>
                <w:szCs w:val="16"/>
              </w:rPr>
              <w:t>470,5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3C3C30" w:rsidRDefault="002563EA" w:rsidP="000A5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color w:val="000000"/>
                <w:sz w:val="16"/>
                <w:szCs w:val="16"/>
              </w:rPr>
              <w:t>6,2</w:t>
            </w:r>
          </w:p>
        </w:tc>
      </w:tr>
      <w:tr w:rsidR="00EF3D7B" w:rsidRPr="003C3C30" w:rsidTr="00911194">
        <w:trPr>
          <w:trHeight w:val="152"/>
        </w:trPr>
        <w:tc>
          <w:tcPr>
            <w:tcW w:w="4361" w:type="dxa"/>
          </w:tcPr>
          <w:p w:rsidR="00EF3D7B" w:rsidRPr="003C3C30" w:rsidRDefault="00EF3D7B" w:rsidP="007B667B">
            <w:pPr>
              <w:spacing w:after="0" w:line="240" w:lineRule="auto"/>
              <w:rPr>
                <w:sz w:val="16"/>
                <w:szCs w:val="16"/>
              </w:rPr>
            </w:pPr>
            <w:r w:rsidRPr="003C3C3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Неналоговые доходы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3C3C30" w:rsidRDefault="007F163B" w:rsidP="009F2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color w:val="000000"/>
                <w:sz w:val="16"/>
                <w:szCs w:val="16"/>
              </w:rPr>
              <w:t>83,2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3C3C30" w:rsidRDefault="002563EA" w:rsidP="009F2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3C3C30" w:rsidRDefault="002563EA" w:rsidP="003F6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="003F606D" w:rsidRPr="003C3C30">
              <w:rPr>
                <w:rFonts w:ascii="Times New Roman" w:hAnsi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3C3C30" w:rsidRDefault="002563EA" w:rsidP="000A5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EF3D7B" w:rsidRPr="003C3C30" w:rsidTr="00911194">
        <w:trPr>
          <w:trHeight w:val="158"/>
        </w:trPr>
        <w:tc>
          <w:tcPr>
            <w:tcW w:w="4361" w:type="dxa"/>
          </w:tcPr>
          <w:p w:rsidR="00EF3D7B" w:rsidRPr="003C3C30" w:rsidRDefault="00EF3D7B" w:rsidP="007B667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C3C3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3C3C30" w:rsidRDefault="007F163B" w:rsidP="009F22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5010,0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3C3C30" w:rsidRDefault="002563EA" w:rsidP="009F22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1476,0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3C3C30" w:rsidRDefault="003F606D" w:rsidP="003F60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548,1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F3D7B" w:rsidRPr="003C3C30" w:rsidRDefault="002563EA" w:rsidP="000A5F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10,9</w:t>
            </w:r>
          </w:p>
        </w:tc>
      </w:tr>
      <w:tr w:rsidR="00EF3D7B" w:rsidRPr="003C3C30" w:rsidTr="00911194">
        <w:tc>
          <w:tcPr>
            <w:tcW w:w="4361" w:type="dxa"/>
          </w:tcPr>
          <w:p w:rsidR="00EF3D7B" w:rsidRPr="003C3C30" w:rsidRDefault="00EF3D7B" w:rsidP="003E54F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C3C3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  <w:r w:rsidR="007F163B" w:rsidRPr="003C3C3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, в том числе:</w:t>
            </w:r>
            <w:r w:rsidRPr="003C3C3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3C3C30" w:rsidRDefault="007F163B" w:rsidP="009F22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3939,4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3C3C30" w:rsidRDefault="003F606D" w:rsidP="003F60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6742,1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3C3C30" w:rsidRDefault="003F606D" w:rsidP="003F60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4793,9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3C3C30" w:rsidRDefault="002563EA" w:rsidP="00F450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27,4</w:t>
            </w:r>
          </w:p>
        </w:tc>
      </w:tr>
      <w:tr w:rsidR="00EF3D7B" w:rsidRPr="003C3C30" w:rsidTr="00911194">
        <w:tc>
          <w:tcPr>
            <w:tcW w:w="4361" w:type="dxa"/>
          </w:tcPr>
          <w:p w:rsidR="00EF3D7B" w:rsidRPr="003C3C30" w:rsidRDefault="006E41FF" w:rsidP="007B667B">
            <w:pPr>
              <w:spacing w:after="0" w:line="240" w:lineRule="auto"/>
              <w:rPr>
                <w:sz w:val="16"/>
                <w:szCs w:val="16"/>
              </w:rPr>
            </w:pPr>
            <w:r w:rsidRPr="003C3C3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3C3C30" w:rsidRDefault="003F606D" w:rsidP="009F2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color w:val="000000"/>
                <w:sz w:val="16"/>
                <w:szCs w:val="16"/>
              </w:rPr>
              <w:t>3110,4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3C3C30" w:rsidRDefault="002563EA" w:rsidP="009F2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color w:val="000000"/>
                <w:sz w:val="16"/>
                <w:szCs w:val="16"/>
              </w:rPr>
              <w:t>4653,5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3C3C30" w:rsidRDefault="003F606D" w:rsidP="003F6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color w:val="000000"/>
                <w:sz w:val="16"/>
                <w:szCs w:val="16"/>
              </w:rPr>
              <w:t>3490,2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F3D7B" w:rsidRPr="003C3C30" w:rsidRDefault="002563EA" w:rsidP="000A5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color w:val="000000"/>
                <w:sz w:val="16"/>
                <w:szCs w:val="16"/>
              </w:rPr>
              <w:t>25,0</w:t>
            </w:r>
          </w:p>
        </w:tc>
      </w:tr>
      <w:tr w:rsidR="00EF3D7B" w:rsidRPr="003C3C30" w:rsidTr="00911194">
        <w:tc>
          <w:tcPr>
            <w:tcW w:w="4361" w:type="dxa"/>
          </w:tcPr>
          <w:p w:rsidR="00EF3D7B" w:rsidRPr="003C3C30" w:rsidRDefault="00EF3D7B" w:rsidP="006E41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C3C3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Суб</w:t>
            </w:r>
            <w:r w:rsidR="006E41FF" w:rsidRPr="003C3C3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сидии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3C3C30" w:rsidRDefault="003F606D" w:rsidP="009F2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color w:val="000000"/>
                <w:sz w:val="16"/>
                <w:szCs w:val="16"/>
              </w:rPr>
              <w:t>690,8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3C3C30" w:rsidRDefault="003F606D" w:rsidP="003F6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color w:val="000000"/>
                <w:sz w:val="16"/>
                <w:szCs w:val="16"/>
              </w:rPr>
              <w:t>893,5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3C3C30" w:rsidRDefault="003F606D" w:rsidP="003F6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color w:val="000000"/>
                <w:sz w:val="16"/>
                <w:szCs w:val="16"/>
              </w:rPr>
              <w:t>818,0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3C3C30" w:rsidRDefault="002563EA" w:rsidP="000A5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color w:val="000000"/>
                <w:sz w:val="16"/>
                <w:szCs w:val="16"/>
              </w:rPr>
              <w:t>52,1</w:t>
            </w:r>
          </w:p>
        </w:tc>
      </w:tr>
      <w:tr w:rsidR="00EF3D7B" w:rsidRPr="003C3C30" w:rsidTr="00911194">
        <w:tc>
          <w:tcPr>
            <w:tcW w:w="4361" w:type="dxa"/>
          </w:tcPr>
          <w:p w:rsidR="00EF3D7B" w:rsidRPr="003C3C30" w:rsidRDefault="006E41FF" w:rsidP="006E41FF">
            <w:pPr>
              <w:spacing w:after="0" w:line="240" w:lineRule="auto"/>
              <w:rPr>
                <w:sz w:val="16"/>
                <w:szCs w:val="16"/>
              </w:rPr>
            </w:pPr>
            <w:r w:rsidRPr="003C3C3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3C3C30" w:rsidRDefault="003F606D" w:rsidP="009F2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color w:val="000000"/>
                <w:sz w:val="16"/>
                <w:szCs w:val="16"/>
              </w:rPr>
              <w:t>66,2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3C3C30" w:rsidRDefault="002563EA" w:rsidP="009F2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color w:val="000000"/>
                <w:sz w:val="16"/>
                <w:szCs w:val="16"/>
              </w:rPr>
              <w:t>109,1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3C3C30" w:rsidRDefault="003F606D" w:rsidP="003F6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="002563EA" w:rsidRPr="003C3C30">
              <w:rPr>
                <w:rFonts w:ascii="Times New Roman" w:hAnsi="Times New Roman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3C3C30" w:rsidRDefault="002563EA" w:rsidP="000A5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color w:val="000000"/>
                <w:sz w:val="16"/>
                <w:szCs w:val="16"/>
              </w:rPr>
              <w:t>21,6</w:t>
            </w:r>
          </w:p>
        </w:tc>
      </w:tr>
      <w:tr w:rsidR="006E41FF" w:rsidRPr="003C3C30" w:rsidTr="00911194">
        <w:tc>
          <w:tcPr>
            <w:tcW w:w="4361" w:type="dxa"/>
          </w:tcPr>
          <w:p w:rsidR="006E41FF" w:rsidRPr="003C3C30" w:rsidRDefault="006E41FF" w:rsidP="007B667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3C3C3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1FF" w:rsidRPr="003C3C30" w:rsidRDefault="003F606D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1FF" w:rsidRPr="003C3C30" w:rsidRDefault="003F606D" w:rsidP="003F6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color w:val="000000"/>
                <w:sz w:val="16"/>
                <w:szCs w:val="16"/>
              </w:rPr>
              <w:t>1006,0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1FF" w:rsidRPr="003C3C30" w:rsidRDefault="003F606D" w:rsidP="003F6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color w:val="000000"/>
                <w:sz w:val="16"/>
                <w:szCs w:val="16"/>
              </w:rPr>
              <w:t>336,4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1FF" w:rsidRPr="003C3C30" w:rsidRDefault="002563EA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color w:val="000000"/>
                <w:sz w:val="16"/>
                <w:szCs w:val="16"/>
              </w:rPr>
              <w:t>39,5</w:t>
            </w:r>
          </w:p>
        </w:tc>
      </w:tr>
      <w:tr w:rsidR="00AC7860" w:rsidRPr="003C3C30" w:rsidTr="00911194">
        <w:tc>
          <w:tcPr>
            <w:tcW w:w="4361" w:type="dxa"/>
          </w:tcPr>
          <w:p w:rsidR="00AC7860" w:rsidRPr="003C3C30" w:rsidRDefault="00AC7860" w:rsidP="007B667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3C3C3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860" w:rsidRPr="003C3C30" w:rsidRDefault="003F606D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color w:val="000000"/>
                <w:sz w:val="16"/>
                <w:szCs w:val="16"/>
              </w:rPr>
              <w:t>72,0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860" w:rsidRPr="003C3C30" w:rsidRDefault="003F606D" w:rsidP="003F6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="002563EA" w:rsidRPr="003C3C30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860" w:rsidRPr="003C3C30" w:rsidRDefault="003F606D" w:rsidP="003F6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  <w:r w:rsidR="002563EA" w:rsidRPr="003C3C30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860" w:rsidRPr="003C3C30" w:rsidRDefault="002563EA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3F606D" w:rsidRPr="003C3C30" w:rsidTr="00642393">
        <w:trPr>
          <w:trHeight w:val="330"/>
        </w:trPr>
        <w:tc>
          <w:tcPr>
            <w:tcW w:w="4361" w:type="dxa"/>
          </w:tcPr>
          <w:p w:rsidR="003F606D" w:rsidRPr="003C3C30" w:rsidRDefault="003F606D" w:rsidP="00911194">
            <w:pPr>
              <w:spacing w:after="12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3C3C3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Возврат остатков субсидий субвенций и иных межбюджетных трансфертов, имеющих целевое назначение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06D" w:rsidRPr="003C3C30" w:rsidRDefault="003F606D" w:rsidP="0091119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06D" w:rsidRPr="003C3C30" w:rsidRDefault="003F606D" w:rsidP="0091119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06D" w:rsidRPr="003C3C30" w:rsidRDefault="003F606D" w:rsidP="0091119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color w:val="000000"/>
                <w:sz w:val="16"/>
                <w:szCs w:val="16"/>
              </w:rPr>
              <w:t>-4,3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06D" w:rsidRPr="003C3C30" w:rsidRDefault="003F606D" w:rsidP="0091119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9F393F" w:rsidRPr="009F393F" w:rsidRDefault="009F393F" w:rsidP="00911194">
      <w:pPr>
        <w:spacing w:after="1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9F393F">
        <w:rPr>
          <w:rFonts w:ascii="Times New Roman" w:hAnsi="Times New Roman"/>
          <w:sz w:val="28"/>
          <w:szCs w:val="28"/>
          <w:lang w:eastAsia="ru-RU"/>
        </w:rPr>
        <w:t>Плановые показатели по доходам бюджета поселения в отчете об исполнении бюджета за 9 месяцев соответствуют плановым показателям, утвержденным решением о бюджете.</w:t>
      </w:r>
    </w:p>
    <w:p w:rsidR="002563EA" w:rsidRDefault="002563EA" w:rsidP="002563EA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63EA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67008F"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2563EA">
        <w:rPr>
          <w:rFonts w:ascii="Times New Roman" w:hAnsi="Times New Roman"/>
          <w:sz w:val="28"/>
          <w:szCs w:val="28"/>
          <w:lang w:eastAsia="ru-RU"/>
        </w:rPr>
        <w:t xml:space="preserve"> 2022 года в бюджет поселения поступило налоговых и неналоговых доходов в сумме </w:t>
      </w:r>
      <w:r w:rsidR="003F606D">
        <w:rPr>
          <w:rFonts w:ascii="Times New Roman" w:hAnsi="Times New Roman"/>
          <w:sz w:val="28"/>
          <w:szCs w:val="28"/>
          <w:lang w:eastAsia="ru-RU"/>
        </w:rPr>
        <w:t>548,1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63EA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3F606D">
        <w:rPr>
          <w:rFonts w:ascii="Times New Roman" w:hAnsi="Times New Roman"/>
          <w:sz w:val="28"/>
          <w:szCs w:val="28"/>
          <w:lang w:eastAsia="ru-RU"/>
        </w:rPr>
        <w:t>37,1</w:t>
      </w:r>
      <w:r w:rsidRPr="002563EA">
        <w:rPr>
          <w:rFonts w:ascii="Times New Roman" w:hAnsi="Times New Roman"/>
          <w:sz w:val="28"/>
          <w:szCs w:val="28"/>
          <w:lang w:eastAsia="ru-RU"/>
        </w:rPr>
        <w:t xml:space="preserve"> % от плана на год. </w:t>
      </w:r>
    </w:p>
    <w:p w:rsidR="002563EA" w:rsidRPr="002563EA" w:rsidRDefault="002563EA" w:rsidP="002563EA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63EA">
        <w:rPr>
          <w:rFonts w:ascii="Times New Roman" w:hAnsi="Times New Roman"/>
          <w:sz w:val="28"/>
          <w:szCs w:val="28"/>
          <w:lang w:eastAsia="ru-RU"/>
        </w:rPr>
        <w:t xml:space="preserve">Налоговые доходы поступили в сумме </w:t>
      </w:r>
      <w:r w:rsidR="003F606D">
        <w:rPr>
          <w:rFonts w:ascii="Times New Roman" w:hAnsi="Times New Roman"/>
          <w:sz w:val="28"/>
          <w:szCs w:val="28"/>
          <w:lang w:eastAsia="ru-RU"/>
        </w:rPr>
        <w:t xml:space="preserve">470,5 </w:t>
      </w:r>
      <w:r w:rsidRPr="002563EA">
        <w:rPr>
          <w:rFonts w:ascii="Times New Roman" w:hAnsi="Times New Roman"/>
          <w:sz w:val="28"/>
          <w:szCs w:val="28"/>
          <w:lang w:eastAsia="ru-RU"/>
        </w:rPr>
        <w:t xml:space="preserve">тыс. рублей, или на </w:t>
      </w:r>
      <w:r w:rsidR="003F606D">
        <w:rPr>
          <w:rFonts w:ascii="Times New Roman" w:hAnsi="Times New Roman"/>
          <w:sz w:val="28"/>
          <w:szCs w:val="28"/>
          <w:lang w:eastAsia="ru-RU"/>
        </w:rPr>
        <w:t xml:space="preserve">31,9 </w:t>
      </w:r>
      <w:r w:rsidRPr="002563EA">
        <w:rPr>
          <w:rFonts w:ascii="Times New Roman" w:hAnsi="Times New Roman"/>
          <w:sz w:val="28"/>
          <w:szCs w:val="28"/>
          <w:lang w:eastAsia="ru-RU"/>
        </w:rPr>
        <w:t>% от годового уточнённого плана. Налоговые доходы составили:</w:t>
      </w:r>
    </w:p>
    <w:p w:rsidR="002563EA" w:rsidRPr="002563EA" w:rsidRDefault="002563EA" w:rsidP="002563EA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563EA">
        <w:rPr>
          <w:rFonts w:ascii="Times New Roman" w:hAnsi="Times New Roman"/>
          <w:sz w:val="28"/>
          <w:szCs w:val="28"/>
          <w:lang w:eastAsia="ru-RU"/>
        </w:rPr>
        <w:t xml:space="preserve">- земельный налог в сумме </w:t>
      </w:r>
      <w:r w:rsidR="003F606D">
        <w:rPr>
          <w:rFonts w:ascii="Times New Roman" w:hAnsi="Times New Roman"/>
          <w:sz w:val="28"/>
          <w:szCs w:val="28"/>
          <w:lang w:eastAsia="ru-RU"/>
        </w:rPr>
        <w:t xml:space="preserve">326,0 </w:t>
      </w:r>
      <w:r w:rsidRPr="002563EA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3F606D">
        <w:rPr>
          <w:rFonts w:ascii="Times New Roman" w:hAnsi="Times New Roman"/>
          <w:sz w:val="28"/>
          <w:szCs w:val="28"/>
          <w:lang w:eastAsia="ru-RU"/>
        </w:rPr>
        <w:t xml:space="preserve">29,2 </w:t>
      </w:r>
      <w:r w:rsidRPr="002563EA">
        <w:rPr>
          <w:rFonts w:ascii="Times New Roman" w:hAnsi="Times New Roman"/>
          <w:sz w:val="28"/>
          <w:szCs w:val="28"/>
          <w:lang w:eastAsia="ru-RU"/>
        </w:rPr>
        <w:t xml:space="preserve">% от плана на 2022 год, в том числе: земельный налог с организаций – </w:t>
      </w:r>
      <w:r w:rsidR="003F606D">
        <w:rPr>
          <w:rFonts w:ascii="Times New Roman" w:hAnsi="Times New Roman"/>
          <w:sz w:val="28"/>
          <w:szCs w:val="28"/>
          <w:lang w:eastAsia="ru-RU"/>
        </w:rPr>
        <w:t>271,1</w:t>
      </w:r>
      <w:r w:rsidRPr="002563EA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рублей, или </w:t>
      </w:r>
      <w:r w:rsidR="003F606D">
        <w:rPr>
          <w:rFonts w:ascii="Times New Roman" w:hAnsi="Times New Roman"/>
          <w:iCs/>
          <w:sz w:val="28"/>
          <w:szCs w:val="28"/>
          <w:lang w:eastAsia="ru-RU"/>
        </w:rPr>
        <w:t>37,1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2563EA">
        <w:rPr>
          <w:rFonts w:ascii="Times New Roman" w:hAnsi="Times New Roman"/>
          <w:iCs/>
          <w:sz w:val="28"/>
          <w:szCs w:val="28"/>
          <w:lang w:eastAsia="ru-RU"/>
        </w:rPr>
        <w:t xml:space="preserve">% от годового плана, земельный налог с физических лиц – </w:t>
      </w:r>
      <w:r w:rsidR="003F606D">
        <w:rPr>
          <w:rFonts w:ascii="Times New Roman" w:hAnsi="Times New Roman"/>
          <w:iCs/>
          <w:sz w:val="28"/>
          <w:szCs w:val="28"/>
          <w:lang w:eastAsia="ru-RU"/>
        </w:rPr>
        <w:t>54,9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2563EA">
        <w:rPr>
          <w:rFonts w:ascii="Times New Roman" w:hAnsi="Times New Roman"/>
          <w:iCs/>
          <w:sz w:val="28"/>
          <w:szCs w:val="28"/>
          <w:lang w:eastAsia="ru-RU"/>
        </w:rPr>
        <w:t xml:space="preserve">тыс. рублей, или </w:t>
      </w:r>
      <w:r w:rsidR="003F606D">
        <w:rPr>
          <w:rFonts w:ascii="Times New Roman" w:hAnsi="Times New Roman"/>
          <w:iCs/>
          <w:sz w:val="28"/>
          <w:szCs w:val="28"/>
          <w:lang w:eastAsia="ru-RU"/>
        </w:rPr>
        <w:t xml:space="preserve">14,3 </w:t>
      </w:r>
      <w:r w:rsidRPr="002563EA">
        <w:rPr>
          <w:rFonts w:ascii="Times New Roman" w:hAnsi="Times New Roman"/>
          <w:iCs/>
          <w:sz w:val="28"/>
          <w:szCs w:val="28"/>
          <w:lang w:eastAsia="ru-RU"/>
        </w:rPr>
        <w:t xml:space="preserve">% от годового плана. </w:t>
      </w:r>
      <w:r w:rsidR="003A3B72">
        <w:rPr>
          <w:rFonts w:ascii="Times New Roman" w:hAnsi="Times New Roman"/>
          <w:iCs/>
          <w:sz w:val="28"/>
          <w:szCs w:val="28"/>
          <w:lang w:eastAsia="ru-RU"/>
        </w:rPr>
        <w:t xml:space="preserve">Низкое исполнение годового плана по налогу на землю обусловлено </w:t>
      </w:r>
      <w:r w:rsidR="00F179A4" w:rsidRPr="00F179A4">
        <w:rPr>
          <w:rFonts w:ascii="Times New Roman" w:hAnsi="Times New Roman"/>
          <w:iCs/>
          <w:sz w:val="28"/>
          <w:szCs w:val="28"/>
          <w:lang w:eastAsia="ru-RU"/>
        </w:rPr>
        <w:t>изменением кадастровой стоимости земельных участков</w:t>
      </w:r>
      <w:r w:rsidR="00F179A4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2563EA" w:rsidRPr="002563EA" w:rsidRDefault="002563EA" w:rsidP="002563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63EA">
        <w:rPr>
          <w:rFonts w:ascii="Times New Roman" w:hAnsi="Times New Roman"/>
          <w:sz w:val="28"/>
          <w:szCs w:val="28"/>
          <w:lang w:eastAsia="ru-RU"/>
        </w:rPr>
        <w:t xml:space="preserve"> - н</w:t>
      </w:r>
      <w:r w:rsidRPr="002563EA">
        <w:rPr>
          <w:rFonts w:ascii="Times New Roman" w:hAnsi="Times New Roman"/>
          <w:iCs/>
          <w:sz w:val="28"/>
          <w:szCs w:val="28"/>
          <w:lang w:eastAsia="ru-RU"/>
        </w:rPr>
        <w:t xml:space="preserve">алог на имущество физических лиц в </w:t>
      </w:r>
      <w:r w:rsidR="00234AE2">
        <w:rPr>
          <w:rFonts w:ascii="Times New Roman" w:hAnsi="Times New Roman"/>
          <w:iCs/>
          <w:sz w:val="28"/>
          <w:szCs w:val="28"/>
          <w:lang w:eastAsia="ru-RU"/>
        </w:rPr>
        <w:t>сумме</w:t>
      </w:r>
      <w:r w:rsidRPr="002563EA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F179A4">
        <w:rPr>
          <w:rFonts w:ascii="Times New Roman" w:hAnsi="Times New Roman"/>
          <w:iCs/>
          <w:sz w:val="28"/>
          <w:szCs w:val="28"/>
          <w:lang w:eastAsia="ru-RU"/>
        </w:rPr>
        <w:t xml:space="preserve">32,1 </w:t>
      </w:r>
      <w:r w:rsidRPr="002563EA">
        <w:rPr>
          <w:rFonts w:ascii="Times New Roman" w:hAnsi="Times New Roman"/>
          <w:iCs/>
          <w:sz w:val="28"/>
          <w:szCs w:val="28"/>
          <w:lang w:eastAsia="ru-RU"/>
        </w:rPr>
        <w:t>тыс. рублей (</w:t>
      </w:r>
      <w:r w:rsidR="00F179A4">
        <w:rPr>
          <w:rFonts w:ascii="Times New Roman" w:hAnsi="Times New Roman"/>
          <w:iCs/>
          <w:sz w:val="28"/>
          <w:szCs w:val="28"/>
          <w:lang w:eastAsia="ru-RU"/>
        </w:rPr>
        <w:t>14,5</w:t>
      </w:r>
      <w:r w:rsidRPr="002563EA">
        <w:rPr>
          <w:rFonts w:ascii="Times New Roman" w:hAnsi="Times New Roman"/>
          <w:iCs/>
          <w:sz w:val="28"/>
          <w:szCs w:val="28"/>
          <w:lang w:eastAsia="ru-RU"/>
        </w:rPr>
        <w:t xml:space="preserve"> % от плана на год)</w:t>
      </w:r>
      <w:r w:rsidR="00234AE2">
        <w:rPr>
          <w:rFonts w:ascii="Times New Roman" w:hAnsi="Times New Roman"/>
          <w:iCs/>
          <w:sz w:val="28"/>
          <w:szCs w:val="28"/>
          <w:lang w:eastAsia="ru-RU"/>
        </w:rPr>
        <w:t>, что</w:t>
      </w:r>
      <w:r w:rsidR="00F179A4">
        <w:rPr>
          <w:rFonts w:ascii="Times New Roman" w:hAnsi="Times New Roman"/>
          <w:iCs/>
          <w:sz w:val="28"/>
          <w:szCs w:val="28"/>
          <w:lang w:eastAsia="ru-RU"/>
        </w:rPr>
        <w:t xml:space="preserve"> на</w:t>
      </w:r>
      <w:r w:rsidR="00234AE2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F179A4">
        <w:rPr>
          <w:rFonts w:ascii="Times New Roman" w:hAnsi="Times New Roman"/>
          <w:iCs/>
          <w:sz w:val="28"/>
          <w:szCs w:val="28"/>
          <w:lang w:eastAsia="ru-RU"/>
        </w:rPr>
        <w:t xml:space="preserve">48,1 </w:t>
      </w:r>
      <w:r w:rsidR="00234AE2">
        <w:rPr>
          <w:rFonts w:ascii="Times New Roman" w:hAnsi="Times New Roman"/>
          <w:iCs/>
          <w:sz w:val="28"/>
          <w:szCs w:val="28"/>
          <w:lang w:eastAsia="ru-RU"/>
        </w:rPr>
        <w:t>тыс. рублей меньше, чем в</w:t>
      </w:r>
      <w:r w:rsidRPr="002563EA">
        <w:rPr>
          <w:rFonts w:ascii="Times New Roman" w:hAnsi="Times New Roman"/>
          <w:iCs/>
          <w:sz w:val="28"/>
          <w:szCs w:val="28"/>
          <w:lang w:eastAsia="ru-RU"/>
        </w:rPr>
        <w:t xml:space="preserve"> аналогичном п</w:t>
      </w:r>
      <w:r w:rsidRPr="002563EA">
        <w:rPr>
          <w:rFonts w:ascii="Times New Roman" w:hAnsi="Times New Roman"/>
          <w:sz w:val="28"/>
          <w:szCs w:val="28"/>
          <w:lang w:eastAsia="ru-RU"/>
        </w:rPr>
        <w:t xml:space="preserve">ериоде 2021 года </w:t>
      </w:r>
      <w:r w:rsidR="00234AE2">
        <w:rPr>
          <w:rFonts w:ascii="Times New Roman" w:hAnsi="Times New Roman"/>
          <w:sz w:val="28"/>
          <w:szCs w:val="28"/>
          <w:lang w:eastAsia="ru-RU"/>
        </w:rPr>
        <w:t>(</w:t>
      </w:r>
      <w:r w:rsidR="00F179A4">
        <w:rPr>
          <w:rFonts w:ascii="Times New Roman" w:hAnsi="Times New Roman"/>
          <w:sz w:val="28"/>
          <w:szCs w:val="28"/>
          <w:lang w:eastAsia="ru-RU"/>
        </w:rPr>
        <w:t>80,2</w:t>
      </w:r>
      <w:r w:rsidRPr="002563EA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234AE2">
        <w:rPr>
          <w:rFonts w:ascii="Times New Roman" w:hAnsi="Times New Roman"/>
          <w:sz w:val="28"/>
          <w:szCs w:val="28"/>
          <w:lang w:eastAsia="ru-RU"/>
        </w:rPr>
        <w:t>)</w:t>
      </w:r>
      <w:r w:rsidR="00234AE2" w:rsidRPr="00234AE2">
        <w:rPr>
          <w:rFonts w:ascii="Times New Roman" w:hAnsi="Times New Roman"/>
          <w:sz w:val="28"/>
          <w:szCs w:val="28"/>
          <w:lang w:eastAsia="ru-RU"/>
        </w:rPr>
        <w:t>;</w:t>
      </w:r>
    </w:p>
    <w:p w:rsidR="002563EA" w:rsidRPr="002563EA" w:rsidRDefault="002563EA" w:rsidP="002563E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563EA">
        <w:rPr>
          <w:rFonts w:ascii="Times New Roman" w:hAnsi="Times New Roman"/>
          <w:sz w:val="28"/>
          <w:szCs w:val="28"/>
          <w:lang w:eastAsia="ru-RU"/>
        </w:rPr>
        <w:t>- н</w:t>
      </w:r>
      <w:r w:rsidRPr="002563EA">
        <w:rPr>
          <w:rFonts w:ascii="Times New Roman" w:eastAsia="Calibri" w:hAnsi="Times New Roman"/>
          <w:iCs/>
          <w:sz w:val="28"/>
          <w:szCs w:val="28"/>
          <w:lang w:eastAsia="ru-RU"/>
        </w:rPr>
        <w:t>алог на доходы физических лиц</w:t>
      </w:r>
      <w:r w:rsidRPr="002563EA">
        <w:rPr>
          <w:rFonts w:ascii="Times New Roman" w:eastAsia="Calibri" w:hAnsi="Times New Roman"/>
          <w:sz w:val="28"/>
          <w:szCs w:val="28"/>
          <w:lang w:eastAsia="ru-RU"/>
        </w:rPr>
        <w:t xml:space="preserve"> в </w:t>
      </w:r>
      <w:r w:rsidR="00234AE2">
        <w:rPr>
          <w:rFonts w:ascii="Times New Roman" w:eastAsia="Calibri" w:hAnsi="Times New Roman"/>
          <w:sz w:val="28"/>
          <w:szCs w:val="28"/>
          <w:lang w:eastAsia="ru-RU"/>
        </w:rPr>
        <w:t xml:space="preserve">сумме </w:t>
      </w:r>
      <w:r w:rsidR="00F179A4">
        <w:rPr>
          <w:rFonts w:ascii="Times New Roman" w:eastAsia="Calibri" w:hAnsi="Times New Roman"/>
          <w:sz w:val="28"/>
          <w:szCs w:val="28"/>
          <w:lang w:eastAsia="ru-RU"/>
        </w:rPr>
        <w:t>111,4</w:t>
      </w:r>
      <w:r w:rsidRPr="002563EA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(</w:t>
      </w:r>
      <w:r w:rsidR="00F179A4">
        <w:rPr>
          <w:rFonts w:ascii="Times New Roman" w:eastAsia="Calibri" w:hAnsi="Times New Roman"/>
          <w:sz w:val="28"/>
          <w:szCs w:val="28"/>
          <w:lang w:eastAsia="ru-RU"/>
        </w:rPr>
        <w:t>81,9</w:t>
      </w:r>
      <w:r w:rsidRPr="002563EA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 на 2022 год), что больше на </w:t>
      </w:r>
      <w:r w:rsidR="00F179A4">
        <w:rPr>
          <w:rFonts w:ascii="Times New Roman" w:eastAsia="Calibri" w:hAnsi="Times New Roman"/>
          <w:sz w:val="28"/>
          <w:szCs w:val="28"/>
          <w:lang w:eastAsia="ru-RU"/>
        </w:rPr>
        <w:t xml:space="preserve">23,1 </w:t>
      </w:r>
      <w:r w:rsidRPr="002563EA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чем за </w:t>
      </w:r>
      <w:r w:rsidR="0067008F">
        <w:rPr>
          <w:rFonts w:ascii="Times New Roman" w:eastAsia="Calibri" w:hAnsi="Times New Roman"/>
          <w:sz w:val="28"/>
          <w:szCs w:val="28"/>
          <w:lang w:eastAsia="ru-RU"/>
        </w:rPr>
        <w:t>9 месяцев</w:t>
      </w:r>
      <w:r w:rsidRPr="002563EA">
        <w:rPr>
          <w:rFonts w:ascii="Times New Roman" w:eastAsia="Calibri" w:hAnsi="Times New Roman"/>
          <w:sz w:val="28"/>
          <w:szCs w:val="28"/>
          <w:lang w:eastAsia="ru-RU"/>
        </w:rPr>
        <w:t xml:space="preserve"> 2021</w:t>
      </w:r>
      <w:r w:rsidR="00234AE2">
        <w:rPr>
          <w:rFonts w:ascii="Times New Roman" w:eastAsia="Calibri" w:hAnsi="Times New Roman"/>
          <w:sz w:val="28"/>
          <w:szCs w:val="28"/>
          <w:lang w:eastAsia="ru-RU"/>
        </w:rPr>
        <w:t xml:space="preserve"> года</w:t>
      </w:r>
      <w:r w:rsidR="00234AE2" w:rsidRPr="00234AE2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2563EA" w:rsidRPr="002563EA" w:rsidRDefault="002563EA" w:rsidP="002563EA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563EA">
        <w:rPr>
          <w:rFonts w:ascii="Times New Roman" w:hAnsi="Times New Roman"/>
          <w:sz w:val="28"/>
          <w:szCs w:val="28"/>
          <w:lang w:eastAsia="ru-RU"/>
        </w:rPr>
        <w:t xml:space="preserve"> - д</w:t>
      </w:r>
      <w:r w:rsidRPr="002563EA">
        <w:rPr>
          <w:rFonts w:ascii="Times New Roman" w:hAnsi="Times New Roman"/>
          <w:iCs/>
          <w:sz w:val="28"/>
          <w:szCs w:val="28"/>
          <w:lang w:eastAsia="ru-RU"/>
        </w:rPr>
        <w:t xml:space="preserve">оходы от поступления государственной пошлины </w:t>
      </w:r>
      <w:r w:rsidR="00234AE2">
        <w:rPr>
          <w:rFonts w:ascii="Times New Roman" w:hAnsi="Times New Roman"/>
          <w:iCs/>
          <w:sz w:val="28"/>
          <w:szCs w:val="28"/>
          <w:lang w:eastAsia="ru-RU"/>
        </w:rPr>
        <w:t xml:space="preserve">составили </w:t>
      </w:r>
      <w:r w:rsidR="00F179A4">
        <w:rPr>
          <w:rFonts w:ascii="Times New Roman" w:hAnsi="Times New Roman"/>
          <w:iCs/>
          <w:sz w:val="28"/>
          <w:szCs w:val="28"/>
          <w:lang w:eastAsia="ru-RU"/>
        </w:rPr>
        <w:t xml:space="preserve">1,0 </w:t>
      </w:r>
      <w:r w:rsidRPr="002563EA">
        <w:rPr>
          <w:rFonts w:ascii="Times New Roman" w:hAnsi="Times New Roman"/>
          <w:iCs/>
          <w:sz w:val="28"/>
          <w:szCs w:val="28"/>
          <w:lang w:eastAsia="ru-RU"/>
        </w:rPr>
        <w:t>тыс. рублей (</w:t>
      </w:r>
      <w:r w:rsidR="00F179A4">
        <w:rPr>
          <w:rFonts w:ascii="Times New Roman" w:hAnsi="Times New Roman"/>
          <w:iCs/>
          <w:sz w:val="28"/>
          <w:szCs w:val="28"/>
          <w:lang w:eastAsia="ru-RU"/>
        </w:rPr>
        <w:t>33,3</w:t>
      </w:r>
      <w:r w:rsidRPr="002563EA">
        <w:rPr>
          <w:rFonts w:ascii="Times New Roman" w:hAnsi="Times New Roman"/>
          <w:iCs/>
          <w:sz w:val="28"/>
          <w:szCs w:val="28"/>
          <w:lang w:eastAsia="ru-RU"/>
        </w:rPr>
        <w:t xml:space="preserve"> % от плана на 2022 год). </w:t>
      </w:r>
    </w:p>
    <w:p w:rsidR="002563EA" w:rsidRDefault="002563EA" w:rsidP="002563EA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63EA">
        <w:rPr>
          <w:rFonts w:ascii="Times New Roman" w:hAnsi="Times New Roman"/>
          <w:sz w:val="28"/>
          <w:szCs w:val="28"/>
          <w:lang w:eastAsia="ru-RU"/>
        </w:rPr>
        <w:t>В структуре налоговых доходов в отчетном периоде основной доходный источник - земельный налог (</w:t>
      </w:r>
      <w:r w:rsidR="00F179A4">
        <w:rPr>
          <w:rFonts w:ascii="Times New Roman" w:hAnsi="Times New Roman"/>
          <w:sz w:val="28"/>
          <w:szCs w:val="28"/>
          <w:lang w:eastAsia="ru-RU"/>
        </w:rPr>
        <w:t>69,3</w:t>
      </w:r>
      <w:r w:rsidRPr="002563EA">
        <w:rPr>
          <w:rFonts w:ascii="Times New Roman" w:hAnsi="Times New Roman"/>
          <w:sz w:val="28"/>
          <w:szCs w:val="28"/>
          <w:lang w:eastAsia="ru-RU"/>
        </w:rPr>
        <w:t xml:space="preserve"> % от общего объема поступивших налоговых доходов). По сравнению с аналогичным периодом 2021 года налоговых доходов поступило на </w:t>
      </w:r>
      <w:r w:rsidR="00F179A4">
        <w:rPr>
          <w:rFonts w:ascii="Times New Roman" w:hAnsi="Times New Roman"/>
          <w:sz w:val="28"/>
          <w:szCs w:val="28"/>
          <w:lang w:eastAsia="ru-RU"/>
        </w:rPr>
        <w:t>4456,3</w:t>
      </w:r>
      <w:r w:rsidRPr="002563EA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7D55CC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F179A4">
        <w:rPr>
          <w:rFonts w:ascii="Times New Roman" w:hAnsi="Times New Roman"/>
          <w:sz w:val="28"/>
          <w:szCs w:val="28"/>
          <w:lang w:eastAsia="ru-RU"/>
        </w:rPr>
        <w:t>90,5</w:t>
      </w:r>
      <w:r w:rsidR="00234AE2">
        <w:rPr>
          <w:rFonts w:ascii="Times New Roman" w:hAnsi="Times New Roman"/>
          <w:sz w:val="28"/>
          <w:szCs w:val="28"/>
          <w:lang w:eastAsia="ru-RU"/>
        </w:rPr>
        <w:t xml:space="preserve"> % меньше</w:t>
      </w:r>
      <w:r w:rsidR="00680619">
        <w:rPr>
          <w:rFonts w:ascii="Times New Roman" w:hAnsi="Times New Roman"/>
          <w:sz w:val="28"/>
          <w:szCs w:val="28"/>
          <w:lang w:eastAsia="ru-RU"/>
        </w:rPr>
        <w:t>,</w:t>
      </w:r>
      <w:r w:rsidR="00F179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0619">
        <w:rPr>
          <w:rFonts w:ascii="Times New Roman" w:hAnsi="Times New Roman"/>
          <w:sz w:val="28"/>
          <w:szCs w:val="28"/>
          <w:lang w:eastAsia="ru-RU"/>
        </w:rPr>
        <w:t xml:space="preserve">что </w:t>
      </w:r>
      <w:r w:rsidR="00F179A4">
        <w:rPr>
          <w:rFonts w:ascii="Times New Roman" w:hAnsi="Times New Roman"/>
          <w:sz w:val="28"/>
          <w:szCs w:val="28"/>
          <w:lang w:eastAsia="ru-RU"/>
        </w:rPr>
        <w:t xml:space="preserve">обусловлено </w:t>
      </w:r>
      <w:r w:rsidR="00680619">
        <w:rPr>
          <w:rFonts w:ascii="Times New Roman" w:hAnsi="Times New Roman"/>
          <w:sz w:val="28"/>
          <w:szCs w:val="28"/>
          <w:lang w:eastAsia="ru-RU"/>
        </w:rPr>
        <w:t xml:space="preserve">снижением поступлений доходов по земельному налогу. </w:t>
      </w:r>
    </w:p>
    <w:p w:rsidR="00F50630" w:rsidRDefault="00234AE2" w:rsidP="00F50630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Неналоговые доходы в доходной части бюджета</w:t>
      </w:r>
      <w:r w:rsidR="007D55CC">
        <w:rPr>
          <w:rFonts w:ascii="Times New Roman" w:hAnsi="Times New Roman"/>
          <w:sz w:val="28"/>
          <w:szCs w:val="28"/>
          <w:lang w:eastAsia="ru-RU"/>
        </w:rPr>
        <w:t xml:space="preserve"> поселения с</w:t>
      </w:r>
      <w:r>
        <w:rPr>
          <w:rFonts w:ascii="Times New Roman" w:hAnsi="Times New Roman"/>
          <w:sz w:val="28"/>
          <w:szCs w:val="28"/>
          <w:lang w:eastAsia="ru-RU"/>
        </w:rPr>
        <w:t xml:space="preserve">оставили </w:t>
      </w:r>
      <w:r w:rsidR="00680619">
        <w:rPr>
          <w:rFonts w:ascii="Times New Roman" w:hAnsi="Times New Roman"/>
          <w:sz w:val="28"/>
          <w:szCs w:val="28"/>
          <w:lang w:eastAsia="ru-RU"/>
        </w:rPr>
        <w:t>77,6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680619">
        <w:rPr>
          <w:rFonts w:ascii="Times New Roman" w:hAnsi="Times New Roman"/>
          <w:sz w:val="28"/>
          <w:szCs w:val="28"/>
          <w:lang w:eastAsia="ru-RU"/>
        </w:rPr>
        <w:t>,</w:t>
      </w:r>
      <w:r w:rsidR="00680619" w:rsidRPr="00680619">
        <w:rPr>
          <w:rFonts w:ascii="Times New Roman" w:hAnsi="Times New Roman"/>
          <w:sz w:val="28"/>
          <w:szCs w:val="28"/>
          <w:lang w:eastAsia="ru-RU"/>
        </w:rPr>
        <w:t xml:space="preserve"> что на </w:t>
      </w:r>
      <w:r w:rsidR="00680619">
        <w:rPr>
          <w:rFonts w:ascii="Times New Roman" w:hAnsi="Times New Roman"/>
          <w:sz w:val="28"/>
          <w:szCs w:val="28"/>
          <w:lang w:eastAsia="ru-RU"/>
        </w:rPr>
        <w:t>5,6</w:t>
      </w:r>
      <w:r w:rsidR="00680619" w:rsidRPr="00680619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680619">
        <w:rPr>
          <w:rFonts w:ascii="Times New Roman" w:hAnsi="Times New Roman"/>
          <w:sz w:val="28"/>
          <w:szCs w:val="28"/>
          <w:lang w:eastAsia="ru-RU"/>
        </w:rPr>
        <w:t>6,7</w:t>
      </w:r>
      <w:r w:rsidR="00680619" w:rsidRPr="00680619">
        <w:rPr>
          <w:rFonts w:ascii="Times New Roman" w:hAnsi="Times New Roman"/>
          <w:sz w:val="28"/>
          <w:szCs w:val="28"/>
          <w:lang w:eastAsia="ru-RU"/>
        </w:rPr>
        <w:t xml:space="preserve"> % меньше, чем за </w:t>
      </w:r>
      <w:r w:rsidR="00680619" w:rsidRPr="0068061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аналогичный период 2021 года. </w:t>
      </w:r>
      <w:r w:rsidR="00F50630">
        <w:rPr>
          <w:rFonts w:ascii="Times New Roman" w:hAnsi="Times New Roman"/>
          <w:sz w:val="28"/>
          <w:szCs w:val="28"/>
          <w:lang w:eastAsia="ru-RU"/>
        </w:rPr>
        <w:t xml:space="preserve">Поступление неналоговых доходов не планировалось.     </w:t>
      </w:r>
    </w:p>
    <w:p w:rsidR="00680619" w:rsidRDefault="00680619" w:rsidP="00680619">
      <w:pPr>
        <w:spacing w:after="0" w:line="240" w:lineRule="auto"/>
        <w:ind w:right="23"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680619">
        <w:rPr>
          <w:rFonts w:ascii="Times New Roman" w:hAnsi="Times New Roman"/>
          <w:iCs/>
          <w:sz w:val="28"/>
          <w:szCs w:val="28"/>
          <w:lang w:eastAsia="ru-RU"/>
        </w:rPr>
        <w:t>Неналоговые доходы представлены следующими доходами:</w:t>
      </w:r>
    </w:p>
    <w:p w:rsidR="00680619" w:rsidRDefault="00680619" w:rsidP="002563EA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="007D55CC">
        <w:rPr>
          <w:rFonts w:ascii="Times New Roman" w:hAnsi="Times New Roman"/>
          <w:sz w:val="28"/>
          <w:szCs w:val="28"/>
          <w:lang w:eastAsia="ru-RU"/>
        </w:rPr>
        <w:t>штраф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7D55CC">
        <w:rPr>
          <w:rFonts w:ascii="Times New Roman" w:hAnsi="Times New Roman"/>
          <w:sz w:val="28"/>
          <w:szCs w:val="28"/>
          <w:lang w:eastAsia="ru-RU"/>
        </w:rPr>
        <w:t>, санкци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7D55CC">
        <w:rPr>
          <w:rFonts w:ascii="Times New Roman" w:hAnsi="Times New Roman"/>
          <w:sz w:val="28"/>
          <w:szCs w:val="28"/>
          <w:lang w:eastAsia="ru-RU"/>
        </w:rPr>
        <w:t>, возмещения ущерба</w:t>
      </w:r>
      <w:r>
        <w:rPr>
          <w:rFonts w:ascii="Times New Roman" w:hAnsi="Times New Roman"/>
          <w:sz w:val="28"/>
          <w:szCs w:val="28"/>
          <w:lang w:eastAsia="ru-RU"/>
        </w:rPr>
        <w:t xml:space="preserve"> – 70,0 тыс. рублей (прочее возмещение ущерба, причиненного муниципальному имуществу поселения)</w:t>
      </w:r>
      <w:r w:rsidRPr="00680619">
        <w:rPr>
          <w:rFonts w:ascii="Times New Roman" w:hAnsi="Times New Roman"/>
          <w:sz w:val="28"/>
          <w:szCs w:val="28"/>
          <w:lang w:eastAsia="ru-RU"/>
        </w:rPr>
        <w:t>;</w:t>
      </w:r>
    </w:p>
    <w:p w:rsidR="00680619" w:rsidRDefault="00680619" w:rsidP="002563EA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доходы от продажи материальных и нематериальных активов – 7,3 тыс. рублей (доходы от продажи земельных участков, находящихся в собственности поселения)</w:t>
      </w:r>
      <w:r w:rsidRPr="00680619">
        <w:rPr>
          <w:rFonts w:ascii="Times New Roman" w:hAnsi="Times New Roman"/>
          <w:sz w:val="28"/>
          <w:szCs w:val="28"/>
          <w:lang w:eastAsia="ru-RU"/>
        </w:rPr>
        <w:t>;</w:t>
      </w:r>
    </w:p>
    <w:p w:rsidR="00680619" w:rsidRDefault="00680619" w:rsidP="002563EA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доходы ото оказания платных услуг и компенсации затрат государства</w:t>
      </w:r>
      <w:r w:rsidR="00F50630">
        <w:rPr>
          <w:rFonts w:ascii="Times New Roman" w:hAnsi="Times New Roman"/>
          <w:sz w:val="28"/>
          <w:szCs w:val="28"/>
          <w:lang w:eastAsia="ru-RU"/>
        </w:rPr>
        <w:t xml:space="preserve"> – 0,3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0630">
        <w:rPr>
          <w:rFonts w:ascii="Times New Roman" w:hAnsi="Times New Roman"/>
          <w:sz w:val="28"/>
          <w:szCs w:val="28"/>
          <w:lang w:eastAsia="ru-RU"/>
        </w:rPr>
        <w:t>(прочие доходы от компенсации затрат бюджетов сельских поселений).</w:t>
      </w:r>
    </w:p>
    <w:p w:rsidR="002563EA" w:rsidRPr="002563EA" w:rsidRDefault="00F50630" w:rsidP="002563EA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2563EA" w:rsidRPr="002563EA">
        <w:rPr>
          <w:rFonts w:ascii="Times New Roman" w:eastAsia="Calibri" w:hAnsi="Times New Roman"/>
          <w:iCs/>
          <w:sz w:val="28"/>
          <w:szCs w:val="28"/>
        </w:rPr>
        <w:t xml:space="preserve">       Доля налоговых и неналоговых доходов в общем объёме поступлений составила </w:t>
      </w:r>
      <w:r>
        <w:rPr>
          <w:rFonts w:ascii="Times New Roman" w:eastAsia="Calibri" w:hAnsi="Times New Roman"/>
          <w:iCs/>
          <w:sz w:val="28"/>
          <w:szCs w:val="28"/>
        </w:rPr>
        <w:t>10,3</w:t>
      </w:r>
      <w:r w:rsidR="002563EA" w:rsidRPr="002563EA">
        <w:rPr>
          <w:rFonts w:ascii="Times New Roman" w:eastAsia="Calibri" w:hAnsi="Times New Roman"/>
          <w:iCs/>
          <w:sz w:val="28"/>
          <w:szCs w:val="28"/>
        </w:rPr>
        <w:t xml:space="preserve"> %. </w:t>
      </w:r>
    </w:p>
    <w:p w:rsidR="002563EA" w:rsidRPr="002563EA" w:rsidRDefault="002563EA" w:rsidP="002563EA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2563EA">
        <w:rPr>
          <w:rFonts w:ascii="Times New Roman" w:eastAsia="Calibri" w:hAnsi="Times New Roman"/>
          <w:iCs/>
          <w:sz w:val="24"/>
          <w:szCs w:val="24"/>
        </w:rPr>
        <w:t xml:space="preserve">         </w:t>
      </w:r>
      <w:r w:rsidRPr="002563EA">
        <w:rPr>
          <w:rFonts w:ascii="Times New Roman" w:eastAsia="Calibri" w:hAnsi="Times New Roman"/>
          <w:iCs/>
          <w:sz w:val="28"/>
          <w:szCs w:val="28"/>
        </w:rPr>
        <w:t>Б</w:t>
      </w:r>
      <w:r w:rsidRPr="002563EA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составили </w:t>
      </w:r>
      <w:r w:rsidR="00F50630">
        <w:rPr>
          <w:rFonts w:ascii="Times New Roman" w:hAnsi="Times New Roman"/>
          <w:bCs/>
          <w:sz w:val="28"/>
          <w:szCs w:val="28"/>
          <w:lang w:eastAsia="ru-RU"/>
        </w:rPr>
        <w:t>4793,9</w:t>
      </w:r>
      <w:r w:rsidRPr="002563EA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</w:t>
      </w:r>
      <w:r w:rsidR="00F50630">
        <w:rPr>
          <w:rFonts w:ascii="Times New Roman" w:hAnsi="Times New Roman"/>
          <w:bCs/>
          <w:sz w:val="28"/>
          <w:szCs w:val="28"/>
          <w:lang w:eastAsia="ru-RU"/>
        </w:rPr>
        <w:t>71,1</w:t>
      </w:r>
      <w:r w:rsidRPr="002563EA">
        <w:rPr>
          <w:rFonts w:ascii="Times New Roman" w:hAnsi="Times New Roman"/>
          <w:bCs/>
          <w:sz w:val="28"/>
          <w:szCs w:val="28"/>
          <w:lang w:eastAsia="ru-RU"/>
        </w:rPr>
        <w:t xml:space="preserve"> % от годовых плановых назначений, </w:t>
      </w:r>
      <w:r w:rsidRPr="002563EA">
        <w:rPr>
          <w:rFonts w:ascii="Times New Roman" w:eastAsia="Calibri" w:hAnsi="Times New Roman"/>
          <w:iCs/>
          <w:sz w:val="28"/>
          <w:szCs w:val="28"/>
        </w:rPr>
        <w:t>из них:</w:t>
      </w:r>
    </w:p>
    <w:p w:rsidR="002563EA" w:rsidRPr="002563EA" w:rsidRDefault="002563EA" w:rsidP="002563E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563EA">
        <w:rPr>
          <w:rFonts w:ascii="Times New Roman" w:hAnsi="Times New Roman"/>
          <w:iCs/>
          <w:sz w:val="28"/>
          <w:szCs w:val="28"/>
        </w:rPr>
        <w:t xml:space="preserve">        - дотации </w:t>
      </w:r>
      <w:r w:rsidR="00F50630">
        <w:rPr>
          <w:rFonts w:ascii="Times New Roman" w:hAnsi="Times New Roman"/>
          <w:iCs/>
          <w:sz w:val="28"/>
          <w:szCs w:val="28"/>
        </w:rPr>
        <w:t>3490,2</w:t>
      </w:r>
      <w:r w:rsidRPr="002563EA">
        <w:rPr>
          <w:rFonts w:ascii="Times New Roman" w:hAnsi="Times New Roman"/>
          <w:iCs/>
          <w:sz w:val="28"/>
          <w:szCs w:val="28"/>
        </w:rPr>
        <w:t xml:space="preserve"> тыс. рублей (</w:t>
      </w:r>
      <w:r w:rsidR="00F50630">
        <w:rPr>
          <w:rFonts w:ascii="Times New Roman" w:hAnsi="Times New Roman"/>
          <w:iCs/>
          <w:sz w:val="28"/>
          <w:szCs w:val="28"/>
        </w:rPr>
        <w:t>7</w:t>
      </w:r>
      <w:r w:rsidRPr="002563EA">
        <w:rPr>
          <w:rFonts w:ascii="Times New Roman" w:hAnsi="Times New Roman"/>
          <w:iCs/>
          <w:sz w:val="28"/>
          <w:szCs w:val="28"/>
        </w:rPr>
        <w:t>5,0 % от плана), в том числе:</w:t>
      </w:r>
    </w:p>
    <w:p w:rsidR="002563EA" w:rsidRPr="002563EA" w:rsidRDefault="002563EA" w:rsidP="002563EA">
      <w:pPr>
        <w:tabs>
          <w:tab w:val="left" w:pos="567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2563EA">
        <w:rPr>
          <w:rFonts w:ascii="Times New Roman" w:hAnsi="Times New Roman"/>
          <w:iCs/>
          <w:sz w:val="28"/>
          <w:szCs w:val="28"/>
        </w:rPr>
        <w:t xml:space="preserve">            дотации на поддержку мер по обеспечению сбалансированности бюджетов </w:t>
      </w:r>
      <w:r w:rsidR="00F50630">
        <w:rPr>
          <w:rFonts w:ascii="Times New Roman" w:hAnsi="Times New Roman"/>
          <w:iCs/>
          <w:sz w:val="28"/>
          <w:szCs w:val="28"/>
        </w:rPr>
        <w:t xml:space="preserve">1061,0 </w:t>
      </w:r>
      <w:r w:rsidRPr="002563EA">
        <w:rPr>
          <w:rFonts w:ascii="Times New Roman" w:hAnsi="Times New Roman"/>
          <w:iCs/>
          <w:sz w:val="28"/>
          <w:szCs w:val="28"/>
        </w:rPr>
        <w:t>тыс. рублей (</w:t>
      </w:r>
      <w:r w:rsidR="00F50630">
        <w:rPr>
          <w:rFonts w:ascii="Times New Roman" w:hAnsi="Times New Roman"/>
          <w:iCs/>
          <w:sz w:val="28"/>
          <w:szCs w:val="28"/>
        </w:rPr>
        <w:t>7</w:t>
      </w:r>
      <w:r w:rsidRPr="002563EA">
        <w:rPr>
          <w:rFonts w:ascii="Times New Roman" w:hAnsi="Times New Roman"/>
          <w:iCs/>
          <w:sz w:val="28"/>
          <w:szCs w:val="28"/>
        </w:rPr>
        <w:t>5,0 % от плана),</w:t>
      </w:r>
    </w:p>
    <w:p w:rsidR="002563EA" w:rsidRPr="002563EA" w:rsidRDefault="002563EA" w:rsidP="002563E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563EA">
        <w:rPr>
          <w:rFonts w:ascii="Times New Roman" w:hAnsi="Times New Roman"/>
          <w:iCs/>
          <w:sz w:val="28"/>
          <w:szCs w:val="28"/>
        </w:rPr>
        <w:t xml:space="preserve">                дотации на выравнивание бюджетной обеспеченности </w:t>
      </w:r>
      <w:r w:rsidR="00F50630">
        <w:rPr>
          <w:rFonts w:ascii="Times New Roman" w:hAnsi="Times New Roman"/>
          <w:iCs/>
          <w:sz w:val="28"/>
          <w:szCs w:val="28"/>
        </w:rPr>
        <w:t>2429,2</w:t>
      </w:r>
      <w:r w:rsidRPr="002563EA">
        <w:rPr>
          <w:rFonts w:ascii="Times New Roman" w:hAnsi="Times New Roman"/>
          <w:iCs/>
          <w:sz w:val="28"/>
          <w:szCs w:val="28"/>
        </w:rPr>
        <w:t xml:space="preserve"> тыс. рублей (</w:t>
      </w:r>
      <w:r w:rsidR="00F50630">
        <w:rPr>
          <w:rFonts w:ascii="Times New Roman" w:hAnsi="Times New Roman"/>
          <w:iCs/>
          <w:sz w:val="28"/>
          <w:szCs w:val="28"/>
        </w:rPr>
        <w:t>7</w:t>
      </w:r>
      <w:r w:rsidRPr="002563EA">
        <w:rPr>
          <w:rFonts w:ascii="Times New Roman" w:hAnsi="Times New Roman"/>
          <w:iCs/>
          <w:sz w:val="28"/>
          <w:szCs w:val="28"/>
        </w:rPr>
        <w:t>5,0 % от планового показателя);</w:t>
      </w:r>
    </w:p>
    <w:p w:rsidR="002563EA" w:rsidRPr="002563EA" w:rsidRDefault="002563EA" w:rsidP="002563E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2563EA">
        <w:rPr>
          <w:rFonts w:ascii="Times New Roman" w:eastAsia="Calibri" w:hAnsi="Times New Roman"/>
          <w:iCs/>
          <w:sz w:val="28"/>
          <w:szCs w:val="28"/>
        </w:rPr>
        <w:t xml:space="preserve">        - субсидии </w:t>
      </w:r>
      <w:r w:rsidR="00F50630">
        <w:rPr>
          <w:rFonts w:ascii="Times New Roman" w:eastAsia="Calibri" w:hAnsi="Times New Roman"/>
          <w:iCs/>
          <w:sz w:val="28"/>
          <w:szCs w:val="28"/>
        </w:rPr>
        <w:t>818,0</w:t>
      </w:r>
      <w:r w:rsidRPr="002563EA"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 w:rsidR="00F50630">
        <w:rPr>
          <w:rFonts w:ascii="Times New Roman" w:eastAsia="Calibri" w:hAnsi="Times New Roman"/>
          <w:iCs/>
          <w:sz w:val="28"/>
          <w:szCs w:val="28"/>
        </w:rPr>
        <w:t>91,6</w:t>
      </w:r>
      <w:r w:rsidRPr="002563EA">
        <w:rPr>
          <w:rFonts w:ascii="Times New Roman" w:eastAsia="Calibri" w:hAnsi="Times New Roman"/>
          <w:iCs/>
          <w:sz w:val="28"/>
          <w:szCs w:val="28"/>
        </w:rPr>
        <w:t xml:space="preserve"> % от плана), в том числе:</w:t>
      </w:r>
    </w:p>
    <w:p w:rsidR="002563EA" w:rsidRDefault="002563EA" w:rsidP="002563EA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2563EA">
        <w:rPr>
          <w:rFonts w:ascii="Times New Roman" w:eastAsia="Calibri" w:hAnsi="Times New Roman"/>
          <w:iCs/>
          <w:sz w:val="28"/>
          <w:szCs w:val="28"/>
        </w:rPr>
        <w:t xml:space="preserve">                на</w:t>
      </w:r>
      <w:r w:rsidR="007D55CC">
        <w:rPr>
          <w:rFonts w:ascii="Times New Roman" w:eastAsia="Calibri" w:hAnsi="Times New Roman"/>
          <w:iCs/>
          <w:sz w:val="28"/>
          <w:szCs w:val="28"/>
        </w:rPr>
        <w:t xml:space="preserve"> организацию уличного освещения</w:t>
      </w:r>
      <w:r w:rsidR="00CB375E">
        <w:rPr>
          <w:rFonts w:ascii="Times New Roman" w:eastAsia="Calibri" w:hAnsi="Times New Roman"/>
          <w:iCs/>
          <w:sz w:val="28"/>
          <w:szCs w:val="28"/>
        </w:rPr>
        <w:t xml:space="preserve"> 258,0 </w:t>
      </w:r>
      <w:r w:rsidRPr="002563EA">
        <w:rPr>
          <w:rFonts w:ascii="Times New Roman" w:eastAsia="Calibri" w:hAnsi="Times New Roman"/>
          <w:iCs/>
          <w:sz w:val="28"/>
          <w:szCs w:val="28"/>
        </w:rPr>
        <w:t>тыс. рублей</w:t>
      </w:r>
      <w:r w:rsidR="00CB375E">
        <w:rPr>
          <w:rFonts w:ascii="Times New Roman" w:eastAsia="Calibri" w:hAnsi="Times New Roman"/>
          <w:iCs/>
          <w:sz w:val="28"/>
          <w:szCs w:val="28"/>
        </w:rPr>
        <w:t xml:space="preserve">, или 77,4 % от плана, поступившие субсидии </w:t>
      </w:r>
      <w:r w:rsidRPr="002563EA">
        <w:rPr>
          <w:rFonts w:ascii="Times New Roman" w:eastAsia="Calibri" w:hAnsi="Times New Roman"/>
          <w:iCs/>
          <w:sz w:val="28"/>
          <w:szCs w:val="28"/>
        </w:rPr>
        <w:t xml:space="preserve">освоены </w:t>
      </w:r>
      <w:r w:rsidR="00CB375E">
        <w:rPr>
          <w:rFonts w:ascii="Times New Roman" w:eastAsia="Calibri" w:hAnsi="Times New Roman"/>
          <w:iCs/>
          <w:sz w:val="28"/>
          <w:szCs w:val="28"/>
        </w:rPr>
        <w:t>на 74,3 %</w:t>
      </w:r>
      <w:r w:rsidRPr="002563EA">
        <w:rPr>
          <w:rFonts w:ascii="Times New Roman" w:eastAsia="Calibri" w:hAnsi="Times New Roman"/>
          <w:iCs/>
          <w:sz w:val="28"/>
          <w:szCs w:val="28"/>
        </w:rPr>
        <w:t>;</w:t>
      </w:r>
    </w:p>
    <w:p w:rsidR="002525FF" w:rsidRPr="00CB375E" w:rsidRDefault="002525FF" w:rsidP="002525FF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       </w:t>
      </w:r>
      <w:r w:rsidRPr="002525FF">
        <w:rPr>
          <w:rFonts w:ascii="Times New Roman" w:eastAsia="Calibri" w:hAnsi="Times New Roman"/>
          <w:iCs/>
          <w:sz w:val="28"/>
          <w:szCs w:val="28"/>
        </w:rPr>
        <w:t xml:space="preserve">на реализацию проекта «Народный бюджет» </w:t>
      </w:r>
      <w:r w:rsidR="00CB375E">
        <w:rPr>
          <w:rFonts w:ascii="Times New Roman" w:eastAsia="Calibri" w:hAnsi="Times New Roman"/>
          <w:iCs/>
          <w:sz w:val="28"/>
          <w:szCs w:val="28"/>
        </w:rPr>
        <w:t>560,0</w:t>
      </w:r>
      <w:r w:rsidRPr="002525FF">
        <w:rPr>
          <w:rFonts w:ascii="Times New Roman" w:eastAsia="Calibri" w:hAnsi="Times New Roman"/>
          <w:iCs/>
          <w:sz w:val="28"/>
          <w:szCs w:val="28"/>
        </w:rPr>
        <w:t xml:space="preserve"> тыс. рублей</w:t>
      </w:r>
      <w:r w:rsidR="00CB375E">
        <w:rPr>
          <w:rFonts w:ascii="Times New Roman" w:eastAsia="Calibri" w:hAnsi="Times New Roman"/>
          <w:iCs/>
          <w:sz w:val="28"/>
          <w:szCs w:val="28"/>
        </w:rPr>
        <w:t xml:space="preserve">, поступили в полном объеме, </w:t>
      </w:r>
      <w:r w:rsidRPr="002525FF">
        <w:rPr>
          <w:rFonts w:ascii="Times New Roman" w:eastAsia="Calibri" w:hAnsi="Times New Roman"/>
          <w:iCs/>
          <w:sz w:val="28"/>
          <w:szCs w:val="28"/>
        </w:rPr>
        <w:t>освоены</w:t>
      </w:r>
      <w:r w:rsidR="00CB375E">
        <w:rPr>
          <w:rFonts w:ascii="Times New Roman" w:eastAsia="Calibri" w:hAnsi="Times New Roman"/>
          <w:iCs/>
          <w:sz w:val="28"/>
          <w:szCs w:val="28"/>
        </w:rPr>
        <w:t xml:space="preserve"> на 75,0 %</w:t>
      </w:r>
      <w:r w:rsidR="00CB375E" w:rsidRPr="00CB375E">
        <w:rPr>
          <w:rFonts w:ascii="Times New Roman" w:eastAsia="Calibri" w:hAnsi="Times New Roman"/>
          <w:iCs/>
          <w:sz w:val="28"/>
          <w:szCs w:val="28"/>
        </w:rPr>
        <w:t>;</w:t>
      </w:r>
    </w:p>
    <w:p w:rsidR="002563EA" w:rsidRPr="002563EA" w:rsidRDefault="002563EA" w:rsidP="002563EA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2563EA">
        <w:rPr>
          <w:rFonts w:ascii="Times New Roman" w:eastAsia="Calibri" w:hAnsi="Times New Roman"/>
          <w:iCs/>
          <w:sz w:val="28"/>
          <w:szCs w:val="28"/>
        </w:rPr>
        <w:t xml:space="preserve">         - субвенции </w:t>
      </w:r>
      <w:r w:rsidR="00CB375E">
        <w:rPr>
          <w:rFonts w:ascii="Times New Roman" w:eastAsia="Calibri" w:hAnsi="Times New Roman"/>
          <w:iCs/>
          <w:sz w:val="28"/>
          <w:szCs w:val="28"/>
        </w:rPr>
        <w:t>7</w:t>
      </w:r>
      <w:r w:rsidR="005B16FC">
        <w:rPr>
          <w:rFonts w:ascii="Times New Roman" w:eastAsia="Calibri" w:hAnsi="Times New Roman"/>
          <w:iCs/>
          <w:sz w:val="28"/>
          <w:szCs w:val="28"/>
        </w:rPr>
        <w:t>3,6</w:t>
      </w:r>
      <w:r w:rsidRPr="002563EA"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 w:rsidR="00CB375E">
        <w:rPr>
          <w:rFonts w:ascii="Times New Roman" w:eastAsia="Calibri" w:hAnsi="Times New Roman"/>
          <w:iCs/>
          <w:sz w:val="28"/>
          <w:szCs w:val="28"/>
        </w:rPr>
        <w:t>67,5</w:t>
      </w:r>
      <w:r w:rsidRPr="002563EA">
        <w:rPr>
          <w:rFonts w:ascii="Times New Roman" w:eastAsia="Calibri" w:hAnsi="Times New Roman"/>
          <w:iCs/>
          <w:sz w:val="28"/>
          <w:szCs w:val="28"/>
        </w:rPr>
        <w:t xml:space="preserve"> % от годового плана), в том числе:</w:t>
      </w:r>
    </w:p>
    <w:p w:rsidR="002563EA" w:rsidRDefault="002563EA" w:rsidP="002563EA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2563EA">
        <w:rPr>
          <w:rFonts w:ascii="Times New Roman" w:eastAsia="Calibri" w:hAnsi="Times New Roman"/>
          <w:iCs/>
          <w:sz w:val="28"/>
          <w:szCs w:val="28"/>
        </w:rPr>
        <w:t xml:space="preserve">                на осуществление первичного воинского учета </w:t>
      </w:r>
      <w:r w:rsidR="00CB375E">
        <w:rPr>
          <w:rFonts w:ascii="Times New Roman" w:eastAsia="Calibri" w:hAnsi="Times New Roman"/>
          <w:iCs/>
          <w:sz w:val="28"/>
          <w:szCs w:val="28"/>
        </w:rPr>
        <w:t>7</w:t>
      </w:r>
      <w:r w:rsidR="005B16FC">
        <w:rPr>
          <w:rFonts w:ascii="Times New Roman" w:eastAsia="Calibri" w:hAnsi="Times New Roman"/>
          <w:iCs/>
          <w:sz w:val="28"/>
          <w:szCs w:val="28"/>
        </w:rPr>
        <w:t>3,6</w:t>
      </w:r>
      <w:r w:rsidRPr="002563EA">
        <w:rPr>
          <w:rFonts w:ascii="Times New Roman" w:eastAsia="Calibri" w:hAnsi="Times New Roman"/>
          <w:iCs/>
          <w:sz w:val="28"/>
          <w:szCs w:val="28"/>
        </w:rPr>
        <w:t xml:space="preserve"> тыс. рублей</w:t>
      </w:r>
      <w:r w:rsidR="005B16FC">
        <w:rPr>
          <w:rFonts w:ascii="Times New Roman" w:eastAsia="Calibri" w:hAnsi="Times New Roman"/>
          <w:iCs/>
          <w:sz w:val="28"/>
          <w:szCs w:val="28"/>
        </w:rPr>
        <w:t xml:space="preserve"> (</w:t>
      </w:r>
      <w:r w:rsidR="00CB375E">
        <w:rPr>
          <w:rFonts w:ascii="Times New Roman" w:eastAsia="Calibri" w:hAnsi="Times New Roman"/>
          <w:iCs/>
          <w:sz w:val="28"/>
          <w:szCs w:val="28"/>
        </w:rPr>
        <w:t>68,7</w:t>
      </w:r>
      <w:r w:rsidR="005B16FC">
        <w:rPr>
          <w:rFonts w:ascii="Times New Roman" w:eastAsia="Calibri" w:hAnsi="Times New Roman"/>
          <w:iCs/>
          <w:sz w:val="28"/>
          <w:szCs w:val="28"/>
        </w:rPr>
        <w:t xml:space="preserve"> % от плана на год)</w:t>
      </w:r>
      <w:r w:rsidR="004A221B">
        <w:rPr>
          <w:rFonts w:ascii="Times New Roman" w:eastAsia="Calibri" w:hAnsi="Times New Roman"/>
          <w:iCs/>
          <w:sz w:val="28"/>
          <w:szCs w:val="28"/>
        </w:rPr>
        <w:t>,</w:t>
      </w:r>
      <w:r w:rsidR="002C6EB2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4A221B">
        <w:rPr>
          <w:rFonts w:ascii="Times New Roman" w:eastAsia="Calibri" w:hAnsi="Times New Roman"/>
          <w:iCs/>
          <w:sz w:val="28"/>
          <w:szCs w:val="28"/>
        </w:rPr>
        <w:t>освоены в полном объеме</w:t>
      </w:r>
      <w:r w:rsidRPr="002563EA">
        <w:rPr>
          <w:rFonts w:ascii="Times New Roman" w:eastAsia="Calibri" w:hAnsi="Times New Roman"/>
          <w:iCs/>
          <w:sz w:val="28"/>
          <w:szCs w:val="28"/>
        </w:rPr>
        <w:t>;</w:t>
      </w:r>
    </w:p>
    <w:p w:rsidR="00CB375E" w:rsidRPr="002563EA" w:rsidRDefault="00CB375E" w:rsidP="002563EA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t xml:space="preserve">               е</w:t>
      </w:r>
      <w:r w:rsidRPr="00CB375E">
        <w:rPr>
          <w:rFonts w:ascii="Times New Roman" w:eastAsia="Calibri" w:hAnsi="Times New Roman"/>
          <w:iCs/>
          <w:sz w:val="28"/>
          <w:szCs w:val="28"/>
        </w:rPr>
        <w:t xml:space="preserve">диная субвенция бюджетам сельских поселений из бюджета субъекта Российской Федерации при годовом плановом показателе 2,0 тыс. рублей </w:t>
      </w:r>
      <w:r>
        <w:rPr>
          <w:rFonts w:ascii="Times New Roman" w:hAnsi="Times New Roman"/>
          <w:bCs/>
          <w:sz w:val="28"/>
          <w:szCs w:val="28"/>
          <w:lang w:eastAsia="ru-RU"/>
        </w:rPr>
        <w:t>в отчетном периоде не поступала</w:t>
      </w:r>
      <w:r w:rsidRPr="00CB375E">
        <w:rPr>
          <w:rFonts w:ascii="Times New Roman" w:hAnsi="Times New Roman"/>
          <w:bCs/>
          <w:sz w:val="28"/>
          <w:szCs w:val="28"/>
          <w:lang w:eastAsia="ru-RU"/>
        </w:rPr>
        <w:t xml:space="preserve">;       </w:t>
      </w:r>
    </w:p>
    <w:p w:rsidR="002563EA" w:rsidRPr="002563EA" w:rsidRDefault="002563EA" w:rsidP="002563EA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2563EA">
        <w:rPr>
          <w:rFonts w:ascii="Times New Roman" w:eastAsia="Calibri" w:hAnsi="Times New Roman"/>
          <w:iCs/>
          <w:sz w:val="28"/>
          <w:szCs w:val="28"/>
        </w:rPr>
        <w:t xml:space="preserve">         - иные межбюджетные трансферты </w:t>
      </w:r>
      <w:r w:rsidR="00CB375E" w:rsidRPr="00CB375E">
        <w:rPr>
          <w:rFonts w:ascii="Times New Roman" w:eastAsia="Calibri" w:hAnsi="Times New Roman"/>
          <w:iCs/>
          <w:sz w:val="28"/>
          <w:szCs w:val="28"/>
        </w:rPr>
        <w:t>336</w:t>
      </w:r>
      <w:r w:rsidR="00CB375E">
        <w:rPr>
          <w:rFonts w:ascii="Times New Roman" w:eastAsia="Calibri" w:hAnsi="Times New Roman"/>
          <w:iCs/>
          <w:sz w:val="28"/>
          <w:szCs w:val="28"/>
        </w:rPr>
        <w:t>,</w:t>
      </w:r>
      <w:r w:rsidR="00CB375E" w:rsidRPr="00CB375E">
        <w:rPr>
          <w:rFonts w:ascii="Times New Roman" w:eastAsia="Calibri" w:hAnsi="Times New Roman"/>
          <w:iCs/>
          <w:sz w:val="28"/>
          <w:szCs w:val="28"/>
        </w:rPr>
        <w:t>4</w:t>
      </w:r>
      <w:r w:rsidRPr="002563EA"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 w:rsidR="005B16FC">
        <w:rPr>
          <w:rFonts w:ascii="Times New Roman" w:eastAsia="Calibri" w:hAnsi="Times New Roman"/>
          <w:iCs/>
          <w:sz w:val="28"/>
          <w:szCs w:val="28"/>
        </w:rPr>
        <w:t>3</w:t>
      </w:r>
      <w:r w:rsidR="00CB375E">
        <w:rPr>
          <w:rFonts w:ascii="Times New Roman" w:eastAsia="Calibri" w:hAnsi="Times New Roman"/>
          <w:iCs/>
          <w:sz w:val="28"/>
          <w:szCs w:val="28"/>
        </w:rPr>
        <w:t>3,4</w:t>
      </w:r>
      <w:r w:rsidRPr="002563EA">
        <w:rPr>
          <w:rFonts w:ascii="Times New Roman" w:eastAsia="Calibri" w:hAnsi="Times New Roman"/>
          <w:iCs/>
          <w:sz w:val="28"/>
          <w:szCs w:val="28"/>
        </w:rPr>
        <w:t xml:space="preserve"> % от плана), в том числе:</w:t>
      </w:r>
    </w:p>
    <w:p w:rsidR="002563EA" w:rsidRDefault="002563EA" w:rsidP="002563EA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2563EA">
        <w:rPr>
          <w:rFonts w:ascii="Times New Roman" w:eastAsia="Calibri" w:hAnsi="Times New Roman"/>
          <w:iCs/>
          <w:sz w:val="28"/>
          <w:szCs w:val="28"/>
        </w:rPr>
        <w:t xml:space="preserve">               на исполнение полномочий в сфере дорожной деятельности </w:t>
      </w:r>
      <w:r w:rsidR="00CB375E">
        <w:rPr>
          <w:rFonts w:ascii="Times New Roman" w:eastAsia="Calibri" w:hAnsi="Times New Roman"/>
          <w:iCs/>
          <w:sz w:val="28"/>
          <w:szCs w:val="28"/>
        </w:rPr>
        <w:t>336,4 тыс. рублей</w:t>
      </w:r>
      <w:r w:rsidR="00E02746">
        <w:rPr>
          <w:rFonts w:ascii="Times New Roman" w:eastAsia="Calibri" w:hAnsi="Times New Roman"/>
          <w:iCs/>
          <w:sz w:val="28"/>
          <w:szCs w:val="28"/>
        </w:rPr>
        <w:t xml:space="preserve"> (67,3 % от плана на год)</w:t>
      </w:r>
      <w:r w:rsidR="00CB375E">
        <w:rPr>
          <w:rFonts w:ascii="Times New Roman" w:eastAsia="Calibri" w:hAnsi="Times New Roman"/>
          <w:iCs/>
          <w:sz w:val="28"/>
          <w:szCs w:val="28"/>
        </w:rPr>
        <w:t xml:space="preserve">, </w:t>
      </w:r>
      <w:r w:rsidR="00E87F27">
        <w:rPr>
          <w:rFonts w:ascii="Times New Roman" w:eastAsia="Calibri" w:hAnsi="Times New Roman"/>
          <w:iCs/>
          <w:sz w:val="28"/>
          <w:szCs w:val="28"/>
        </w:rPr>
        <w:t xml:space="preserve">поступившие </w:t>
      </w:r>
      <w:r w:rsidR="00CB375E">
        <w:rPr>
          <w:rFonts w:ascii="Times New Roman" w:eastAsia="Calibri" w:hAnsi="Times New Roman"/>
          <w:iCs/>
          <w:sz w:val="28"/>
          <w:szCs w:val="28"/>
        </w:rPr>
        <w:t xml:space="preserve">средства освоены </w:t>
      </w:r>
      <w:r w:rsidR="00E87F27">
        <w:rPr>
          <w:rFonts w:ascii="Times New Roman" w:eastAsia="Calibri" w:hAnsi="Times New Roman"/>
          <w:iCs/>
          <w:sz w:val="28"/>
          <w:szCs w:val="28"/>
        </w:rPr>
        <w:t>в полном объеме</w:t>
      </w:r>
      <w:r w:rsidR="00E87F27" w:rsidRPr="00E87F27">
        <w:rPr>
          <w:rFonts w:ascii="Times New Roman" w:eastAsia="Calibri" w:hAnsi="Times New Roman"/>
          <w:iCs/>
          <w:sz w:val="28"/>
          <w:szCs w:val="28"/>
        </w:rPr>
        <w:t>;</w:t>
      </w:r>
    </w:p>
    <w:p w:rsidR="003559EF" w:rsidRPr="003559EF" w:rsidRDefault="00E02746" w:rsidP="003559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</w:t>
      </w:r>
      <w:r w:rsidR="003559EF">
        <w:rPr>
          <w:rFonts w:ascii="Times New Roman" w:eastAsia="Calibri" w:hAnsi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/>
          <w:iCs/>
          <w:sz w:val="28"/>
          <w:szCs w:val="28"/>
        </w:rPr>
        <w:t xml:space="preserve">    на исполнение полномочий </w:t>
      </w:r>
      <w:r w:rsidR="003559EF" w:rsidRPr="003559EF">
        <w:rPr>
          <w:rFonts w:ascii="Times New Roman" w:hAnsi="Times New Roman"/>
          <w:sz w:val="28"/>
          <w:szCs w:val="28"/>
        </w:rPr>
        <w:t>по организации водоотведения в части выполнения работ по текущему ремонту канализацион</w:t>
      </w:r>
      <w:r w:rsidR="003559EF">
        <w:rPr>
          <w:rFonts w:ascii="Times New Roman" w:hAnsi="Times New Roman"/>
          <w:sz w:val="28"/>
          <w:szCs w:val="28"/>
        </w:rPr>
        <w:t>ных сетей в поселке Белоусово при плановом показателе 500,0 тыс. рублей иные межбюджетные трансферты в отчетном периоде не поступали</w:t>
      </w:r>
      <w:r w:rsidR="003559EF" w:rsidRPr="003559EF">
        <w:rPr>
          <w:rFonts w:ascii="Times New Roman" w:hAnsi="Times New Roman"/>
          <w:sz w:val="28"/>
          <w:szCs w:val="28"/>
        </w:rPr>
        <w:t>;</w:t>
      </w:r>
    </w:p>
    <w:p w:rsidR="00E87F27" w:rsidRDefault="00E87F27" w:rsidP="002563EA">
      <w:pPr>
        <w:tabs>
          <w:tab w:val="left" w:pos="567"/>
        </w:tabs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        - пр</w:t>
      </w:r>
      <w:r w:rsidRPr="00E87F27">
        <w:rPr>
          <w:rFonts w:ascii="Times New Roman" w:hAnsi="Times New Roman"/>
          <w:bCs/>
          <w:sz w:val="28"/>
          <w:szCs w:val="28"/>
          <w:lang w:eastAsia="ru-RU"/>
        </w:rPr>
        <w:t>очие безвозмездные поступления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в сумме 80,0 тыс. рублей, или 100,0 % от плана (поступления от денежных пожертвований, предоставляемых физическими лицами)</w:t>
      </w:r>
      <w:r w:rsidRPr="00E87F27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E87F27" w:rsidRPr="00E87F27" w:rsidRDefault="00E87F27" w:rsidP="002563EA">
      <w:pPr>
        <w:tabs>
          <w:tab w:val="left" w:pos="567"/>
        </w:tabs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 xml:space="preserve"> В отчетном периоде осуществлен в</w:t>
      </w:r>
      <w:r w:rsidRPr="00E87F27">
        <w:rPr>
          <w:rFonts w:ascii="Times New Roman" w:hAnsi="Times New Roman"/>
          <w:bCs/>
          <w:sz w:val="28"/>
          <w:szCs w:val="28"/>
          <w:lang w:eastAsia="ru-RU"/>
        </w:rPr>
        <w:t>озврат остатков субсидий субвенций и иных межбюджетных трансфертов, имеющих целевое назначение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, прошлых лет из бюджетов сельских поселений в сумме 4,3 тыс. рублей (возврат субсидии по оформлению земельных участков). </w:t>
      </w:r>
    </w:p>
    <w:p w:rsidR="00B64CA3" w:rsidRDefault="002563EA" w:rsidP="002563EA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2563EA">
        <w:rPr>
          <w:rFonts w:ascii="Times New Roman" w:eastAsia="Calibri" w:hAnsi="Times New Roman"/>
          <w:bCs/>
          <w:iCs/>
          <w:sz w:val="28"/>
          <w:szCs w:val="28"/>
        </w:rPr>
        <w:t xml:space="preserve">        По сравнению с аналогичным периодом 2021 года безвозмездных поступлений поступило больше на </w:t>
      </w:r>
      <w:r w:rsidR="00E87F27">
        <w:rPr>
          <w:rFonts w:ascii="Times New Roman" w:eastAsia="Calibri" w:hAnsi="Times New Roman"/>
          <w:bCs/>
          <w:iCs/>
          <w:sz w:val="28"/>
          <w:szCs w:val="28"/>
        </w:rPr>
        <w:t xml:space="preserve">854,5 </w:t>
      </w:r>
      <w:r w:rsidRPr="002563EA">
        <w:rPr>
          <w:rFonts w:ascii="Times New Roman" w:eastAsia="Calibri" w:hAnsi="Times New Roman"/>
          <w:bCs/>
          <w:iCs/>
          <w:sz w:val="28"/>
          <w:szCs w:val="28"/>
        </w:rPr>
        <w:t xml:space="preserve">тыс. рублей, или на </w:t>
      </w:r>
      <w:r w:rsidR="00E87F27">
        <w:rPr>
          <w:rFonts w:ascii="Times New Roman" w:eastAsia="Calibri" w:hAnsi="Times New Roman"/>
          <w:bCs/>
          <w:iCs/>
          <w:sz w:val="28"/>
          <w:szCs w:val="28"/>
        </w:rPr>
        <w:t>21,7</w:t>
      </w:r>
      <w:r w:rsidRPr="002563EA">
        <w:rPr>
          <w:rFonts w:ascii="Times New Roman" w:eastAsia="Calibri" w:hAnsi="Times New Roman"/>
          <w:bCs/>
          <w:iCs/>
          <w:sz w:val="28"/>
          <w:szCs w:val="28"/>
        </w:rPr>
        <w:t xml:space="preserve"> %, в том числе за счет увеличения поступлений дотаций на </w:t>
      </w:r>
      <w:r w:rsidR="00E87F27">
        <w:rPr>
          <w:rFonts w:ascii="Times New Roman" w:eastAsia="Calibri" w:hAnsi="Times New Roman"/>
          <w:bCs/>
          <w:iCs/>
          <w:sz w:val="28"/>
          <w:szCs w:val="28"/>
        </w:rPr>
        <w:t>379,8</w:t>
      </w:r>
      <w:r w:rsidRPr="002563EA">
        <w:rPr>
          <w:rFonts w:ascii="Times New Roman" w:eastAsia="Calibri" w:hAnsi="Times New Roman"/>
          <w:bCs/>
          <w:iCs/>
          <w:sz w:val="28"/>
          <w:szCs w:val="28"/>
        </w:rPr>
        <w:t xml:space="preserve"> тыс. рублей, иных межбюджетных трансфертов на </w:t>
      </w:r>
      <w:r w:rsidR="00E87F27">
        <w:rPr>
          <w:rFonts w:ascii="Times New Roman" w:eastAsia="Calibri" w:hAnsi="Times New Roman"/>
          <w:bCs/>
          <w:iCs/>
          <w:sz w:val="28"/>
          <w:szCs w:val="28"/>
        </w:rPr>
        <w:t>336,4</w:t>
      </w:r>
      <w:r w:rsidRPr="002563EA">
        <w:rPr>
          <w:rFonts w:ascii="Times New Roman" w:eastAsia="Calibri" w:hAnsi="Times New Roman"/>
          <w:bCs/>
          <w:iCs/>
          <w:sz w:val="28"/>
          <w:szCs w:val="28"/>
        </w:rPr>
        <w:t xml:space="preserve"> тыс. рублей</w:t>
      </w:r>
      <w:r w:rsidR="005B16FC">
        <w:rPr>
          <w:rFonts w:ascii="Times New Roman" w:eastAsia="Calibri" w:hAnsi="Times New Roman"/>
          <w:bCs/>
          <w:iCs/>
          <w:sz w:val="28"/>
          <w:szCs w:val="28"/>
        </w:rPr>
        <w:t xml:space="preserve"> (в 2021 го</w:t>
      </w:r>
      <w:r w:rsidR="00B64CA3">
        <w:rPr>
          <w:rFonts w:ascii="Times New Roman" w:eastAsia="Calibri" w:hAnsi="Times New Roman"/>
          <w:bCs/>
          <w:iCs/>
          <w:sz w:val="28"/>
          <w:szCs w:val="28"/>
        </w:rPr>
        <w:t>д</w:t>
      </w:r>
      <w:r w:rsidR="005B16FC">
        <w:rPr>
          <w:rFonts w:ascii="Times New Roman" w:eastAsia="Calibri" w:hAnsi="Times New Roman"/>
          <w:bCs/>
          <w:iCs/>
          <w:sz w:val="28"/>
          <w:szCs w:val="28"/>
        </w:rPr>
        <w:t>у не поступали</w:t>
      </w:r>
      <w:r w:rsidR="00B64CA3">
        <w:rPr>
          <w:rFonts w:ascii="Times New Roman" w:eastAsia="Calibri" w:hAnsi="Times New Roman"/>
          <w:bCs/>
          <w:iCs/>
          <w:sz w:val="28"/>
          <w:szCs w:val="28"/>
        </w:rPr>
        <w:t>)</w:t>
      </w:r>
      <w:r w:rsidR="005B16FC">
        <w:rPr>
          <w:rFonts w:ascii="Times New Roman" w:eastAsia="Calibri" w:hAnsi="Times New Roman"/>
          <w:bCs/>
          <w:iCs/>
          <w:sz w:val="28"/>
          <w:szCs w:val="28"/>
        </w:rPr>
        <w:t xml:space="preserve">, субсидий на </w:t>
      </w:r>
      <w:r w:rsidR="00B64CA3">
        <w:rPr>
          <w:rFonts w:ascii="Times New Roman" w:eastAsia="Calibri" w:hAnsi="Times New Roman"/>
          <w:bCs/>
          <w:iCs/>
          <w:sz w:val="28"/>
          <w:szCs w:val="28"/>
        </w:rPr>
        <w:t>127,2 тыс. рублей.</w:t>
      </w:r>
    </w:p>
    <w:p w:rsidR="0079404A" w:rsidRPr="0079404A" w:rsidRDefault="002563EA" w:rsidP="0079404A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2563EA">
        <w:rPr>
          <w:rFonts w:ascii="Times New Roman" w:eastAsia="Calibri" w:hAnsi="Times New Roman"/>
          <w:iCs/>
          <w:sz w:val="28"/>
          <w:szCs w:val="28"/>
        </w:rPr>
        <w:t xml:space="preserve">        Доля безвозмездных поступлений в общем объеме доходов поселения составила </w:t>
      </w:r>
      <w:r w:rsidR="00B64CA3">
        <w:rPr>
          <w:rFonts w:ascii="Times New Roman" w:eastAsia="Calibri" w:hAnsi="Times New Roman"/>
          <w:iCs/>
          <w:sz w:val="28"/>
          <w:szCs w:val="28"/>
        </w:rPr>
        <w:t>89,7</w:t>
      </w:r>
      <w:r w:rsidRPr="002563EA">
        <w:rPr>
          <w:rFonts w:ascii="Times New Roman" w:eastAsia="Calibri" w:hAnsi="Times New Roman"/>
          <w:iCs/>
          <w:sz w:val="28"/>
          <w:szCs w:val="28"/>
        </w:rPr>
        <w:t xml:space="preserve"> %.</w:t>
      </w:r>
      <w:r w:rsidR="0079404A" w:rsidRPr="0079404A">
        <w:rPr>
          <w:rFonts w:ascii="Times New Roman" w:eastAsia="Calibri" w:hAnsi="Times New Roman"/>
          <w:iCs/>
          <w:sz w:val="28"/>
          <w:szCs w:val="28"/>
        </w:rPr>
        <w:t xml:space="preserve"> Безвозмездные поступления – основной источник доходов бюджета поселения. </w:t>
      </w:r>
    </w:p>
    <w:p w:rsidR="002563EA" w:rsidRDefault="002563EA" w:rsidP="002563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63EA">
        <w:rPr>
          <w:rFonts w:ascii="Times New Roman" w:hAnsi="Times New Roman"/>
          <w:sz w:val="28"/>
          <w:szCs w:val="28"/>
        </w:rPr>
        <w:t xml:space="preserve">       Общий размер поступлений за </w:t>
      </w:r>
      <w:r w:rsidR="0067008F">
        <w:rPr>
          <w:rFonts w:ascii="Times New Roman" w:hAnsi="Times New Roman"/>
          <w:sz w:val="28"/>
          <w:szCs w:val="28"/>
        </w:rPr>
        <w:t>9 месяцев</w:t>
      </w:r>
      <w:r w:rsidRPr="002563EA">
        <w:rPr>
          <w:rFonts w:ascii="Times New Roman" w:hAnsi="Times New Roman"/>
          <w:sz w:val="28"/>
          <w:szCs w:val="28"/>
        </w:rPr>
        <w:t xml:space="preserve"> текущего года </w:t>
      </w:r>
      <w:r w:rsidR="00B64CA3">
        <w:rPr>
          <w:rFonts w:ascii="Times New Roman" w:hAnsi="Times New Roman"/>
          <w:sz w:val="28"/>
          <w:szCs w:val="28"/>
        </w:rPr>
        <w:t xml:space="preserve">сократился </w:t>
      </w:r>
      <w:r w:rsidRPr="002563EA">
        <w:rPr>
          <w:rFonts w:ascii="Times New Roman" w:hAnsi="Times New Roman"/>
          <w:sz w:val="28"/>
          <w:szCs w:val="28"/>
        </w:rPr>
        <w:t xml:space="preserve">по сравнению с аналогичным периодом прошлого года на </w:t>
      </w:r>
      <w:r w:rsidR="00B64CA3">
        <w:rPr>
          <w:rFonts w:ascii="Times New Roman" w:hAnsi="Times New Roman"/>
          <w:sz w:val="28"/>
          <w:szCs w:val="28"/>
        </w:rPr>
        <w:t xml:space="preserve">3607,4 </w:t>
      </w:r>
      <w:r w:rsidRPr="002563EA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B64CA3">
        <w:rPr>
          <w:rFonts w:ascii="Times New Roman" w:hAnsi="Times New Roman"/>
          <w:sz w:val="28"/>
          <w:szCs w:val="28"/>
        </w:rPr>
        <w:t xml:space="preserve">40,3 </w:t>
      </w:r>
      <w:r w:rsidRPr="002563EA">
        <w:rPr>
          <w:rFonts w:ascii="Times New Roman" w:hAnsi="Times New Roman"/>
          <w:sz w:val="28"/>
          <w:szCs w:val="28"/>
        </w:rPr>
        <w:t>%</w:t>
      </w:r>
      <w:r w:rsidR="005B16FC">
        <w:rPr>
          <w:rFonts w:ascii="Times New Roman" w:hAnsi="Times New Roman"/>
          <w:sz w:val="28"/>
          <w:szCs w:val="28"/>
        </w:rPr>
        <w:t xml:space="preserve"> за счет </w:t>
      </w:r>
      <w:r w:rsidR="00B64CA3">
        <w:rPr>
          <w:rFonts w:ascii="Times New Roman" w:hAnsi="Times New Roman"/>
          <w:sz w:val="28"/>
          <w:szCs w:val="28"/>
        </w:rPr>
        <w:t xml:space="preserve">снижения </w:t>
      </w:r>
      <w:r w:rsidRPr="002563EA">
        <w:rPr>
          <w:rFonts w:ascii="Times New Roman" w:hAnsi="Times New Roman"/>
          <w:sz w:val="28"/>
          <w:szCs w:val="28"/>
        </w:rPr>
        <w:t>поступлени</w:t>
      </w:r>
      <w:r w:rsidR="005B16FC">
        <w:rPr>
          <w:rFonts w:ascii="Times New Roman" w:hAnsi="Times New Roman"/>
          <w:sz w:val="28"/>
          <w:szCs w:val="28"/>
        </w:rPr>
        <w:t xml:space="preserve">я </w:t>
      </w:r>
      <w:r w:rsidR="00B64CA3">
        <w:rPr>
          <w:rFonts w:ascii="Times New Roman" w:hAnsi="Times New Roman"/>
          <w:sz w:val="28"/>
          <w:szCs w:val="28"/>
        </w:rPr>
        <w:t xml:space="preserve">налоговых доходов, в первую очередь налога на землю. </w:t>
      </w:r>
      <w:r w:rsidRPr="002563EA">
        <w:rPr>
          <w:rFonts w:ascii="Times New Roman" w:hAnsi="Times New Roman"/>
          <w:sz w:val="28"/>
          <w:szCs w:val="28"/>
        </w:rPr>
        <w:t xml:space="preserve">  </w:t>
      </w:r>
    </w:p>
    <w:p w:rsidR="002563EA" w:rsidRPr="002563EA" w:rsidRDefault="009F393F" w:rsidP="009F393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563EA" w:rsidRPr="002563EA">
        <w:rPr>
          <w:rFonts w:ascii="Times New Roman" w:eastAsia="Calibri" w:hAnsi="Times New Roman"/>
          <w:sz w:val="28"/>
          <w:szCs w:val="28"/>
          <w:lang w:eastAsia="ru-RU"/>
        </w:rPr>
        <w:t>Анализ исполнения доходов бюджета сельского поселения А</w:t>
      </w:r>
      <w:r w:rsidR="005B16FC">
        <w:rPr>
          <w:rFonts w:ascii="Times New Roman" w:eastAsia="Calibri" w:hAnsi="Times New Roman"/>
          <w:sz w:val="28"/>
          <w:szCs w:val="28"/>
          <w:lang w:eastAsia="ru-RU"/>
        </w:rPr>
        <w:t>нхимовское</w:t>
      </w:r>
      <w:r w:rsidR="002563EA" w:rsidRPr="002563EA">
        <w:rPr>
          <w:rFonts w:ascii="Times New Roman" w:eastAsia="Calibri" w:hAnsi="Times New Roman"/>
          <w:sz w:val="28"/>
          <w:szCs w:val="28"/>
          <w:lang w:eastAsia="ru-RU"/>
        </w:rPr>
        <w:t xml:space="preserve"> по видам доходов за </w:t>
      </w:r>
      <w:r w:rsidR="0067008F">
        <w:rPr>
          <w:rFonts w:ascii="Times New Roman" w:eastAsia="Calibri" w:hAnsi="Times New Roman"/>
          <w:sz w:val="28"/>
          <w:szCs w:val="28"/>
          <w:lang w:eastAsia="ru-RU"/>
        </w:rPr>
        <w:t>9 месяцев</w:t>
      </w:r>
      <w:r w:rsidR="002563EA" w:rsidRPr="002563EA">
        <w:rPr>
          <w:rFonts w:ascii="Times New Roman" w:eastAsia="Calibri" w:hAnsi="Times New Roman"/>
          <w:sz w:val="28"/>
          <w:szCs w:val="28"/>
          <w:lang w:eastAsia="ru-RU"/>
        </w:rPr>
        <w:t xml:space="preserve"> 2022 года представлен в приложении 1 к Заключению.  </w:t>
      </w:r>
    </w:p>
    <w:p w:rsidR="0096694B" w:rsidRDefault="0096694B" w:rsidP="007761AE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EF3D7B" w:rsidRPr="00937AEF" w:rsidRDefault="00EF3D7B" w:rsidP="004445DA">
      <w:pPr>
        <w:spacing w:after="12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37AEF">
        <w:rPr>
          <w:rFonts w:ascii="Times New Roman" w:hAnsi="Times New Roman"/>
          <w:b/>
          <w:bCs/>
          <w:sz w:val="28"/>
          <w:szCs w:val="28"/>
          <w:lang w:eastAsia="ru-RU"/>
        </w:rPr>
        <w:t>3.  Расходы бюджета поселения</w:t>
      </w:r>
    </w:p>
    <w:p w:rsidR="004445DA" w:rsidRDefault="00EF3D7B" w:rsidP="004445D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64B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A4764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бюджета за </w:t>
      </w:r>
      <w:r w:rsidR="0067008F"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41FF">
        <w:rPr>
          <w:rFonts w:ascii="Times New Roman" w:hAnsi="Times New Roman"/>
          <w:sz w:val="28"/>
          <w:szCs w:val="28"/>
          <w:lang w:eastAsia="ru-RU"/>
        </w:rPr>
        <w:t>2022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года составили </w:t>
      </w:r>
      <w:r w:rsidR="00B64CA3">
        <w:rPr>
          <w:rFonts w:ascii="Times New Roman" w:hAnsi="Times New Roman"/>
          <w:sz w:val="28"/>
          <w:szCs w:val="28"/>
          <w:lang w:eastAsia="ru-RU"/>
        </w:rPr>
        <w:t>5765,9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B64CA3">
        <w:rPr>
          <w:rFonts w:ascii="Times New Roman" w:hAnsi="Times New Roman"/>
          <w:sz w:val="28"/>
          <w:szCs w:val="28"/>
          <w:lang w:eastAsia="ru-RU"/>
        </w:rPr>
        <w:t>40,8</w:t>
      </w:r>
      <w:r w:rsidR="005B16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% к годовым плановым назначениям. </w:t>
      </w:r>
      <w:r w:rsidR="0079404A" w:rsidRPr="0079404A">
        <w:rPr>
          <w:rFonts w:ascii="Times New Roman" w:hAnsi="Times New Roman"/>
          <w:sz w:val="28"/>
          <w:szCs w:val="28"/>
          <w:lang w:eastAsia="ru-RU"/>
        </w:rPr>
        <w:t xml:space="preserve">По сравнению с показателем на 01.10.2021 года расходы увеличились на </w:t>
      </w:r>
      <w:r w:rsidR="0079404A">
        <w:rPr>
          <w:rFonts w:ascii="Times New Roman" w:hAnsi="Times New Roman"/>
          <w:sz w:val="28"/>
          <w:szCs w:val="28"/>
          <w:lang w:eastAsia="ru-RU"/>
        </w:rPr>
        <w:t>758,4</w:t>
      </w:r>
      <w:r w:rsidR="0079404A" w:rsidRPr="0079404A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79404A">
        <w:rPr>
          <w:rFonts w:ascii="Times New Roman" w:hAnsi="Times New Roman"/>
          <w:sz w:val="28"/>
          <w:szCs w:val="28"/>
          <w:lang w:eastAsia="ru-RU"/>
        </w:rPr>
        <w:t xml:space="preserve">15,1 </w:t>
      </w:r>
      <w:r w:rsidR="0079404A" w:rsidRPr="0079404A">
        <w:rPr>
          <w:rFonts w:ascii="Times New Roman" w:hAnsi="Times New Roman"/>
          <w:sz w:val="28"/>
          <w:szCs w:val="28"/>
          <w:lang w:eastAsia="ru-RU"/>
        </w:rPr>
        <w:t>%.</w:t>
      </w:r>
    </w:p>
    <w:p w:rsidR="009F393F" w:rsidRPr="009F393F" w:rsidRDefault="009F393F" w:rsidP="004445D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93F">
        <w:rPr>
          <w:rFonts w:ascii="Times New Roman" w:hAnsi="Times New Roman"/>
          <w:sz w:val="28"/>
          <w:szCs w:val="28"/>
          <w:lang w:eastAsia="ru-RU"/>
        </w:rPr>
        <w:t xml:space="preserve">Плановые показатели по </w:t>
      </w:r>
      <w:r>
        <w:rPr>
          <w:rFonts w:ascii="Times New Roman" w:hAnsi="Times New Roman"/>
          <w:sz w:val="28"/>
          <w:szCs w:val="28"/>
          <w:lang w:eastAsia="ru-RU"/>
        </w:rPr>
        <w:t>расходам</w:t>
      </w:r>
      <w:r w:rsidRPr="009F393F">
        <w:rPr>
          <w:rFonts w:ascii="Times New Roman" w:hAnsi="Times New Roman"/>
          <w:sz w:val="28"/>
          <w:szCs w:val="28"/>
          <w:lang w:eastAsia="ru-RU"/>
        </w:rPr>
        <w:t xml:space="preserve"> бюджета поселения в отчете об исполнении бюджета за 9 месяцев соответствуют плановым показателям, утвержденным решением о бюджете. </w:t>
      </w:r>
    </w:p>
    <w:p w:rsidR="002C6EB2" w:rsidRDefault="00EF3D7B" w:rsidP="0079404A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764B">
        <w:rPr>
          <w:rFonts w:ascii="Times New Roman" w:hAnsi="Times New Roman"/>
          <w:sz w:val="28"/>
          <w:szCs w:val="28"/>
          <w:lang w:eastAsia="ru-RU"/>
        </w:rPr>
        <w:t>Анализ исполнения расходной части бюджета поселения</w:t>
      </w:r>
      <w:r w:rsidR="005B16FC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67008F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5B16FC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6E41FF">
        <w:rPr>
          <w:rFonts w:ascii="Times New Roman" w:hAnsi="Times New Roman"/>
          <w:sz w:val="28"/>
          <w:szCs w:val="28"/>
          <w:lang w:eastAsia="ru-RU"/>
        </w:rPr>
        <w:t>022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EF3D7B" w:rsidRDefault="00EF3D7B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(тыс.</w:t>
      </w:r>
      <w:r w:rsidR="00A476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2"/>
        <w:gridCol w:w="1182"/>
        <w:gridCol w:w="1320"/>
        <w:gridCol w:w="1318"/>
        <w:gridCol w:w="1270"/>
      </w:tblGrid>
      <w:tr w:rsidR="00B161CB" w:rsidRPr="003C3C30" w:rsidTr="00C4615C">
        <w:tc>
          <w:tcPr>
            <w:tcW w:w="4342" w:type="dxa"/>
            <w:vMerge w:val="restart"/>
          </w:tcPr>
          <w:p w:rsidR="00B161CB" w:rsidRPr="003C3C30" w:rsidRDefault="00B161CB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182" w:type="dxa"/>
            <w:vMerge w:val="restart"/>
          </w:tcPr>
          <w:p w:rsidR="00B161CB" w:rsidRPr="003C3C30" w:rsidRDefault="00B161CB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C3C30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Исполнено</w:t>
            </w:r>
          </w:p>
          <w:p w:rsidR="00B161CB" w:rsidRPr="003C3C30" w:rsidRDefault="00B161CB" w:rsidP="00B64C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sz w:val="16"/>
                <w:szCs w:val="16"/>
                <w:lang w:eastAsia="ru-RU"/>
              </w:rPr>
              <w:t>на 01.</w:t>
            </w:r>
            <w:r w:rsidR="00B64CA3" w:rsidRPr="003C3C30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  <w:r w:rsidRPr="003C3C30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 w:rsidR="006E41FF" w:rsidRPr="003C3C30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3908" w:type="dxa"/>
            <w:gridSpan w:val="3"/>
          </w:tcPr>
          <w:p w:rsidR="00B161CB" w:rsidRPr="003C3C30" w:rsidRDefault="006E41FF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sz w:val="16"/>
                <w:szCs w:val="16"/>
              </w:rPr>
              <w:t>2022</w:t>
            </w:r>
            <w:r w:rsidR="00B161CB" w:rsidRPr="003C3C30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</w:tr>
      <w:tr w:rsidR="00B161CB" w:rsidRPr="003C3C30" w:rsidTr="00B64CA3">
        <w:trPr>
          <w:trHeight w:val="663"/>
        </w:trPr>
        <w:tc>
          <w:tcPr>
            <w:tcW w:w="4342" w:type="dxa"/>
            <w:vMerge/>
          </w:tcPr>
          <w:p w:rsidR="00B161CB" w:rsidRPr="003C3C30" w:rsidRDefault="00B161CB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2" w:type="dxa"/>
            <w:vMerge/>
          </w:tcPr>
          <w:p w:rsidR="00B161CB" w:rsidRPr="003C3C30" w:rsidRDefault="00B161CB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B161CB" w:rsidRPr="003C3C30" w:rsidRDefault="00B161CB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C3C30">
              <w:rPr>
                <w:rFonts w:ascii="Times New Roman" w:hAnsi="Times New Roman"/>
                <w:sz w:val="16"/>
                <w:szCs w:val="16"/>
                <w:lang w:eastAsia="ru-RU"/>
              </w:rPr>
              <w:t>Уточненный годовой</w:t>
            </w:r>
          </w:p>
          <w:p w:rsidR="00B161CB" w:rsidRPr="003C3C30" w:rsidRDefault="00B161CB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C3C30">
              <w:rPr>
                <w:rFonts w:ascii="Times New Roman" w:hAnsi="Times New Roman"/>
                <w:sz w:val="16"/>
                <w:szCs w:val="16"/>
                <w:lang w:eastAsia="ru-RU"/>
              </w:rPr>
              <w:t>план</w:t>
            </w:r>
          </w:p>
          <w:p w:rsidR="00B161CB" w:rsidRPr="003C3C30" w:rsidRDefault="00B161CB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8" w:type="dxa"/>
          </w:tcPr>
          <w:p w:rsidR="00B161CB" w:rsidRPr="003C3C30" w:rsidRDefault="00B161CB" w:rsidP="00C4615C">
            <w:pPr>
              <w:tabs>
                <w:tab w:val="left" w:pos="0"/>
                <w:tab w:val="left" w:pos="237"/>
              </w:tabs>
              <w:spacing w:after="0" w:line="240" w:lineRule="auto"/>
              <w:ind w:hanging="96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C3C30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Исполнено на</w:t>
            </w:r>
          </w:p>
          <w:p w:rsidR="00B161CB" w:rsidRPr="003C3C30" w:rsidRDefault="00B161CB" w:rsidP="00B64C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sz w:val="16"/>
                <w:szCs w:val="16"/>
                <w:lang w:eastAsia="ru-RU"/>
              </w:rPr>
              <w:t>01.</w:t>
            </w:r>
            <w:r w:rsidR="00B64CA3" w:rsidRPr="003C3C30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  <w:r w:rsidRPr="003C3C30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 w:rsidR="006E41FF" w:rsidRPr="003C3C30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270" w:type="dxa"/>
          </w:tcPr>
          <w:p w:rsidR="00B161CB" w:rsidRPr="003C3C30" w:rsidRDefault="00B161CB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C3C30">
              <w:rPr>
                <w:rFonts w:ascii="Times New Roman" w:hAnsi="Times New Roman"/>
                <w:sz w:val="16"/>
                <w:szCs w:val="16"/>
                <w:lang w:eastAsia="ru-RU"/>
              </w:rPr>
              <w:t>Процент исполнения</w:t>
            </w:r>
          </w:p>
          <w:p w:rsidR="00B161CB" w:rsidRPr="003C3C30" w:rsidRDefault="00B161CB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sz w:val="16"/>
                <w:szCs w:val="16"/>
                <w:lang w:eastAsia="ru-RU"/>
              </w:rPr>
              <w:t>к годовому плану</w:t>
            </w:r>
          </w:p>
        </w:tc>
      </w:tr>
      <w:tr w:rsidR="00B161CB" w:rsidRPr="003C3C30" w:rsidTr="00C4615C">
        <w:tc>
          <w:tcPr>
            <w:tcW w:w="4342" w:type="dxa"/>
          </w:tcPr>
          <w:p w:rsidR="00B161CB" w:rsidRPr="003C3C30" w:rsidRDefault="00B161CB" w:rsidP="00C46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C3C3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182" w:type="dxa"/>
          </w:tcPr>
          <w:p w:rsidR="00B161CB" w:rsidRPr="003C3C30" w:rsidRDefault="00B64CA3" w:rsidP="00B161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3C30">
              <w:rPr>
                <w:rFonts w:ascii="Times New Roman" w:hAnsi="Times New Roman"/>
                <w:b/>
                <w:sz w:val="16"/>
                <w:szCs w:val="16"/>
              </w:rPr>
              <w:t>5007,5</w:t>
            </w:r>
          </w:p>
        </w:tc>
        <w:tc>
          <w:tcPr>
            <w:tcW w:w="1320" w:type="dxa"/>
            <w:tcBorders>
              <w:left w:val="nil"/>
            </w:tcBorders>
          </w:tcPr>
          <w:p w:rsidR="00B161CB" w:rsidRPr="003C3C30" w:rsidRDefault="0079404A" w:rsidP="00C46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3C30">
              <w:rPr>
                <w:rFonts w:ascii="Times New Roman" w:hAnsi="Times New Roman"/>
                <w:b/>
                <w:sz w:val="16"/>
                <w:szCs w:val="16"/>
              </w:rPr>
              <w:t>14138,0</w:t>
            </w:r>
          </w:p>
        </w:tc>
        <w:tc>
          <w:tcPr>
            <w:tcW w:w="1318" w:type="dxa"/>
            <w:tcBorders>
              <w:left w:val="nil"/>
            </w:tcBorders>
          </w:tcPr>
          <w:p w:rsidR="00B161CB" w:rsidRPr="003C3C30" w:rsidRDefault="0079404A" w:rsidP="00C46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3C30">
              <w:rPr>
                <w:rFonts w:ascii="Times New Roman" w:hAnsi="Times New Roman"/>
                <w:b/>
                <w:sz w:val="16"/>
                <w:szCs w:val="16"/>
              </w:rPr>
              <w:t>5765,9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B161CB" w:rsidRPr="003C3C30" w:rsidRDefault="0079404A" w:rsidP="00C46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3C30">
              <w:rPr>
                <w:rFonts w:ascii="Times New Roman" w:hAnsi="Times New Roman"/>
                <w:b/>
                <w:sz w:val="16"/>
                <w:szCs w:val="16"/>
              </w:rPr>
              <w:t>40,8</w:t>
            </w:r>
          </w:p>
        </w:tc>
      </w:tr>
      <w:tr w:rsidR="00B161CB" w:rsidRPr="003C3C30" w:rsidTr="00C4615C">
        <w:tc>
          <w:tcPr>
            <w:tcW w:w="4342" w:type="dxa"/>
          </w:tcPr>
          <w:p w:rsidR="00B161CB" w:rsidRPr="003C3C30" w:rsidRDefault="00B161CB" w:rsidP="00C4615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C3C3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01 Общегосударственные вопросы</w:t>
            </w:r>
          </w:p>
        </w:tc>
        <w:tc>
          <w:tcPr>
            <w:tcW w:w="1182" w:type="dxa"/>
            <w:tcBorders>
              <w:top w:val="nil"/>
            </w:tcBorders>
          </w:tcPr>
          <w:p w:rsidR="00B161CB" w:rsidRPr="003C3C30" w:rsidRDefault="00B64CA3" w:rsidP="00B16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sz w:val="16"/>
                <w:szCs w:val="16"/>
              </w:rPr>
              <w:t>2598,4</w:t>
            </w:r>
          </w:p>
        </w:tc>
        <w:tc>
          <w:tcPr>
            <w:tcW w:w="1320" w:type="dxa"/>
            <w:tcBorders>
              <w:top w:val="nil"/>
              <w:left w:val="nil"/>
            </w:tcBorders>
          </w:tcPr>
          <w:p w:rsidR="00B161CB" w:rsidRPr="003C3C30" w:rsidRDefault="0079404A" w:rsidP="007940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sz w:val="16"/>
                <w:szCs w:val="16"/>
              </w:rPr>
              <w:t>4179,9</w:t>
            </w:r>
          </w:p>
        </w:tc>
        <w:tc>
          <w:tcPr>
            <w:tcW w:w="1318" w:type="dxa"/>
            <w:tcBorders>
              <w:top w:val="nil"/>
              <w:left w:val="nil"/>
            </w:tcBorders>
          </w:tcPr>
          <w:p w:rsidR="00B161CB" w:rsidRPr="003C3C30" w:rsidRDefault="0079404A" w:rsidP="004A22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sz w:val="16"/>
                <w:szCs w:val="16"/>
              </w:rPr>
              <w:t xml:space="preserve">       2810,6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B161CB" w:rsidRPr="003C3C30" w:rsidRDefault="0079404A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sz w:val="16"/>
                <w:szCs w:val="16"/>
              </w:rPr>
              <w:t>67,2</w:t>
            </w:r>
          </w:p>
        </w:tc>
      </w:tr>
      <w:tr w:rsidR="00B161CB" w:rsidRPr="003C3C30" w:rsidTr="00C4615C">
        <w:tc>
          <w:tcPr>
            <w:tcW w:w="4342" w:type="dxa"/>
          </w:tcPr>
          <w:p w:rsidR="00B161CB" w:rsidRPr="003C3C30" w:rsidRDefault="00B161CB" w:rsidP="00C461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sz w:val="16"/>
                <w:szCs w:val="16"/>
              </w:rPr>
              <w:t xml:space="preserve">02 Национальная оборона </w:t>
            </w:r>
          </w:p>
        </w:tc>
        <w:tc>
          <w:tcPr>
            <w:tcW w:w="1182" w:type="dxa"/>
          </w:tcPr>
          <w:p w:rsidR="00B161CB" w:rsidRPr="003C3C30" w:rsidRDefault="00B64CA3" w:rsidP="00B16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sz w:val="16"/>
                <w:szCs w:val="16"/>
              </w:rPr>
              <w:t>66,2</w:t>
            </w:r>
          </w:p>
        </w:tc>
        <w:tc>
          <w:tcPr>
            <w:tcW w:w="1320" w:type="dxa"/>
            <w:tcBorders>
              <w:left w:val="nil"/>
            </w:tcBorders>
          </w:tcPr>
          <w:p w:rsidR="00B161CB" w:rsidRPr="003C3C30" w:rsidRDefault="004A221B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sz w:val="16"/>
                <w:szCs w:val="16"/>
              </w:rPr>
              <w:t>107,1</w:t>
            </w:r>
          </w:p>
        </w:tc>
        <w:tc>
          <w:tcPr>
            <w:tcW w:w="1318" w:type="dxa"/>
            <w:tcBorders>
              <w:left w:val="nil"/>
            </w:tcBorders>
          </w:tcPr>
          <w:p w:rsidR="00B161CB" w:rsidRPr="003C3C30" w:rsidRDefault="0079404A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sz w:val="16"/>
                <w:szCs w:val="16"/>
              </w:rPr>
              <w:t>73,6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B161CB" w:rsidRPr="003C3C30" w:rsidRDefault="0079404A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sz w:val="16"/>
                <w:szCs w:val="16"/>
              </w:rPr>
              <w:t>68,7</w:t>
            </w:r>
          </w:p>
        </w:tc>
      </w:tr>
      <w:tr w:rsidR="00B161CB" w:rsidRPr="003C3C30" w:rsidTr="00C4615C">
        <w:trPr>
          <w:trHeight w:val="321"/>
        </w:trPr>
        <w:tc>
          <w:tcPr>
            <w:tcW w:w="4342" w:type="dxa"/>
          </w:tcPr>
          <w:p w:rsidR="00B161CB" w:rsidRPr="003C3C30" w:rsidRDefault="00B161CB" w:rsidP="00C461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sz w:val="16"/>
                <w:szCs w:val="16"/>
              </w:rPr>
              <w:t xml:space="preserve">03 Национальная безопасность и правоохранительная деятельность </w:t>
            </w:r>
          </w:p>
        </w:tc>
        <w:tc>
          <w:tcPr>
            <w:tcW w:w="1182" w:type="dxa"/>
            <w:tcBorders>
              <w:top w:val="nil"/>
            </w:tcBorders>
          </w:tcPr>
          <w:p w:rsidR="00B161CB" w:rsidRPr="003C3C30" w:rsidRDefault="00B64CA3" w:rsidP="00B16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1320" w:type="dxa"/>
            <w:tcBorders>
              <w:top w:val="nil"/>
              <w:left w:val="nil"/>
            </w:tcBorders>
          </w:tcPr>
          <w:p w:rsidR="00B161CB" w:rsidRPr="003C3C30" w:rsidRDefault="0079404A" w:rsidP="007940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sz w:val="16"/>
                <w:szCs w:val="16"/>
              </w:rPr>
              <w:t>56,7</w:t>
            </w:r>
          </w:p>
        </w:tc>
        <w:tc>
          <w:tcPr>
            <w:tcW w:w="1318" w:type="dxa"/>
            <w:tcBorders>
              <w:top w:val="nil"/>
              <w:left w:val="nil"/>
            </w:tcBorders>
          </w:tcPr>
          <w:p w:rsidR="00B161CB" w:rsidRPr="003C3C30" w:rsidRDefault="0079404A" w:rsidP="004A22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B161CB" w:rsidRPr="003C3C30" w:rsidRDefault="0079404A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161CB" w:rsidRPr="003C3C30" w:rsidTr="00C4615C">
        <w:tc>
          <w:tcPr>
            <w:tcW w:w="4342" w:type="dxa"/>
          </w:tcPr>
          <w:p w:rsidR="00B161CB" w:rsidRPr="003C3C30" w:rsidRDefault="004A221B" w:rsidP="00C4615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3C3C3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04 Национальная экономика</w:t>
            </w:r>
          </w:p>
        </w:tc>
        <w:tc>
          <w:tcPr>
            <w:tcW w:w="1182" w:type="dxa"/>
          </w:tcPr>
          <w:p w:rsidR="00B161CB" w:rsidRPr="003C3C30" w:rsidRDefault="00B64CA3" w:rsidP="00B16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sz w:val="16"/>
                <w:szCs w:val="16"/>
              </w:rPr>
              <w:t>16,0</w:t>
            </w:r>
          </w:p>
        </w:tc>
        <w:tc>
          <w:tcPr>
            <w:tcW w:w="1320" w:type="dxa"/>
            <w:tcBorders>
              <w:left w:val="nil"/>
            </w:tcBorders>
          </w:tcPr>
          <w:p w:rsidR="00B161CB" w:rsidRPr="003C3C30" w:rsidRDefault="004A221B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sz w:val="16"/>
                <w:szCs w:val="16"/>
              </w:rPr>
              <w:t>1006,0</w:t>
            </w:r>
          </w:p>
        </w:tc>
        <w:tc>
          <w:tcPr>
            <w:tcW w:w="1318" w:type="dxa"/>
            <w:tcBorders>
              <w:left w:val="nil"/>
            </w:tcBorders>
          </w:tcPr>
          <w:p w:rsidR="00B161CB" w:rsidRPr="003C3C30" w:rsidRDefault="0079404A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sz w:val="16"/>
                <w:szCs w:val="16"/>
              </w:rPr>
              <w:t>336,4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B161CB" w:rsidRPr="003C3C30" w:rsidRDefault="0079404A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sz w:val="16"/>
                <w:szCs w:val="16"/>
              </w:rPr>
              <w:t>33,4</w:t>
            </w:r>
          </w:p>
        </w:tc>
      </w:tr>
      <w:tr w:rsidR="00B161CB" w:rsidRPr="003C3C30" w:rsidTr="00C4615C">
        <w:tc>
          <w:tcPr>
            <w:tcW w:w="4342" w:type="dxa"/>
          </w:tcPr>
          <w:p w:rsidR="00B161CB" w:rsidRPr="003C3C30" w:rsidRDefault="00B161CB" w:rsidP="00C461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05 Жилищно-коммунальное хозяйство</w:t>
            </w:r>
          </w:p>
        </w:tc>
        <w:tc>
          <w:tcPr>
            <w:tcW w:w="1182" w:type="dxa"/>
          </w:tcPr>
          <w:p w:rsidR="00B161CB" w:rsidRPr="003C3C30" w:rsidRDefault="00B64CA3" w:rsidP="00B16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sz w:val="16"/>
                <w:szCs w:val="16"/>
              </w:rPr>
              <w:t>577,1</w:t>
            </w:r>
          </w:p>
        </w:tc>
        <w:tc>
          <w:tcPr>
            <w:tcW w:w="1320" w:type="dxa"/>
            <w:tcBorders>
              <w:left w:val="nil"/>
            </w:tcBorders>
          </w:tcPr>
          <w:p w:rsidR="00B161CB" w:rsidRPr="003C3C30" w:rsidRDefault="0079404A" w:rsidP="007940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sz w:val="16"/>
                <w:szCs w:val="16"/>
              </w:rPr>
              <w:t>7227,8</w:t>
            </w:r>
          </w:p>
        </w:tc>
        <w:tc>
          <w:tcPr>
            <w:tcW w:w="1318" w:type="dxa"/>
            <w:tcBorders>
              <w:left w:val="nil"/>
            </w:tcBorders>
          </w:tcPr>
          <w:p w:rsidR="00B161CB" w:rsidRPr="003C3C30" w:rsidRDefault="0079404A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sz w:val="16"/>
                <w:szCs w:val="16"/>
              </w:rPr>
              <w:t>1424,3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B161CB" w:rsidRPr="003C3C30" w:rsidRDefault="0079404A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sz w:val="16"/>
                <w:szCs w:val="16"/>
              </w:rPr>
              <w:t>19,7</w:t>
            </w:r>
          </w:p>
        </w:tc>
      </w:tr>
      <w:tr w:rsidR="00EC3762" w:rsidRPr="003C3C30" w:rsidTr="00C4615C">
        <w:tc>
          <w:tcPr>
            <w:tcW w:w="4342" w:type="dxa"/>
            <w:tcBorders>
              <w:bottom w:val="single" w:sz="4" w:space="0" w:color="auto"/>
            </w:tcBorders>
          </w:tcPr>
          <w:p w:rsidR="00EC3762" w:rsidRPr="003C3C30" w:rsidRDefault="00EC3762" w:rsidP="00C461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C3C3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07 Образование 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EC3762" w:rsidRPr="003C3C30" w:rsidRDefault="00B64CA3" w:rsidP="00B16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  <w:tc>
          <w:tcPr>
            <w:tcW w:w="1320" w:type="dxa"/>
            <w:tcBorders>
              <w:left w:val="nil"/>
              <w:bottom w:val="single" w:sz="4" w:space="0" w:color="auto"/>
            </w:tcBorders>
          </w:tcPr>
          <w:p w:rsidR="00EC3762" w:rsidRPr="003C3C30" w:rsidRDefault="004A221B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318" w:type="dxa"/>
            <w:tcBorders>
              <w:left w:val="nil"/>
              <w:bottom w:val="single" w:sz="4" w:space="0" w:color="auto"/>
            </w:tcBorders>
          </w:tcPr>
          <w:p w:rsidR="00EC3762" w:rsidRPr="003C3C30" w:rsidRDefault="0079404A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sz w:val="16"/>
                <w:szCs w:val="16"/>
              </w:rPr>
              <w:t>2,9</w:t>
            </w:r>
          </w:p>
        </w:tc>
        <w:tc>
          <w:tcPr>
            <w:tcW w:w="1270" w:type="dxa"/>
            <w:tcBorders>
              <w:left w:val="nil"/>
              <w:bottom w:val="single" w:sz="4" w:space="0" w:color="auto"/>
            </w:tcBorders>
          </w:tcPr>
          <w:p w:rsidR="00EC3762" w:rsidRPr="003C3C30" w:rsidRDefault="0079404A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sz w:val="16"/>
                <w:szCs w:val="16"/>
              </w:rPr>
              <w:t>58,0</w:t>
            </w:r>
          </w:p>
        </w:tc>
      </w:tr>
      <w:tr w:rsidR="00B161CB" w:rsidRPr="003C3C30" w:rsidTr="00C4615C">
        <w:tc>
          <w:tcPr>
            <w:tcW w:w="4342" w:type="dxa"/>
            <w:tcBorders>
              <w:bottom w:val="single" w:sz="4" w:space="0" w:color="auto"/>
            </w:tcBorders>
          </w:tcPr>
          <w:p w:rsidR="00B161CB" w:rsidRPr="003C3C30" w:rsidRDefault="00B161CB" w:rsidP="00C461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sz w:val="16"/>
                <w:szCs w:val="16"/>
                <w:lang w:eastAsia="ru-RU"/>
              </w:rPr>
              <w:t>08 Культура, кинематография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B161CB" w:rsidRPr="003C3C30" w:rsidRDefault="00B64CA3" w:rsidP="00B16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sz w:val="16"/>
                <w:szCs w:val="16"/>
              </w:rPr>
              <w:t>978,0</w:t>
            </w:r>
          </w:p>
        </w:tc>
        <w:tc>
          <w:tcPr>
            <w:tcW w:w="1320" w:type="dxa"/>
            <w:tcBorders>
              <w:left w:val="nil"/>
              <w:bottom w:val="single" w:sz="4" w:space="0" w:color="auto"/>
            </w:tcBorders>
          </w:tcPr>
          <w:p w:rsidR="00B161CB" w:rsidRPr="003C3C30" w:rsidRDefault="004A221B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sz w:val="16"/>
                <w:szCs w:val="16"/>
              </w:rPr>
              <w:t>1192,8</w:t>
            </w:r>
          </w:p>
        </w:tc>
        <w:tc>
          <w:tcPr>
            <w:tcW w:w="1318" w:type="dxa"/>
            <w:tcBorders>
              <w:left w:val="nil"/>
              <w:bottom w:val="single" w:sz="4" w:space="0" w:color="auto"/>
            </w:tcBorders>
          </w:tcPr>
          <w:p w:rsidR="00B161CB" w:rsidRPr="003C3C30" w:rsidRDefault="0079404A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sz w:val="16"/>
                <w:szCs w:val="16"/>
              </w:rPr>
              <w:t>894,6</w:t>
            </w:r>
          </w:p>
        </w:tc>
        <w:tc>
          <w:tcPr>
            <w:tcW w:w="1270" w:type="dxa"/>
            <w:tcBorders>
              <w:left w:val="nil"/>
              <w:bottom w:val="single" w:sz="4" w:space="0" w:color="auto"/>
            </w:tcBorders>
          </w:tcPr>
          <w:p w:rsidR="00B161CB" w:rsidRPr="003C3C30" w:rsidRDefault="0079404A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</w:tr>
      <w:tr w:rsidR="00B161CB" w:rsidRPr="003C3C30" w:rsidTr="00C4615C">
        <w:tc>
          <w:tcPr>
            <w:tcW w:w="4342" w:type="dxa"/>
          </w:tcPr>
          <w:p w:rsidR="00B161CB" w:rsidRPr="003C3C30" w:rsidRDefault="00B161CB" w:rsidP="00C461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10 Социальная политика </w:t>
            </w:r>
          </w:p>
        </w:tc>
        <w:tc>
          <w:tcPr>
            <w:tcW w:w="1182" w:type="dxa"/>
          </w:tcPr>
          <w:p w:rsidR="00B161CB" w:rsidRPr="003C3C30" w:rsidRDefault="00B64CA3" w:rsidP="00B16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sz w:val="16"/>
                <w:szCs w:val="16"/>
              </w:rPr>
              <w:t>221,8</w:t>
            </w:r>
          </w:p>
        </w:tc>
        <w:tc>
          <w:tcPr>
            <w:tcW w:w="1320" w:type="dxa"/>
            <w:tcBorders>
              <w:left w:val="nil"/>
            </w:tcBorders>
          </w:tcPr>
          <w:p w:rsidR="00B161CB" w:rsidRPr="003C3C30" w:rsidRDefault="004A221B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sz w:val="16"/>
                <w:szCs w:val="16"/>
              </w:rPr>
              <w:t>332,7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</w:tcBorders>
          </w:tcPr>
          <w:p w:rsidR="00B161CB" w:rsidRPr="003C3C30" w:rsidRDefault="0079404A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sz w:val="16"/>
                <w:szCs w:val="16"/>
              </w:rPr>
              <w:t>221,8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</w:tcBorders>
          </w:tcPr>
          <w:p w:rsidR="00B161CB" w:rsidRPr="003C3C30" w:rsidRDefault="0079404A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sz w:val="16"/>
                <w:szCs w:val="16"/>
              </w:rPr>
              <w:t>66,7</w:t>
            </w:r>
          </w:p>
        </w:tc>
      </w:tr>
      <w:tr w:rsidR="00B161CB" w:rsidRPr="003C3C30" w:rsidTr="00C4615C">
        <w:tc>
          <w:tcPr>
            <w:tcW w:w="4342" w:type="dxa"/>
          </w:tcPr>
          <w:p w:rsidR="00B161CB" w:rsidRPr="003C3C30" w:rsidRDefault="00B161CB" w:rsidP="00C461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sz w:val="16"/>
                <w:szCs w:val="16"/>
              </w:rPr>
              <w:t>11 Физическая культура и спорт</w:t>
            </w:r>
          </w:p>
        </w:tc>
        <w:tc>
          <w:tcPr>
            <w:tcW w:w="1182" w:type="dxa"/>
            <w:vAlign w:val="bottom"/>
          </w:tcPr>
          <w:p w:rsidR="00B161CB" w:rsidRPr="003C3C30" w:rsidRDefault="00B64CA3" w:rsidP="00B1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B161CB" w:rsidRPr="003C3C30" w:rsidRDefault="004A221B" w:rsidP="00C46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B161CB" w:rsidRPr="003C3C30" w:rsidRDefault="0079404A" w:rsidP="00C46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B161CB" w:rsidRPr="003C3C30" w:rsidRDefault="0079404A" w:rsidP="00C46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color w:val="000000"/>
                <w:sz w:val="16"/>
                <w:szCs w:val="16"/>
              </w:rPr>
              <w:t>5,7</w:t>
            </w:r>
          </w:p>
        </w:tc>
      </w:tr>
      <w:tr w:rsidR="00B161CB" w:rsidRPr="003C3C30" w:rsidTr="00C4615C">
        <w:tc>
          <w:tcPr>
            <w:tcW w:w="4342" w:type="dxa"/>
          </w:tcPr>
          <w:p w:rsidR="00B161CB" w:rsidRPr="003C3C30" w:rsidRDefault="00B161CB" w:rsidP="00C461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C3C30">
              <w:rPr>
                <w:rFonts w:ascii="Times New Roman" w:hAnsi="Times New Roman"/>
                <w:b/>
                <w:sz w:val="16"/>
                <w:szCs w:val="16"/>
              </w:rPr>
              <w:t>Результат (- дефицит, + профицит)</w:t>
            </w:r>
          </w:p>
        </w:tc>
        <w:tc>
          <w:tcPr>
            <w:tcW w:w="1182" w:type="dxa"/>
            <w:vAlign w:val="bottom"/>
          </w:tcPr>
          <w:p w:rsidR="00B161CB" w:rsidRPr="003C3C30" w:rsidRDefault="0079404A" w:rsidP="00B161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3941,9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B161CB" w:rsidRPr="003C3C30" w:rsidRDefault="004A221B" w:rsidP="007940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  <w:r w:rsidR="0079404A" w:rsidRPr="003C3C3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5919,9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B161CB" w:rsidRPr="003C3C30" w:rsidRDefault="0079404A" w:rsidP="00EC376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     - 423,9</w:t>
            </w:r>
          </w:p>
        </w:tc>
        <w:tc>
          <w:tcPr>
            <w:tcW w:w="1270" w:type="dxa"/>
            <w:tcBorders>
              <w:left w:val="nil"/>
            </w:tcBorders>
            <w:vAlign w:val="bottom"/>
          </w:tcPr>
          <w:p w:rsidR="00B161CB" w:rsidRPr="003C3C30" w:rsidRDefault="0079404A" w:rsidP="00C461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C3C3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</w:tr>
    </w:tbl>
    <w:p w:rsidR="00B161CB" w:rsidRDefault="00B161CB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9404A" w:rsidRPr="0079404A" w:rsidRDefault="0079404A" w:rsidP="0079404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Pr="0079404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Наибольший удельный вес в структуре расходов бюджета поселения занимают расходы по разделу 01 «Общегосударственные вопросы</w:t>
      </w:r>
      <w:r w:rsidRPr="0079404A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» - </w:t>
      </w:r>
      <w:r w:rsidRPr="0079404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48,7 % от общего объема расходов поселения и</w:t>
      </w:r>
      <w:r w:rsidRPr="0079404A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 </w:t>
      </w:r>
      <w:r w:rsidRPr="0079404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по разделу 0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5</w:t>
      </w:r>
      <w:r w:rsidRPr="0079404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«</w:t>
      </w:r>
      <w:r w:rsidRPr="0079404A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Жилищно-коммунальное хозяйство</w:t>
      </w:r>
      <w:r w:rsidRPr="0079404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» -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24,7 </w:t>
      </w:r>
      <w:r w:rsidRPr="0079404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%. </w:t>
      </w:r>
    </w:p>
    <w:p w:rsidR="00EC3762" w:rsidRDefault="0079404A" w:rsidP="00EC37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EC3762" w:rsidRPr="00381CC8">
        <w:rPr>
          <w:rFonts w:ascii="Times New Roman" w:hAnsi="Times New Roman"/>
          <w:sz w:val="28"/>
          <w:szCs w:val="28"/>
          <w:lang w:eastAsia="ru-RU"/>
        </w:rPr>
        <w:t>о </w:t>
      </w:r>
      <w:r w:rsidR="00EC3762" w:rsidRPr="00381CC8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="00EC3762"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01 «Общегосударственные вопросы» </w:t>
      </w:r>
      <w:r w:rsidR="00EC3762" w:rsidRPr="00381CC8">
        <w:rPr>
          <w:rFonts w:ascii="Times New Roman" w:hAnsi="Times New Roman"/>
          <w:sz w:val="28"/>
          <w:szCs w:val="28"/>
          <w:lang w:eastAsia="ru-RU"/>
        </w:rPr>
        <w:t xml:space="preserve">исполнение годового плана составило </w:t>
      </w:r>
      <w:r>
        <w:rPr>
          <w:rFonts w:ascii="Times New Roman" w:hAnsi="Times New Roman"/>
          <w:sz w:val="28"/>
          <w:szCs w:val="28"/>
          <w:lang w:eastAsia="ru-RU"/>
        </w:rPr>
        <w:t xml:space="preserve">67,2 </w:t>
      </w:r>
      <w:r w:rsidR="00EC3762" w:rsidRPr="00381CC8">
        <w:rPr>
          <w:rFonts w:ascii="Times New Roman" w:hAnsi="Times New Roman"/>
          <w:sz w:val="28"/>
          <w:szCs w:val="28"/>
          <w:lang w:eastAsia="ru-RU"/>
        </w:rPr>
        <w:t xml:space="preserve">%, или </w:t>
      </w:r>
      <w:r>
        <w:rPr>
          <w:rFonts w:ascii="Times New Roman" w:hAnsi="Times New Roman"/>
          <w:sz w:val="28"/>
          <w:szCs w:val="28"/>
          <w:lang w:eastAsia="ru-RU"/>
        </w:rPr>
        <w:t>2810,6</w:t>
      </w:r>
      <w:r w:rsidR="00EC3762" w:rsidRPr="00381CC8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>
        <w:rPr>
          <w:rFonts w:ascii="Times New Roman" w:hAnsi="Times New Roman"/>
          <w:sz w:val="28"/>
          <w:szCs w:val="28"/>
          <w:lang w:eastAsia="ru-RU"/>
        </w:rPr>
        <w:t>108,2</w:t>
      </w:r>
      <w:r w:rsidR="004A22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3762">
        <w:rPr>
          <w:rFonts w:ascii="Times New Roman" w:hAnsi="Times New Roman"/>
          <w:sz w:val="28"/>
          <w:szCs w:val="28"/>
          <w:lang w:eastAsia="ru-RU"/>
        </w:rPr>
        <w:t>%</w:t>
      </w:r>
      <w:r>
        <w:rPr>
          <w:rFonts w:ascii="Times New Roman" w:hAnsi="Times New Roman"/>
          <w:sz w:val="28"/>
          <w:szCs w:val="28"/>
          <w:lang w:eastAsia="ru-RU"/>
        </w:rPr>
        <w:t xml:space="preserve"> (+212,2 </w:t>
      </w:r>
      <w:r w:rsidR="00EC3762" w:rsidRPr="00381CC8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EC3762" w:rsidRPr="00381CC8">
        <w:rPr>
          <w:rFonts w:ascii="Times New Roman" w:hAnsi="Times New Roman"/>
          <w:sz w:val="28"/>
          <w:szCs w:val="28"/>
          <w:lang w:eastAsia="ru-RU"/>
        </w:rPr>
        <w:t>.</w:t>
      </w:r>
    </w:p>
    <w:p w:rsidR="00EC3762" w:rsidRPr="00527B7B" w:rsidRDefault="00EC3762" w:rsidP="00EC376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0102 «Функционирование высшего должностного лица субъекта Российской Федерации и муниципального образования»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составили </w:t>
      </w:r>
      <w:r w:rsidR="0079404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496,7</w:t>
      </w:r>
      <w:r w:rsidR="004A221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тыс. рублей (</w:t>
      </w:r>
      <w:r w:rsidR="006E41F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2021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г. – </w:t>
      </w:r>
      <w:r w:rsidR="0079404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492,0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рублей), или </w:t>
      </w:r>
      <w:r w:rsidR="0079404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66,0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го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довых бюджетных назначений. Расходы направлены на содержание главы муниципального образования (выплаты заработной платы, включая уплату налогов и взносы в фонды). </w:t>
      </w:r>
    </w:p>
    <w:p w:rsidR="00EC3762" w:rsidRPr="00527B7B" w:rsidRDefault="00EC3762" w:rsidP="00EC376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составили </w:t>
      </w:r>
      <w:r w:rsidR="0079404A">
        <w:rPr>
          <w:rFonts w:ascii="Times New Roman" w:eastAsia="Calibri" w:hAnsi="Times New Roman"/>
          <w:sz w:val="28"/>
          <w:szCs w:val="28"/>
          <w:lang w:eastAsia="ru-RU"/>
        </w:rPr>
        <w:t xml:space="preserve">1728,5 </w:t>
      </w:r>
      <w:r w:rsidR="00B40429">
        <w:rPr>
          <w:rFonts w:ascii="Times New Roman" w:eastAsia="Calibri" w:hAnsi="Times New Roman"/>
          <w:sz w:val="28"/>
          <w:szCs w:val="28"/>
          <w:lang w:eastAsia="ru-RU"/>
        </w:rPr>
        <w:t>т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ыс. рублей, или </w:t>
      </w:r>
      <w:r w:rsidR="0079404A">
        <w:rPr>
          <w:rFonts w:ascii="Times New Roman" w:eastAsia="Calibri" w:hAnsi="Times New Roman"/>
          <w:sz w:val="28"/>
          <w:szCs w:val="28"/>
          <w:lang w:eastAsia="ru-RU"/>
        </w:rPr>
        <w:t>63,2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плана. </w:t>
      </w:r>
    </w:p>
    <w:p w:rsidR="00EC3762" w:rsidRPr="00253824" w:rsidRDefault="00EC3762" w:rsidP="00EC376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        Расходы по данному подразделу составили:</w:t>
      </w:r>
    </w:p>
    <w:p w:rsidR="005C552F" w:rsidRPr="005C552F" w:rsidRDefault="005C552F" w:rsidP="005C552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</w:t>
      </w:r>
      <w:r w:rsidR="00EC3762"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Pr="005C552F">
        <w:rPr>
          <w:rFonts w:ascii="Times New Roman" w:eastAsia="Calibri" w:hAnsi="Times New Roman"/>
          <w:sz w:val="28"/>
          <w:szCs w:val="28"/>
          <w:lang w:eastAsia="ru-RU"/>
        </w:rPr>
        <w:t xml:space="preserve">расходы на обеспечение деятельности органов местного самоуправления – </w:t>
      </w:r>
      <w:r w:rsidR="00244346">
        <w:rPr>
          <w:rFonts w:ascii="Times New Roman" w:eastAsia="Calibri" w:hAnsi="Times New Roman"/>
          <w:sz w:val="28"/>
          <w:szCs w:val="28"/>
          <w:lang w:eastAsia="ru-RU"/>
        </w:rPr>
        <w:t>1688,7</w:t>
      </w:r>
      <w:r w:rsidRPr="005C552F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в том числе: расходы на выплаты персоналу – </w:t>
      </w:r>
      <w:r w:rsidR="00244346">
        <w:rPr>
          <w:rFonts w:ascii="Times New Roman" w:eastAsia="Calibri" w:hAnsi="Times New Roman"/>
          <w:sz w:val="28"/>
          <w:szCs w:val="28"/>
          <w:lang w:eastAsia="ru-RU"/>
        </w:rPr>
        <w:t>900,4</w:t>
      </w:r>
      <w:r w:rsidRPr="005C552F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закупку товаров, работ, услуг – </w:t>
      </w:r>
      <w:r w:rsidR="00244346">
        <w:rPr>
          <w:rFonts w:ascii="Times New Roman" w:eastAsia="Calibri" w:hAnsi="Times New Roman"/>
          <w:sz w:val="28"/>
          <w:szCs w:val="28"/>
          <w:lang w:eastAsia="ru-RU"/>
        </w:rPr>
        <w:t>782,9</w:t>
      </w:r>
      <w:r w:rsidRPr="005C552F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уплату налогов, сборов – </w:t>
      </w:r>
      <w:r w:rsidR="00244346"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Pr="005C552F">
        <w:rPr>
          <w:rFonts w:ascii="Times New Roman" w:eastAsia="Calibri" w:hAnsi="Times New Roman"/>
          <w:sz w:val="28"/>
          <w:szCs w:val="28"/>
          <w:lang w:eastAsia="ru-RU"/>
        </w:rPr>
        <w:t>,4 тыс. рублей;</w:t>
      </w:r>
    </w:p>
    <w:p w:rsidR="00EC3762" w:rsidRDefault="005C552F" w:rsidP="00EC376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</w:t>
      </w:r>
      <w:r w:rsidR="00EC3762"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- межбюджетные трансферты, перечисляемые в бюджет района на осуществление отдельных полномочий администрацией района в соответствии с заключенными соглашениями – </w:t>
      </w:r>
      <w:r w:rsidR="00244346">
        <w:rPr>
          <w:rFonts w:ascii="Times New Roman" w:eastAsia="Calibri" w:hAnsi="Times New Roman"/>
          <w:sz w:val="28"/>
          <w:szCs w:val="28"/>
          <w:lang w:eastAsia="ru-RU"/>
        </w:rPr>
        <w:t xml:space="preserve">39,8 </w:t>
      </w:r>
      <w:r w:rsidR="0092306D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1F0C56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BE3807" w:rsidRDefault="00EC3762" w:rsidP="00EC376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5382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 Бюджетные назначения по подразделу</w:t>
      </w:r>
      <w:r w:rsidRPr="00253824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 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исполнены в объеме </w:t>
      </w:r>
      <w:r w:rsidR="00244346">
        <w:rPr>
          <w:rFonts w:ascii="Times New Roman" w:eastAsia="Calibri" w:hAnsi="Times New Roman"/>
          <w:sz w:val="28"/>
          <w:szCs w:val="28"/>
          <w:lang w:eastAsia="ru-RU"/>
        </w:rPr>
        <w:t>170,8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 w:rsidR="00244346">
        <w:rPr>
          <w:rFonts w:ascii="Times New Roman" w:eastAsia="Calibri" w:hAnsi="Times New Roman"/>
          <w:sz w:val="28"/>
          <w:szCs w:val="28"/>
          <w:lang w:eastAsia="ru-RU"/>
        </w:rPr>
        <w:t>7</w:t>
      </w:r>
      <w:r w:rsidR="005C552F">
        <w:rPr>
          <w:rFonts w:ascii="Times New Roman" w:eastAsia="Calibri" w:hAnsi="Times New Roman"/>
          <w:sz w:val="28"/>
          <w:szCs w:val="28"/>
          <w:lang w:eastAsia="ru-RU"/>
        </w:rPr>
        <w:t>5,0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%. Расходы по данному подразделу были направлены на обеспечение отдельных полномочий за счет средств поселения в соответствии с заключенными соглашениями, в том числе: на обеспечение деятельности финансовых органов – </w:t>
      </w:r>
      <w:r w:rsidR="00244346">
        <w:rPr>
          <w:rFonts w:ascii="Times New Roman" w:eastAsia="Calibri" w:hAnsi="Times New Roman"/>
          <w:sz w:val="28"/>
          <w:szCs w:val="28"/>
          <w:lang w:eastAsia="ru-RU"/>
        </w:rPr>
        <w:t>139,7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обеспечение полномочий по внешнему контролю – </w:t>
      </w:r>
      <w:r w:rsidR="00244346">
        <w:rPr>
          <w:rFonts w:ascii="Times New Roman" w:eastAsia="Calibri" w:hAnsi="Times New Roman"/>
          <w:sz w:val="28"/>
          <w:szCs w:val="28"/>
          <w:lang w:eastAsia="ru-RU"/>
        </w:rPr>
        <w:t>31,1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     </w:t>
      </w:r>
    </w:p>
    <w:p w:rsidR="00EC3762" w:rsidRPr="00253824" w:rsidRDefault="00EC3762" w:rsidP="00EC376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   </w:t>
      </w:r>
      <w:r w:rsidRPr="0025382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</w:t>
      </w:r>
      <w:r w:rsidR="00BE3807" w:rsidRPr="00BE3807">
        <w:rPr>
          <w:rFonts w:ascii="Times New Roman" w:eastAsia="Calibri" w:hAnsi="Times New Roman"/>
          <w:sz w:val="28"/>
          <w:szCs w:val="28"/>
          <w:lang w:eastAsia="ru-RU"/>
        </w:rPr>
        <w:t>Расходы по о</w:t>
      </w:r>
      <w:r w:rsidR="00BE3807" w:rsidRPr="00BE38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беспечению проведения выборов и референдумов (подраздел </w:t>
      </w:r>
      <w:r w:rsidR="00BE3807" w:rsidRPr="00BE3807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0107 «Обеспечение проведения выборов и референдумов»</w:t>
      </w:r>
      <w:r w:rsidR="00BE3807" w:rsidRPr="00BE38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) исполнены в сумме </w:t>
      </w:r>
      <w:r w:rsidR="00BE38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361,6 </w:t>
      </w:r>
      <w:r w:rsidR="00BE3807" w:rsidRPr="00BE38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тыс. рублей, или на 9</w:t>
      </w:r>
      <w:r w:rsidR="00E66B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7,7</w:t>
      </w:r>
      <w:r w:rsidR="00BE3807" w:rsidRPr="00BE38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годового плана.  </w:t>
      </w:r>
    </w:p>
    <w:p w:rsidR="001F0C56" w:rsidRDefault="00EC3762" w:rsidP="0024434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="00244346" w:rsidRPr="00244346">
        <w:rPr>
          <w:rFonts w:ascii="Times New Roman" w:eastAsia="Calibri" w:hAnsi="Times New Roman"/>
          <w:sz w:val="28"/>
          <w:szCs w:val="28"/>
          <w:lang w:eastAsia="ru-RU"/>
        </w:rPr>
        <w:t>Расходы по подразделу</w:t>
      </w:r>
      <w:r w:rsidR="00244346" w:rsidRPr="00244346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0113 «Другие общегосударственные вопросы»</w:t>
      </w:r>
      <w:r w:rsidR="00244346" w:rsidRPr="00244346">
        <w:rPr>
          <w:rFonts w:ascii="Times New Roman" w:eastAsia="Calibri" w:hAnsi="Times New Roman"/>
          <w:sz w:val="28"/>
          <w:szCs w:val="28"/>
          <w:lang w:eastAsia="ru-RU"/>
        </w:rPr>
        <w:t xml:space="preserve"> составили </w:t>
      </w:r>
      <w:r w:rsidR="00244346">
        <w:rPr>
          <w:rFonts w:ascii="Times New Roman" w:eastAsia="Calibri" w:hAnsi="Times New Roman"/>
          <w:sz w:val="28"/>
          <w:szCs w:val="28"/>
          <w:lang w:eastAsia="ru-RU"/>
        </w:rPr>
        <w:t>53,0</w:t>
      </w:r>
      <w:r w:rsidR="00244346" w:rsidRPr="00244346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6</w:t>
      </w:r>
      <w:r w:rsidR="00244346">
        <w:rPr>
          <w:rFonts w:ascii="Times New Roman" w:eastAsia="Calibri" w:hAnsi="Times New Roman"/>
          <w:sz w:val="28"/>
          <w:szCs w:val="28"/>
          <w:lang w:eastAsia="ru-RU"/>
        </w:rPr>
        <w:t>2,5</w:t>
      </w:r>
      <w:r w:rsidR="00244346" w:rsidRPr="00244346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плана. Средства были направлены: на уплату взносов в Ассоциацию «Совет муниципальных образований Вологодской области» - 5,5 тыс. рублей,</w:t>
      </w:r>
      <w:r w:rsidR="00244346">
        <w:rPr>
          <w:rFonts w:ascii="Times New Roman" w:eastAsia="Calibri" w:hAnsi="Times New Roman"/>
          <w:sz w:val="28"/>
          <w:szCs w:val="28"/>
          <w:lang w:eastAsia="ru-RU"/>
        </w:rPr>
        <w:t xml:space="preserve"> выполнение других обязательств государства – 6,5 тыс. рублей, погашение задолженности по исполнительным листам, судебным решениям – 41,0 тыс. рублей. </w:t>
      </w:r>
    </w:p>
    <w:p w:rsidR="00EC3762" w:rsidRDefault="00EC3762" w:rsidP="00EC376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67008F">
        <w:rPr>
          <w:rFonts w:ascii="Times New Roman" w:hAnsi="Times New Roman"/>
          <w:sz w:val="28"/>
          <w:szCs w:val="28"/>
          <w:lang w:eastAsia="ru-RU"/>
        </w:rPr>
        <w:t>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41FF">
        <w:rPr>
          <w:rFonts w:ascii="Times New Roman" w:hAnsi="Times New Roman"/>
          <w:sz w:val="28"/>
          <w:szCs w:val="28"/>
          <w:lang w:eastAsia="ru-RU"/>
        </w:rPr>
        <w:t>2022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расходов из Резервного фонда</w:t>
      </w:r>
      <w:r w:rsidR="00244346">
        <w:rPr>
          <w:rFonts w:ascii="Times New Roman" w:hAnsi="Times New Roman"/>
          <w:sz w:val="28"/>
          <w:szCs w:val="28"/>
          <w:lang w:eastAsia="ru-RU"/>
        </w:rPr>
        <w:t xml:space="preserve"> администрации поселения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не производилось.  </w:t>
      </w:r>
    </w:p>
    <w:p w:rsidR="005C552F" w:rsidRPr="005C552F" w:rsidRDefault="005C552F" w:rsidP="005C55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552F">
        <w:rPr>
          <w:rFonts w:ascii="Times New Roman" w:hAnsi="Times New Roman"/>
          <w:sz w:val="28"/>
          <w:szCs w:val="28"/>
          <w:lang w:eastAsia="ru-RU"/>
        </w:rPr>
        <w:t>По </w:t>
      </w:r>
      <w:r w:rsidRPr="005C552F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5C55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Pr="005C552F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244346">
        <w:rPr>
          <w:rFonts w:ascii="Times New Roman" w:hAnsi="Times New Roman"/>
          <w:sz w:val="28"/>
          <w:szCs w:val="28"/>
          <w:lang w:eastAsia="ru-RU"/>
        </w:rPr>
        <w:t>68,7</w:t>
      </w:r>
      <w:r>
        <w:rPr>
          <w:rFonts w:ascii="Times New Roman" w:hAnsi="Times New Roman"/>
          <w:sz w:val="28"/>
          <w:szCs w:val="28"/>
          <w:lang w:eastAsia="ru-RU"/>
        </w:rPr>
        <w:t xml:space="preserve"> %, </w:t>
      </w:r>
      <w:r w:rsidRPr="005C552F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244346">
        <w:rPr>
          <w:rFonts w:ascii="Times New Roman" w:hAnsi="Times New Roman"/>
          <w:sz w:val="28"/>
          <w:szCs w:val="28"/>
          <w:lang w:eastAsia="ru-RU"/>
        </w:rPr>
        <w:t>73,6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661A9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C552F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244346">
        <w:rPr>
          <w:rFonts w:ascii="Times New Roman" w:hAnsi="Times New Roman"/>
          <w:sz w:val="28"/>
          <w:szCs w:val="28"/>
          <w:lang w:eastAsia="ru-RU"/>
        </w:rPr>
        <w:t>111,2</w:t>
      </w:r>
      <w:r w:rsidRPr="005C552F"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:rsidR="005C552F" w:rsidRDefault="005C552F" w:rsidP="005C552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C552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Расходы произведены по подразделу</w:t>
      </w:r>
      <w:r w:rsidRPr="005C552F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0203 «Мобилизационная и вневойсковая подготовка»</w:t>
      </w:r>
      <w:r w:rsidRPr="005C552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за счет </w:t>
      </w:r>
      <w:r w:rsidRPr="005C552F">
        <w:rPr>
          <w:rFonts w:ascii="Times New Roman" w:eastAsia="Calibri" w:hAnsi="Times New Roman"/>
          <w:sz w:val="28"/>
          <w:szCs w:val="28"/>
          <w:lang w:eastAsia="ru-RU"/>
        </w:rPr>
        <w:t xml:space="preserve">субвенции из федерального бюджета </w:t>
      </w:r>
      <w:r w:rsidRPr="005C552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осуществление первичного воинского учета. Средства направлены на выплаты персоналу. </w:t>
      </w:r>
    </w:p>
    <w:p w:rsidR="00244346" w:rsidRPr="00244346" w:rsidRDefault="00244346" w:rsidP="00C0422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Pr="0024434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 </w:t>
      </w:r>
      <w:r w:rsidRPr="00244346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 xml:space="preserve">разделу </w:t>
      </w:r>
      <w:r w:rsidRPr="00244346">
        <w:rPr>
          <w:rFonts w:ascii="Times New Roman" w:eastAsia="Calibri" w:hAnsi="Times New Roman"/>
          <w:b/>
          <w:bCs/>
          <w:color w:val="000000"/>
          <w:sz w:val="28"/>
          <w:szCs w:val="28"/>
          <w:lang w:eastAsia="ru-RU"/>
        </w:rPr>
        <w:t xml:space="preserve">03 Национальная безопасность и правоохранительная деятельность» </w:t>
      </w:r>
      <w:r w:rsidRPr="00244346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 xml:space="preserve">расходы при плановом показателе на год 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56,7</w:t>
      </w:r>
      <w:r w:rsidRPr="00244346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 xml:space="preserve"> тыс. рублей в 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 xml:space="preserve">отсчетном периоде </w:t>
      </w:r>
      <w:r w:rsidRPr="00244346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 xml:space="preserve">не исполнялись. </w:t>
      </w:r>
    </w:p>
    <w:p w:rsidR="00661A91" w:rsidRPr="00661A91" w:rsidRDefault="00661A91" w:rsidP="00661A9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1A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Pr="00661A91">
        <w:rPr>
          <w:rFonts w:ascii="Times New Roman" w:hAnsi="Times New Roman"/>
          <w:sz w:val="28"/>
          <w:szCs w:val="28"/>
          <w:lang w:eastAsia="ru-RU"/>
        </w:rPr>
        <w:t>По</w:t>
      </w:r>
      <w:r w:rsidRPr="00661A91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661A91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661A9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04 «Национальная экономика» </w:t>
      </w:r>
      <w:r w:rsidRPr="00661A91">
        <w:rPr>
          <w:rFonts w:ascii="Times New Roman" w:hAnsi="Times New Roman"/>
          <w:bCs/>
          <w:sz w:val="28"/>
          <w:szCs w:val="28"/>
          <w:lang w:eastAsia="ru-RU"/>
        </w:rPr>
        <w:t xml:space="preserve">расходы </w:t>
      </w:r>
      <w:r w:rsidR="00C0422C">
        <w:rPr>
          <w:rFonts w:ascii="Times New Roman" w:hAnsi="Times New Roman"/>
          <w:bCs/>
          <w:sz w:val="28"/>
          <w:szCs w:val="28"/>
          <w:lang w:eastAsia="ru-RU"/>
        </w:rPr>
        <w:t xml:space="preserve">за </w:t>
      </w:r>
      <w:r w:rsidR="0067008F">
        <w:rPr>
          <w:rFonts w:ascii="Times New Roman" w:hAnsi="Times New Roman"/>
          <w:bCs/>
          <w:sz w:val="28"/>
          <w:szCs w:val="28"/>
          <w:lang w:eastAsia="ru-RU"/>
        </w:rPr>
        <w:t>9 месяцев</w:t>
      </w:r>
      <w:r w:rsidRPr="00661A9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0422C">
        <w:rPr>
          <w:rFonts w:ascii="Times New Roman" w:hAnsi="Times New Roman"/>
          <w:bCs/>
          <w:sz w:val="28"/>
          <w:szCs w:val="28"/>
          <w:lang w:eastAsia="ru-RU"/>
        </w:rPr>
        <w:t>2022 года составили 336,4</w:t>
      </w:r>
      <w:r w:rsidRPr="00661A91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</w:t>
      </w:r>
      <w:r w:rsidR="00C0422C">
        <w:rPr>
          <w:rFonts w:ascii="Times New Roman" w:hAnsi="Times New Roman"/>
          <w:bCs/>
          <w:sz w:val="28"/>
          <w:szCs w:val="28"/>
          <w:lang w:eastAsia="ru-RU"/>
        </w:rPr>
        <w:t>33,4</w:t>
      </w:r>
      <w:r w:rsidRPr="00661A91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</w:t>
      </w:r>
      <w:r w:rsidR="00C0422C">
        <w:rPr>
          <w:rFonts w:ascii="Times New Roman" w:hAnsi="Times New Roman"/>
          <w:bCs/>
          <w:sz w:val="28"/>
          <w:szCs w:val="28"/>
          <w:lang w:eastAsia="ru-RU"/>
        </w:rPr>
        <w:t>г</w:t>
      </w:r>
      <w:r w:rsidRPr="00661A91">
        <w:rPr>
          <w:rFonts w:ascii="Times New Roman" w:hAnsi="Times New Roman"/>
          <w:bCs/>
          <w:sz w:val="28"/>
          <w:szCs w:val="28"/>
          <w:lang w:eastAsia="ru-RU"/>
        </w:rPr>
        <w:t xml:space="preserve">од. Расходы исполнены по подразделу 0409 «Дорожное хозяйство (дорожные фонды)» на основании соглашения о передаче части полномочий Администрации района Администрации поселения за счет поступившего из бюджета района иного межбюджетного трансферта.  </w:t>
      </w:r>
    </w:p>
    <w:p w:rsidR="00C0422C" w:rsidRDefault="00EC3762" w:rsidP="00C0422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05 «Жилищно-коммунальное хозяйство»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 расходы исполнены на </w:t>
      </w:r>
      <w:r w:rsidR="00C0422C">
        <w:rPr>
          <w:rFonts w:ascii="Times New Roman" w:hAnsi="Times New Roman"/>
          <w:sz w:val="28"/>
          <w:szCs w:val="28"/>
          <w:lang w:eastAsia="ru-RU"/>
        </w:rPr>
        <w:t>19,7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% от плана, что составило </w:t>
      </w:r>
      <w:r w:rsidR="00C0422C">
        <w:rPr>
          <w:rFonts w:ascii="Times New Roman" w:hAnsi="Times New Roman"/>
          <w:sz w:val="28"/>
          <w:szCs w:val="28"/>
          <w:lang w:eastAsia="ru-RU"/>
        </w:rPr>
        <w:t>1424,3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C0422C">
        <w:rPr>
          <w:rFonts w:ascii="Times New Roman" w:hAnsi="Times New Roman"/>
          <w:sz w:val="28"/>
          <w:szCs w:val="28"/>
          <w:lang w:eastAsia="ru-RU"/>
        </w:rPr>
        <w:t>, в рамках муниципальной программы «</w:t>
      </w:r>
      <w:r w:rsidR="00C0422C">
        <w:rPr>
          <w:rFonts w:ascii="Times New Roman" w:eastAsia="Calibri" w:hAnsi="Times New Roman"/>
          <w:sz w:val="28"/>
          <w:szCs w:val="28"/>
          <w:lang w:eastAsia="ru-RU"/>
        </w:rPr>
        <w:t>Развитие</w:t>
      </w:r>
      <w:r w:rsidR="00C0422C"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территории сельского поселения </w:t>
      </w:r>
      <w:r w:rsidR="00C0422C">
        <w:rPr>
          <w:rFonts w:ascii="Times New Roman" w:eastAsia="Calibri" w:hAnsi="Times New Roman"/>
          <w:sz w:val="28"/>
          <w:szCs w:val="28"/>
          <w:lang w:eastAsia="ru-RU"/>
        </w:rPr>
        <w:t xml:space="preserve">Анхимовское </w:t>
      </w:r>
      <w:r w:rsidR="00C0422C"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на </w:t>
      </w:r>
      <w:r w:rsidR="00C0422C">
        <w:rPr>
          <w:rFonts w:ascii="Times New Roman" w:eastAsia="Calibri" w:hAnsi="Times New Roman"/>
          <w:sz w:val="28"/>
          <w:szCs w:val="28"/>
          <w:lang w:eastAsia="ru-RU"/>
        </w:rPr>
        <w:t>2021</w:t>
      </w:r>
      <w:r w:rsidR="00C0422C"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– 2025 годы». </w:t>
      </w:r>
      <w:r w:rsidR="00661A91" w:rsidRPr="00661A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 сравнению с аналогичным периодом 202</w:t>
      </w:r>
      <w:r w:rsidR="00661A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</w:t>
      </w:r>
      <w:r w:rsidR="00661A91" w:rsidRPr="00661A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года объем расходов увеличился на </w:t>
      </w:r>
      <w:r w:rsidR="00C0422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847,2</w:t>
      </w:r>
      <w:r w:rsidR="00661A91" w:rsidRPr="00661A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рублей, или на </w:t>
      </w:r>
      <w:r w:rsidR="00C0422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146,8</w:t>
      </w:r>
      <w:r w:rsidR="00661A91" w:rsidRPr="00661A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%.  </w:t>
      </w:r>
    </w:p>
    <w:p w:rsidR="00661A91" w:rsidRDefault="00661A91" w:rsidP="00661A9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Pr="00661A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 подразделу</w:t>
      </w:r>
      <w:r w:rsidRPr="00661A91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0502 «Коммунальное хозяйство»</w:t>
      </w:r>
      <w:r w:rsidRPr="00661A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сумме</w:t>
      </w:r>
      <w:r w:rsidRPr="00661A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1</w:t>
      </w:r>
      <w:r w:rsidR="00175A6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91,7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661A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на </w:t>
      </w:r>
      <w:r w:rsidR="00175A6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3,6</w:t>
      </w:r>
      <w:r w:rsidRPr="00661A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плана. Средства (субсидия из областного бюджета) были направлены на организацию уличного освещения. </w:t>
      </w:r>
    </w:p>
    <w:p w:rsidR="00175A6E" w:rsidRPr="00661A91" w:rsidRDefault="00175A6E" w:rsidP="00661A9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Расходы на мероприятия в области коммунального хозяйства при плановом показателе 5020,4 тыс. рублей в отчетном периоде не исполнялись. </w:t>
      </w:r>
    </w:p>
    <w:p w:rsidR="00EC3762" w:rsidRPr="00661A91" w:rsidRDefault="00661A91" w:rsidP="00661A91">
      <w:pPr>
        <w:tabs>
          <w:tab w:val="left" w:pos="567"/>
        </w:tabs>
        <w:spacing w:after="0" w:line="240" w:lineRule="auto"/>
        <w:jc w:val="both"/>
      </w:pPr>
      <w:r w:rsidRPr="00661A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 w:rsidRPr="00661A91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0503 «Благоустройство»</w:t>
      </w:r>
      <w:r w:rsidRPr="00661A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сумме</w:t>
      </w:r>
      <w:r w:rsidRPr="00661A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61425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1232,6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661A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на </w:t>
      </w:r>
      <w:r w:rsidR="0061425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65,8</w:t>
      </w:r>
      <w:r w:rsidRPr="00661A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плана. Средства были направлены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</w:t>
      </w:r>
      <w:r w:rsidRPr="00661A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:</w:t>
      </w:r>
    </w:p>
    <w:p w:rsidR="00EC3762" w:rsidRDefault="00EC3762" w:rsidP="00EC376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3356D3">
        <w:rPr>
          <w:rFonts w:ascii="Times New Roman" w:eastAsia="Calibri" w:hAnsi="Times New Roman"/>
          <w:color w:val="000000"/>
          <w:sz w:val="28"/>
          <w:szCs w:val="28"/>
          <w:lang w:eastAsia="ru-RU"/>
        </w:rPr>
        <w:t>- организаци</w:t>
      </w:r>
      <w:r w:rsidR="002C6EB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ю</w:t>
      </w:r>
      <w:r w:rsidR="00661A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3356D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уличного освещения в населенных пунктах поселения – </w:t>
      </w:r>
      <w:r w:rsidR="00661A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</w:t>
      </w:r>
      <w:r w:rsidR="0061425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62,3</w:t>
      </w:r>
      <w:r w:rsidRPr="003356D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 (</w:t>
      </w:r>
      <w:r w:rsidR="0061425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65,6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</w:t>
      </w:r>
      <w:r w:rsidRPr="003356D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плана); </w:t>
      </w:r>
    </w:p>
    <w:p w:rsidR="00614258" w:rsidRPr="00614258" w:rsidRDefault="00614258" w:rsidP="0061425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</w:t>
      </w:r>
      <w:r w:rsidRPr="0061425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организаци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ю</w:t>
      </w:r>
      <w:r w:rsidRPr="0061425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 содержани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</w:t>
      </w:r>
      <w:r w:rsidRPr="0061425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мест захоронения –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19,4 </w:t>
      </w:r>
      <w:r w:rsidRPr="0061425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тыс. рублей (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7,5</w:t>
      </w:r>
      <w:r w:rsidRPr="0061425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 на год);</w:t>
      </w:r>
    </w:p>
    <w:p w:rsidR="00614258" w:rsidRPr="00614258" w:rsidRDefault="00520200" w:rsidP="0052020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3356D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прочие мероприятия по благоустройству – </w:t>
      </w:r>
      <w:r w:rsidR="0061425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345,8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3356D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</w:t>
      </w:r>
      <w:r w:rsidR="0061425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84,4 </w:t>
      </w:r>
      <w:r w:rsidR="002C6EB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 от плановых назначений</w:t>
      </w:r>
      <w:r w:rsidR="00614258" w:rsidRPr="0061425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614258" w:rsidRPr="00614258" w:rsidRDefault="00520200" w:rsidP="0061425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3356D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614258" w:rsidRPr="0061425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на реализацию проекта «Народный бюджет» - </w:t>
      </w:r>
      <w:r w:rsidR="0061425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600,0</w:t>
      </w:r>
      <w:r w:rsidR="00614258" w:rsidRPr="0061425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 (</w:t>
      </w:r>
      <w:r w:rsidR="0061425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75,0</w:t>
      </w:r>
      <w:r w:rsidR="00614258" w:rsidRPr="0061425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 на год);</w:t>
      </w:r>
    </w:p>
    <w:p w:rsidR="00614258" w:rsidRPr="00614258" w:rsidRDefault="00614258" w:rsidP="0061425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61425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на иные межбюджетные трансферты по переданным полномочиям в сфере благоустройства (перечислены в бюджет района) –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5,1</w:t>
      </w:r>
      <w:r w:rsidRPr="0061425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рублей.           </w:t>
      </w:r>
    </w:p>
    <w:p w:rsidR="00614258" w:rsidRPr="00614258" w:rsidRDefault="00AD7BB0" w:rsidP="0061425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="00614258" w:rsidRPr="0061425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 разделу </w:t>
      </w:r>
      <w:r w:rsidR="00614258" w:rsidRPr="00614258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07 «Образование»</w:t>
      </w:r>
      <w:r w:rsidR="00614258" w:rsidRPr="0061425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(подраздел </w:t>
      </w:r>
      <w:r w:rsidR="00614258" w:rsidRPr="00614258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0707 «Молодежная политика») </w:t>
      </w:r>
      <w:r w:rsidR="00614258" w:rsidRPr="0061425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расходы исполнены в сумме </w:t>
      </w:r>
      <w:r w:rsidR="0061425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2,9 </w:t>
      </w:r>
      <w:r w:rsidR="00614258" w:rsidRPr="0061425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на </w:t>
      </w:r>
      <w:r w:rsidR="0061425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58,0</w:t>
      </w:r>
      <w:r w:rsidR="00614258" w:rsidRPr="0061425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годового плана. Расходы исполнены в рамках </w:t>
      </w:r>
      <w:r w:rsidR="00614258" w:rsidRPr="00614258">
        <w:rPr>
          <w:rFonts w:ascii="Times New Roman" w:eastAsia="Calibri" w:hAnsi="Times New Roman"/>
          <w:sz w:val="28"/>
          <w:szCs w:val="28"/>
          <w:lang w:eastAsia="ru-RU"/>
        </w:rPr>
        <w:t xml:space="preserve">муниципальной программы «Развитие территории сельского поселения Анхимовское на 2021 – 2025 </w:t>
      </w:r>
      <w:r w:rsidR="00614258" w:rsidRPr="00614258">
        <w:rPr>
          <w:rFonts w:ascii="Times New Roman" w:eastAsia="Calibri" w:hAnsi="Times New Roman"/>
          <w:sz w:val="28"/>
          <w:szCs w:val="28"/>
          <w:lang w:eastAsia="ru-RU"/>
        </w:rPr>
        <w:lastRenderedPageBreak/>
        <w:t>годы».</w:t>
      </w:r>
      <w:r w:rsidR="0061425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614258" w:rsidRPr="00614258">
        <w:rPr>
          <w:rFonts w:ascii="Times New Roman" w:eastAsia="Calibri" w:hAnsi="Times New Roman"/>
          <w:sz w:val="28"/>
          <w:szCs w:val="28"/>
          <w:lang w:eastAsia="ru-RU"/>
        </w:rPr>
        <w:t xml:space="preserve">Средства направлены на проведение мероприятий для детей и молодежи.  </w:t>
      </w:r>
    </w:p>
    <w:p w:rsidR="002C6EB2" w:rsidRPr="002C6EB2" w:rsidRDefault="00EC3762" w:rsidP="002C6E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CC8">
        <w:rPr>
          <w:rFonts w:ascii="Times New Roman" w:hAnsi="Times New Roman"/>
          <w:sz w:val="28"/>
          <w:szCs w:val="28"/>
          <w:lang w:eastAsia="ru-RU"/>
        </w:rPr>
        <w:t>По 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</w:t>
      </w:r>
      <w:r w:rsidR="0067008F">
        <w:rPr>
          <w:rFonts w:ascii="Times New Roman" w:hAnsi="Times New Roman"/>
          <w:sz w:val="28"/>
          <w:szCs w:val="28"/>
          <w:lang w:eastAsia="ru-RU"/>
        </w:rPr>
        <w:t>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41FF">
        <w:rPr>
          <w:rFonts w:ascii="Times New Roman" w:hAnsi="Times New Roman"/>
          <w:sz w:val="28"/>
          <w:szCs w:val="28"/>
          <w:lang w:eastAsia="ru-RU"/>
        </w:rPr>
        <w:t>2022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614258">
        <w:rPr>
          <w:rFonts w:ascii="Times New Roman" w:hAnsi="Times New Roman"/>
          <w:sz w:val="28"/>
          <w:szCs w:val="28"/>
          <w:lang w:eastAsia="ru-RU"/>
        </w:rPr>
        <w:t>7</w:t>
      </w:r>
      <w:r w:rsidR="002C6EB2">
        <w:rPr>
          <w:rFonts w:ascii="Times New Roman" w:hAnsi="Times New Roman"/>
          <w:sz w:val="28"/>
          <w:szCs w:val="28"/>
          <w:lang w:eastAsia="ru-RU"/>
        </w:rPr>
        <w:t>5,0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%, или </w:t>
      </w:r>
      <w:r w:rsidR="00614258">
        <w:rPr>
          <w:rFonts w:ascii="Times New Roman" w:hAnsi="Times New Roman"/>
          <w:sz w:val="28"/>
          <w:szCs w:val="28"/>
          <w:lang w:eastAsia="ru-RU"/>
        </w:rPr>
        <w:t>894,6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614258">
        <w:rPr>
          <w:rFonts w:ascii="Times New Roman" w:hAnsi="Times New Roman"/>
          <w:sz w:val="28"/>
          <w:szCs w:val="28"/>
          <w:lang w:eastAsia="ru-RU"/>
        </w:rPr>
        <w:t>91,5</w:t>
      </w:r>
      <w:r w:rsidR="002C6E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%. </w:t>
      </w:r>
      <w:r w:rsidR="002C6EB2" w:rsidRPr="002C6EB2">
        <w:rPr>
          <w:rFonts w:ascii="Times New Roman" w:hAnsi="Times New Roman"/>
          <w:sz w:val="28"/>
          <w:szCs w:val="28"/>
          <w:lang w:eastAsia="ru-RU"/>
        </w:rPr>
        <w:t xml:space="preserve">Доля расходов раздела в общих расходах бюджета составляет – </w:t>
      </w:r>
      <w:r w:rsidR="00614258">
        <w:rPr>
          <w:rFonts w:ascii="Times New Roman" w:hAnsi="Times New Roman"/>
          <w:sz w:val="28"/>
          <w:szCs w:val="28"/>
          <w:lang w:eastAsia="ru-RU"/>
        </w:rPr>
        <w:t>15,5</w:t>
      </w:r>
      <w:r w:rsidR="002C6EB2" w:rsidRPr="002C6EB2">
        <w:rPr>
          <w:rFonts w:ascii="Times New Roman" w:hAnsi="Times New Roman"/>
          <w:sz w:val="28"/>
          <w:szCs w:val="28"/>
          <w:lang w:eastAsia="ru-RU"/>
        </w:rPr>
        <w:t xml:space="preserve"> %. Исп</w:t>
      </w:r>
      <w:r w:rsidR="002C6EB2" w:rsidRPr="002C6EB2">
        <w:rPr>
          <w:rFonts w:ascii="Times New Roman" w:eastAsia="Calibri" w:hAnsi="Times New Roman"/>
          <w:sz w:val="28"/>
          <w:szCs w:val="28"/>
          <w:lang w:eastAsia="ru-RU"/>
        </w:rPr>
        <w:t>олнены по подразделу</w:t>
      </w:r>
      <w:r w:rsidR="002C6EB2" w:rsidRPr="002C6EB2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0801 «Культура»</w:t>
      </w:r>
      <w:r w:rsidR="002C6EB2" w:rsidRPr="002C6EB2">
        <w:rPr>
          <w:rFonts w:ascii="Times New Roman" w:eastAsia="Calibri" w:hAnsi="Times New Roman"/>
          <w:sz w:val="28"/>
          <w:szCs w:val="28"/>
          <w:lang w:eastAsia="ru-RU"/>
        </w:rPr>
        <w:t xml:space="preserve">. Расходы составили межбюджетные трансферты, перечисляемые в бюджет района на осуществление Администрацией района полномочий в сфере культуры по соглашению. </w:t>
      </w:r>
    </w:p>
    <w:p w:rsidR="00EC3762" w:rsidRDefault="00EC3762" w:rsidP="00AD7BB0">
      <w:pPr>
        <w:spacing w:after="0" w:line="240" w:lineRule="auto"/>
        <w:ind w:right="23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По разделу </w:t>
      </w: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расходы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за отчетный период </w:t>
      </w:r>
      <w:r w:rsidR="006E41FF">
        <w:rPr>
          <w:rFonts w:ascii="Times New Roman" w:hAnsi="Times New Roman"/>
          <w:bCs/>
          <w:sz w:val="28"/>
          <w:szCs w:val="28"/>
          <w:lang w:eastAsia="ru-RU"/>
        </w:rPr>
        <w:t>2022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года 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исполнены в </w:t>
      </w:r>
      <w:r w:rsidR="002C6EB2">
        <w:rPr>
          <w:rFonts w:ascii="Times New Roman" w:hAnsi="Times New Roman"/>
          <w:bCs/>
          <w:sz w:val="28"/>
          <w:szCs w:val="28"/>
          <w:lang w:eastAsia="ru-RU"/>
        </w:rPr>
        <w:t>сумме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14258">
        <w:rPr>
          <w:rFonts w:ascii="Times New Roman" w:hAnsi="Times New Roman"/>
          <w:bCs/>
          <w:sz w:val="28"/>
          <w:szCs w:val="28"/>
          <w:lang w:eastAsia="ru-RU"/>
        </w:rPr>
        <w:t>221,8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614258">
        <w:rPr>
          <w:rFonts w:ascii="Times New Roman" w:hAnsi="Times New Roman"/>
          <w:bCs/>
          <w:sz w:val="28"/>
          <w:szCs w:val="28"/>
          <w:lang w:eastAsia="ru-RU"/>
        </w:rPr>
        <w:t>66,7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год.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>
        <w:rPr>
          <w:rFonts w:ascii="Times New Roman" w:hAnsi="Times New Roman"/>
          <w:sz w:val="28"/>
          <w:szCs w:val="28"/>
          <w:lang w:eastAsia="ru-RU"/>
        </w:rPr>
        <w:t>100,</w:t>
      </w:r>
      <w:r w:rsidR="00AD7BB0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%.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Расходы </w:t>
      </w:r>
      <w:r w:rsidR="00AD7BB0">
        <w:rPr>
          <w:rFonts w:ascii="Times New Roman" w:hAnsi="Times New Roman"/>
          <w:bCs/>
          <w:sz w:val="28"/>
          <w:szCs w:val="28"/>
          <w:lang w:eastAsia="ru-RU"/>
        </w:rPr>
        <w:t xml:space="preserve">исполнены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 подразделу </w:t>
      </w:r>
      <w:r w:rsidR="00614258" w:rsidRPr="00614258">
        <w:rPr>
          <w:rFonts w:ascii="Times New Roman" w:hAnsi="Times New Roman"/>
          <w:bCs/>
          <w:i/>
          <w:sz w:val="28"/>
          <w:szCs w:val="28"/>
          <w:lang w:eastAsia="ru-RU"/>
        </w:rPr>
        <w:t>10</w:t>
      </w:r>
      <w:r w:rsidRPr="00614258">
        <w:rPr>
          <w:rFonts w:ascii="Times New Roman" w:hAnsi="Times New Roman"/>
          <w:bCs/>
          <w:i/>
          <w:sz w:val="28"/>
          <w:szCs w:val="28"/>
          <w:lang w:eastAsia="ru-RU"/>
        </w:rPr>
        <w:t>01 «Пенсионное обеспечение»</w:t>
      </w:r>
      <w:r w:rsidR="00AD7BB0" w:rsidRPr="00614258">
        <w:rPr>
          <w:rFonts w:ascii="Times New Roman" w:hAnsi="Times New Roman"/>
          <w:bCs/>
          <w:i/>
          <w:sz w:val="28"/>
          <w:szCs w:val="28"/>
          <w:lang w:eastAsia="ru-RU"/>
        </w:rPr>
        <w:t>,</w:t>
      </w:r>
      <w:r w:rsidRPr="00445138">
        <w:rPr>
          <w:rFonts w:ascii="Times New Roman" w:hAnsi="Times New Roman"/>
          <w:bCs/>
          <w:sz w:val="28"/>
          <w:szCs w:val="28"/>
          <w:lang w:eastAsia="ru-RU"/>
        </w:rPr>
        <w:t xml:space="preserve"> направлены на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доплаты к пенсии </w:t>
      </w:r>
      <w:r w:rsidR="002C6EB2">
        <w:rPr>
          <w:rFonts w:ascii="Times New Roman" w:hAnsi="Times New Roman"/>
          <w:bCs/>
          <w:sz w:val="28"/>
          <w:szCs w:val="28"/>
          <w:lang w:eastAsia="ru-RU"/>
        </w:rPr>
        <w:t>бывшим Главам поселения</w:t>
      </w:r>
      <w:r w:rsidR="00614258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2C6EB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614258" w:rsidRPr="00614258" w:rsidRDefault="00614258" w:rsidP="0061425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61425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Бюджетные назначения по разделу </w:t>
      </w:r>
      <w:r w:rsidRPr="00614258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11 «Физическая культура и спорт» </w:t>
      </w:r>
      <w:r w:rsidRPr="0061425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исполнены по подразделу </w:t>
      </w:r>
      <w:r w:rsidRPr="00614258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1101 «Физическая культура»</w:t>
      </w:r>
      <w:r w:rsidRPr="0061425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 </w:t>
      </w:r>
      <w:r w:rsidR="00E0274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сумме</w:t>
      </w:r>
      <w:r w:rsidRPr="0061425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E0274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1,7</w:t>
      </w:r>
      <w:r w:rsidRPr="0061425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E0274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5,7</w:t>
      </w:r>
      <w:r w:rsidRPr="0061425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</w:t>
      </w:r>
      <w:r w:rsidR="00E0274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 год</w:t>
      </w:r>
      <w:r w:rsidRPr="0061425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. Расходы исполнены в</w:t>
      </w:r>
      <w:r w:rsidRPr="00614258">
        <w:rPr>
          <w:rFonts w:ascii="Times New Roman" w:eastAsia="Calibri" w:hAnsi="Times New Roman"/>
          <w:sz w:val="28"/>
          <w:szCs w:val="28"/>
          <w:lang w:eastAsia="ru-RU"/>
        </w:rPr>
        <w:t xml:space="preserve"> рамках муниципальной программы </w:t>
      </w:r>
      <w:r w:rsidR="00E02746" w:rsidRPr="00614258">
        <w:rPr>
          <w:rFonts w:ascii="Times New Roman" w:eastAsia="Calibri" w:hAnsi="Times New Roman"/>
          <w:sz w:val="28"/>
          <w:szCs w:val="28"/>
          <w:lang w:eastAsia="ru-RU"/>
        </w:rPr>
        <w:t>«Развитие территории сельского поселения Анхимовское на 2021 – 2025 годы»</w:t>
      </w:r>
      <w:r w:rsidRPr="00614258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Pr="0061425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Средства направлены на проведение мероприятий в области спорта и физической культуры. </w:t>
      </w:r>
    </w:p>
    <w:p w:rsidR="00EC3762" w:rsidRDefault="00EC3762" w:rsidP="00EC37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E99">
        <w:rPr>
          <w:rFonts w:ascii="Times New Roman" w:hAnsi="Times New Roman"/>
          <w:sz w:val="28"/>
          <w:szCs w:val="28"/>
          <w:lang w:eastAsia="ru-RU"/>
        </w:rPr>
        <w:t xml:space="preserve">Расходы на социальную сферу составили </w:t>
      </w:r>
      <w:r w:rsidR="00E02746">
        <w:rPr>
          <w:rFonts w:ascii="Times New Roman" w:hAnsi="Times New Roman"/>
          <w:sz w:val="28"/>
          <w:szCs w:val="28"/>
          <w:lang w:eastAsia="ru-RU"/>
        </w:rPr>
        <w:t xml:space="preserve">1121,0 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E02746">
        <w:rPr>
          <w:rFonts w:ascii="Times New Roman" w:hAnsi="Times New Roman"/>
          <w:sz w:val="28"/>
          <w:szCs w:val="28"/>
          <w:lang w:eastAsia="ru-RU"/>
        </w:rPr>
        <w:t>19,4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1E99">
        <w:rPr>
          <w:rFonts w:ascii="Times New Roman" w:hAnsi="Times New Roman"/>
          <w:sz w:val="28"/>
          <w:szCs w:val="28"/>
          <w:lang w:eastAsia="ru-RU"/>
        </w:rPr>
        <w:t>% от общего объема ра</w:t>
      </w:r>
      <w:r>
        <w:rPr>
          <w:rFonts w:ascii="Times New Roman" w:hAnsi="Times New Roman"/>
          <w:sz w:val="28"/>
          <w:szCs w:val="28"/>
          <w:lang w:eastAsia="ru-RU"/>
        </w:rPr>
        <w:t>сходов</w:t>
      </w:r>
      <w:r w:rsidR="00E02746">
        <w:rPr>
          <w:rFonts w:ascii="Times New Roman" w:hAnsi="Times New Roman"/>
          <w:sz w:val="28"/>
          <w:szCs w:val="28"/>
          <w:lang w:eastAsia="ru-RU"/>
        </w:rPr>
        <w:t xml:space="preserve"> бюджета поселения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02746" w:rsidRPr="00E02746" w:rsidRDefault="00E02746" w:rsidP="00E027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2746">
        <w:rPr>
          <w:rFonts w:ascii="Times New Roman" w:hAnsi="Times New Roman"/>
          <w:sz w:val="28"/>
          <w:szCs w:val="28"/>
          <w:lang w:eastAsia="ru-RU"/>
        </w:rPr>
        <w:t>Анализ исполнения расходов бюджета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Анхимовское </w:t>
      </w:r>
      <w:r w:rsidRPr="00E02746">
        <w:rPr>
          <w:rFonts w:ascii="Times New Roman" w:hAnsi="Times New Roman"/>
          <w:sz w:val="28"/>
          <w:szCs w:val="28"/>
          <w:lang w:eastAsia="ru-RU"/>
        </w:rPr>
        <w:t xml:space="preserve">по разделам, подразделам за 9 месяцев 2022 года представлен в приложении 2 к Заключению.  </w:t>
      </w:r>
    </w:p>
    <w:p w:rsidR="00EC3762" w:rsidRDefault="00EC3762" w:rsidP="00EC37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CC8">
        <w:rPr>
          <w:rFonts w:ascii="Times New Roman" w:hAnsi="Times New Roman"/>
          <w:sz w:val="28"/>
          <w:szCs w:val="28"/>
        </w:rPr>
        <w:t xml:space="preserve">        </w:t>
      </w:r>
    </w:p>
    <w:p w:rsidR="00AD7BB0" w:rsidRPr="00D71F43" w:rsidRDefault="00AD7BB0" w:rsidP="00AD7BB0">
      <w:pPr>
        <w:tabs>
          <w:tab w:val="center" w:pos="4680"/>
        </w:tabs>
        <w:spacing w:after="0" w:line="240" w:lineRule="auto"/>
        <w:ind w:left="643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4</w:t>
      </w:r>
      <w:r w:rsidRPr="00D71F43">
        <w:rPr>
          <w:rFonts w:ascii="Times New Roman" w:eastAsia="Calibri" w:hAnsi="Times New Roman"/>
          <w:b/>
          <w:sz w:val="28"/>
          <w:szCs w:val="28"/>
          <w:lang w:eastAsia="ru-RU"/>
        </w:rPr>
        <w:t>. Реализация целевых программ.</w:t>
      </w:r>
    </w:p>
    <w:p w:rsidR="00AD7BB0" w:rsidRPr="00D71F43" w:rsidRDefault="00AD7BB0" w:rsidP="00AD7BB0">
      <w:pPr>
        <w:tabs>
          <w:tab w:val="center" w:pos="4680"/>
        </w:tabs>
        <w:spacing w:after="0" w:line="240" w:lineRule="auto"/>
        <w:ind w:left="643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AD7BB0" w:rsidRPr="00D71F43" w:rsidRDefault="00AD7BB0" w:rsidP="00AD7BB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Бюджетом поселения на </w:t>
      </w:r>
      <w:r w:rsidR="006E41FF">
        <w:rPr>
          <w:rFonts w:ascii="Times New Roman" w:eastAsia="Calibri" w:hAnsi="Times New Roman"/>
          <w:sz w:val="28"/>
          <w:szCs w:val="28"/>
          <w:lang w:eastAsia="ru-RU"/>
        </w:rPr>
        <w:t>2022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год и плановый период </w:t>
      </w:r>
      <w:r w:rsidR="006E41FF">
        <w:rPr>
          <w:rFonts w:ascii="Times New Roman" w:eastAsia="Calibri" w:hAnsi="Times New Roman"/>
          <w:sz w:val="28"/>
          <w:szCs w:val="28"/>
          <w:lang w:eastAsia="ru-RU"/>
        </w:rPr>
        <w:t>2023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и </w:t>
      </w:r>
      <w:r w:rsidR="006E41FF">
        <w:rPr>
          <w:rFonts w:ascii="Times New Roman" w:eastAsia="Calibri" w:hAnsi="Times New Roman"/>
          <w:sz w:val="28"/>
          <w:szCs w:val="28"/>
          <w:lang w:eastAsia="ru-RU"/>
        </w:rPr>
        <w:t>2024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годов предусмотрена реализация мероприятий 1 муниципальной программы «</w:t>
      </w:r>
      <w:r w:rsidR="008B4FAB">
        <w:rPr>
          <w:rFonts w:ascii="Times New Roman" w:eastAsia="Calibri" w:hAnsi="Times New Roman"/>
          <w:sz w:val="28"/>
          <w:szCs w:val="28"/>
          <w:lang w:eastAsia="ru-RU"/>
        </w:rPr>
        <w:t>Развитие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территории сельского поселения </w:t>
      </w:r>
      <w:r w:rsidR="008B4FAB">
        <w:rPr>
          <w:rFonts w:ascii="Times New Roman" w:eastAsia="Calibri" w:hAnsi="Times New Roman"/>
          <w:sz w:val="28"/>
          <w:szCs w:val="28"/>
          <w:lang w:eastAsia="ru-RU"/>
        </w:rPr>
        <w:t xml:space="preserve">Анхимовское 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на </w:t>
      </w:r>
      <w:r w:rsidR="006E41FF">
        <w:rPr>
          <w:rFonts w:ascii="Times New Roman" w:eastAsia="Calibri" w:hAnsi="Times New Roman"/>
          <w:sz w:val="28"/>
          <w:szCs w:val="28"/>
          <w:lang w:eastAsia="ru-RU"/>
        </w:rPr>
        <w:t>202</w:t>
      </w:r>
      <w:r w:rsidR="008D7811"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– 2025 годы». Решением о бюджете (от </w:t>
      </w:r>
      <w:r w:rsidR="008D7811">
        <w:rPr>
          <w:rFonts w:ascii="Times New Roman" w:eastAsia="Calibri" w:hAnsi="Times New Roman"/>
          <w:sz w:val="28"/>
          <w:szCs w:val="28"/>
          <w:lang w:eastAsia="ru-RU"/>
        </w:rPr>
        <w:t>17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>.12.</w:t>
      </w:r>
      <w:r w:rsidR="006E41FF">
        <w:rPr>
          <w:rFonts w:ascii="Times New Roman" w:eastAsia="Calibri" w:hAnsi="Times New Roman"/>
          <w:sz w:val="28"/>
          <w:szCs w:val="28"/>
          <w:lang w:eastAsia="ru-RU"/>
        </w:rPr>
        <w:t>2021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№ </w:t>
      </w:r>
      <w:r w:rsidR="008D7811">
        <w:rPr>
          <w:rFonts w:ascii="Times New Roman" w:eastAsia="Calibri" w:hAnsi="Times New Roman"/>
          <w:sz w:val="28"/>
          <w:szCs w:val="28"/>
          <w:lang w:eastAsia="ru-RU"/>
        </w:rPr>
        <w:t>246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) на реализацию программной части бюджета предусмотрены бюджетные ассигнования в размере </w:t>
      </w:r>
      <w:r w:rsidR="008D7811">
        <w:rPr>
          <w:rFonts w:ascii="Times New Roman" w:eastAsia="Calibri" w:hAnsi="Times New Roman"/>
          <w:sz w:val="28"/>
          <w:szCs w:val="28"/>
          <w:lang w:eastAsia="ru-RU"/>
        </w:rPr>
        <w:t>1237,3</w:t>
      </w:r>
      <w:r w:rsidR="008B4FA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</w:t>
      </w:r>
      <w:r w:rsidR="008D7811">
        <w:rPr>
          <w:rFonts w:ascii="Times New Roman" w:eastAsia="Calibri" w:hAnsi="Times New Roman"/>
          <w:sz w:val="28"/>
          <w:szCs w:val="28"/>
          <w:lang w:eastAsia="ru-RU"/>
        </w:rPr>
        <w:t>17,3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утвержденного объема расходов поселения. В отчетном периоде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объем финансирования 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на реализацию мероприятий муниципальной программы увеличен на </w:t>
      </w:r>
      <w:r w:rsidR="003559EF">
        <w:rPr>
          <w:rFonts w:ascii="Times New Roman" w:eastAsia="Calibri" w:hAnsi="Times New Roman"/>
          <w:sz w:val="28"/>
          <w:szCs w:val="28"/>
          <w:lang w:eastAsia="ru-RU"/>
        </w:rPr>
        <w:t>6025,5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, или </w:t>
      </w:r>
      <w:r w:rsidR="003559EF">
        <w:rPr>
          <w:rFonts w:ascii="Times New Roman" w:eastAsia="Calibri" w:hAnsi="Times New Roman"/>
          <w:sz w:val="28"/>
          <w:szCs w:val="28"/>
          <w:lang w:eastAsia="ru-RU"/>
        </w:rPr>
        <w:t xml:space="preserve">в 4,9 раза и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составил </w:t>
      </w:r>
      <w:r w:rsidR="003559EF">
        <w:rPr>
          <w:rFonts w:ascii="Times New Roman" w:eastAsia="Calibri" w:hAnsi="Times New Roman"/>
          <w:sz w:val="28"/>
          <w:szCs w:val="28"/>
          <w:lang w:eastAsia="ru-RU"/>
        </w:rPr>
        <w:t>7262,8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3559EF">
        <w:rPr>
          <w:rFonts w:ascii="Times New Roman" w:eastAsia="Calibri" w:hAnsi="Times New Roman"/>
          <w:sz w:val="28"/>
          <w:szCs w:val="28"/>
          <w:lang w:eastAsia="ru-RU"/>
        </w:rPr>
        <w:t>51,4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утвержденного объема расходов </w:t>
      </w:r>
      <w:r w:rsidR="003559EF">
        <w:rPr>
          <w:rFonts w:ascii="Times New Roman" w:eastAsia="Calibri" w:hAnsi="Times New Roman"/>
          <w:sz w:val="28"/>
          <w:szCs w:val="28"/>
          <w:lang w:eastAsia="ru-RU"/>
        </w:rPr>
        <w:t xml:space="preserve">бюджета 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поселения. </w:t>
      </w:r>
    </w:p>
    <w:p w:rsidR="00C4615C" w:rsidRDefault="00AD7BB0" w:rsidP="006C11B9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За </w:t>
      </w:r>
      <w:r w:rsidR="0067008F">
        <w:rPr>
          <w:rFonts w:ascii="Times New Roman" w:eastAsia="Calibri" w:hAnsi="Times New Roman"/>
          <w:sz w:val="28"/>
          <w:szCs w:val="28"/>
          <w:lang w:eastAsia="ru-RU"/>
        </w:rPr>
        <w:t>9 месяцев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6E41FF">
        <w:rPr>
          <w:rFonts w:ascii="Times New Roman" w:eastAsia="Calibri" w:hAnsi="Times New Roman"/>
          <w:sz w:val="28"/>
          <w:szCs w:val="28"/>
          <w:lang w:eastAsia="ru-RU"/>
        </w:rPr>
        <w:t>2022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года в рамках </w:t>
      </w:r>
      <w:r w:rsidR="003559EF">
        <w:rPr>
          <w:rFonts w:ascii="Times New Roman" w:eastAsia="Calibri" w:hAnsi="Times New Roman"/>
          <w:sz w:val="28"/>
          <w:szCs w:val="28"/>
          <w:lang w:eastAsia="ru-RU"/>
        </w:rPr>
        <w:t xml:space="preserve">муниципальной 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программы исполнение бюджета составило </w:t>
      </w:r>
      <w:r w:rsidR="003559EF">
        <w:rPr>
          <w:rFonts w:ascii="Times New Roman" w:eastAsia="Calibri" w:hAnsi="Times New Roman"/>
          <w:sz w:val="28"/>
          <w:szCs w:val="28"/>
          <w:lang w:eastAsia="ru-RU"/>
        </w:rPr>
        <w:t>1428,9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3559EF">
        <w:rPr>
          <w:rFonts w:ascii="Times New Roman" w:eastAsia="Calibri" w:hAnsi="Times New Roman"/>
          <w:sz w:val="28"/>
          <w:szCs w:val="28"/>
          <w:lang w:eastAsia="ru-RU"/>
        </w:rPr>
        <w:t>19,7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% от уточненного плана на год</w:t>
      </w:r>
      <w:r w:rsidR="006C11B9">
        <w:rPr>
          <w:rFonts w:ascii="Times New Roman" w:eastAsia="Calibri" w:hAnsi="Times New Roman"/>
          <w:sz w:val="28"/>
          <w:szCs w:val="28"/>
          <w:lang w:eastAsia="ru-RU"/>
        </w:rPr>
        <w:t xml:space="preserve">. Расходы исполнены </w:t>
      </w:r>
      <w:r w:rsidR="00C4615C">
        <w:rPr>
          <w:rFonts w:ascii="Times New Roman" w:eastAsia="Calibri" w:hAnsi="Times New Roman"/>
          <w:sz w:val="28"/>
          <w:szCs w:val="28"/>
          <w:lang w:eastAsia="ru-RU"/>
        </w:rPr>
        <w:t>п</w:t>
      </w:r>
      <w:r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="00E66B6C">
        <w:rPr>
          <w:rFonts w:ascii="Times New Roman" w:eastAsia="Calibri" w:hAnsi="Times New Roman"/>
          <w:sz w:val="28"/>
          <w:szCs w:val="28"/>
          <w:lang w:eastAsia="ru-RU"/>
        </w:rPr>
        <w:t xml:space="preserve"> 3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раздел</w:t>
      </w:r>
      <w:r w:rsidR="003559EF">
        <w:rPr>
          <w:rFonts w:ascii="Times New Roman" w:eastAsia="Calibri" w:hAnsi="Times New Roman"/>
          <w:sz w:val="28"/>
          <w:szCs w:val="28"/>
          <w:lang w:eastAsia="ru-RU"/>
        </w:rPr>
        <w:t>ам</w:t>
      </w:r>
      <w:r w:rsidR="00E66B6C">
        <w:rPr>
          <w:rFonts w:ascii="Times New Roman" w:eastAsia="Calibri" w:hAnsi="Times New Roman"/>
          <w:sz w:val="28"/>
          <w:szCs w:val="28"/>
          <w:lang w:eastAsia="ru-RU"/>
        </w:rPr>
        <w:t xml:space="preserve"> из 9 составляющих структуру расходной части бюджета поселения</w:t>
      </w:r>
      <w:r w:rsidR="00E66B6C" w:rsidRPr="00E66B6C">
        <w:rPr>
          <w:rFonts w:ascii="Times New Roman" w:eastAsia="Calibri" w:hAnsi="Times New Roman"/>
          <w:sz w:val="28"/>
          <w:szCs w:val="28"/>
          <w:lang w:eastAsia="ru-RU"/>
        </w:rPr>
        <w:t>:</w:t>
      </w:r>
      <w:r w:rsidR="00E66B6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05 «Жилищно – коммунальное </w:t>
      </w:r>
      <w:r>
        <w:rPr>
          <w:rFonts w:ascii="Times New Roman" w:eastAsia="Calibri" w:hAnsi="Times New Roman"/>
          <w:sz w:val="28"/>
          <w:szCs w:val="28"/>
          <w:lang w:eastAsia="ru-RU"/>
        </w:rPr>
        <w:t>хозяйство»</w:t>
      </w:r>
      <w:r w:rsidR="003559EF">
        <w:rPr>
          <w:rFonts w:ascii="Times New Roman" w:eastAsia="Calibri" w:hAnsi="Times New Roman"/>
          <w:sz w:val="28"/>
          <w:szCs w:val="28"/>
          <w:lang w:eastAsia="ru-RU"/>
        </w:rPr>
        <w:t xml:space="preserve"> - 1424,3 тыс. рублей, 07 «</w:t>
      </w:r>
      <w:r w:rsidR="00E66B6C">
        <w:rPr>
          <w:rFonts w:ascii="Times New Roman" w:eastAsia="Calibri" w:hAnsi="Times New Roman"/>
          <w:sz w:val="28"/>
          <w:szCs w:val="28"/>
          <w:lang w:eastAsia="ru-RU"/>
        </w:rPr>
        <w:t xml:space="preserve">Образование» - 2,9 тыс. рублей, 11 «Физическая культура и спорт» - 1,7 тыс. руьблей </w:t>
      </w:r>
    </w:p>
    <w:p w:rsidR="00AD7BB0" w:rsidRDefault="00AD7BB0" w:rsidP="00AD7BB0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71F43"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 Доля программного финансирования </w:t>
      </w:r>
      <w:r w:rsidRPr="00D71F43">
        <w:rPr>
          <w:rFonts w:ascii="Times New Roman" w:eastAsia="Calibri" w:hAnsi="Times New Roman"/>
          <w:bCs/>
          <w:sz w:val="28"/>
          <w:szCs w:val="28"/>
          <w:lang w:eastAsia="ru-RU"/>
        </w:rPr>
        <w:t>в общих расходах</w:t>
      </w:r>
      <w:r w:rsidR="003559EF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бюджета</w:t>
      </w:r>
      <w:r w:rsidRPr="00D71F43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поселения в </w:t>
      </w:r>
      <w:r w:rsidR="003559EF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отчетном периоде </w:t>
      </w:r>
      <w:r w:rsidRPr="00D71F43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составила </w:t>
      </w:r>
      <w:r w:rsidR="003559EF">
        <w:rPr>
          <w:rFonts w:ascii="Times New Roman" w:eastAsia="Calibri" w:hAnsi="Times New Roman"/>
          <w:bCs/>
          <w:sz w:val="28"/>
          <w:szCs w:val="28"/>
          <w:lang w:eastAsia="ru-RU"/>
        </w:rPr>
        <w:t>24,8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%. </w:t>
      </w:r>
    </w:p>
    <w:p w:rsidR="003559EF" w:rsidRDefault="003559EF" w:rsidP="00E160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3D7B" w:rsidRPr="007B4993" w:rsidRDefault="008515CD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="00EF3D7B" w:rsidRPr="007B4993">
        <w:rPr>
          <w:rFonts w:ascii="Times New Roman" w:hAnsi="Times New Roman"/>
          <w:b/>
          <w:bCs/>
          <w:sz w:val="28"/>
          <w:szCs w:val="28"/>
          <w:lang w:eastAsia="ru-RU"/>
        </w:rPr>
        <w:t>.  Дефицит бюджета поселения.</w:t>
      </w:r>
    </w:p>
    <w:p w:rsidR="00EF3D7B" w:rsidRPr="0063264C" w:rsidRDefault="00EF3D7B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515CD" w:rsidRPr="00480A5D" w:rsidRDefault="00937AEF" w:rsidP="008515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EF3D7B" w:rsidRPr="007B4993">
        <w:rPr>
          <w:rFonts w:ascii="Times New Roman" w:hAnsi="Times New Roman"/>
          <w:sz w:val="28"/>
          <w:szCs w:val="28"/>
          <w:lang w:eastAsia="ru-RU"/>
        </w:rPr>
        <w:t xml:space="preserve">Решением Совета сельского поселения Анхимовское от </w:t>
      </w:r>
      <w:r w:rsidR="007B4993" w:rsidRPr="007B4993">
        <w:rPr>
          <w:rFonts w:ascii="Times New Roman" w:hAnsi="Times New Roman"/>
          <w:sz w:val="28"/>
          <w:szCs w:val="28"/>
          <w:lang w:eastAsia="ru-RU"/>
        </w:rPr>
        <w:t>1</w:t>
      </w:r>
      <w:r w:rsidR="006C11B9">
        <w:rPr>
          <w:rFonts w:ascii="Times New Roman" w:hAnsi="Times New Roman"/>
          <w:sz w:val="28"/>
          <w:szCs w:val="28"/>
          <w:lang w:eastAsia="ru-RU"/>
        </w:rPr>
        <w:t>7</w:t>
      </w:r>
      <w:r w:rsidR="007B4993" w:rsidRPr="007B4993">
        <w:rPr>
          <w:rFonts w:ascii="Times New Roman" w:hAnsi="Times New Roman"/>
          <w:sz w:val="28"/>
          <w:szCs w:val="28"/>
          <w:lang w:eastAsia="ru-RU"/>
        </w:rPr>
        <w:t>.12.</w:t>
      </w:r>
      <w:r w:rsidR="006E41FF">
        <w:rPr>
          <w:rFonts w:ascii="Times New Roman" w:hAnsi="Times New Roman"/>
          <w:sz w:val="28"/>
          <w:szCs w:val="28"/>
          <w:lang w:eastAsia="ru-RU"/>
        </w:rPr>
        <w:t>2021</w:t>
      </w:r>
      <w:r w:rsidR="007B4993" w:rsidRPr="007B4993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6C11B9">
        <w:rPr>
          <w:rFonts w:ascii="Times New Roman" w:hAnsi="Times New Roman"/>
          <w:sz w:val="28"/>
          <w:szCs w:val="28"/>
          <w:lang w:eastAsia="ru-RU"/>
        </w:rPr>
        <w:t>246</w:t>
      </w:r>
      <w:r w:rsidR="007B4993" w:rsidRPr="007B49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3D7B" w:rsidRPr="007B4993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Анхимовское на </w:t>
      </w:r>
      <w:r w:rsidR="006E41FF">
        <w:rPr>
          <w:rFonts w:ascii="Times New Roman" w:hAnsi="Times New Roman"/>
          <w:sz w:val="28"/>
          <w:szCs w:val="28"/>
          <w:lang w:eastAsia="ru-RU"/>
        </w:rPr>
        <w:t>2022</w:t>
      </w:r>
      <w:r w:rsidR="00EF3D7B" w:rsidRPr="007B4993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6E41FF">
        <w:rPr>
          <w:rFonts w:ascii="Times New Roman" w:hAnsi="Times New Roman"/>
          <w:sz w:val="28"/>
          <w:szCs w:val="28"/>
          <w:lang w:eastAsia="ru-RU"/>
        </w:rPr>
        <w:t>2023</w:t>
      </w:r>
      <w:r w:rsidR="00EF3D7B" w:rsidRPr="007B4993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6E41FF">
        <w:rPr>
          <w:rFonts w:ascii="Times New Roman" w:hAnsi="Times New Roman"/>
          <w:sz w:val="28"/>
          <w:szCs w:val="28"/>
          <w:lang w:eastAsia="ru-RU"/>
        </w:rPr>
        <w:t>2024</w:t>
      </w:r>
      <w:r w:rsidR="00EF3D7B" w:rsidRPr="007B4993">
        <w:rPr>
          <w:rFonts w:ascii="Times New Roman" w:hAnsi="Times New Roman"/>
          <w:sz w:val="28"/>
          <w:szCs w:val="28"/>
          <w:lang w:eastAsia="ru-RU"/>
        </w:rPr>
        <w:t xml:space="preserve"> годов» бюджет на </w:t>
      </w:r>
      <w:r w:rsidR="006E41FF">
        <w:rPr>
          <w:rFonts w:ascii="Times New Roman" w:hAnsi="Times New Roman"/>
          <w:sz w:val="28"/>
          <w:szCs w:val="28"/>
          <w:lang w:eastAsia="ru-RU"/>
        </w:rPr>
        <w:t>2022</w:t>
      </w:r>
      <w:r w:rsidR="00EF3D7B" w:rsidRPr="007B4993"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 В результате внесенных изменений в плановые показатели бюджета поселения </w:t>
      </w:r>
      <w:r w:rsidR="006C11B9">
        <w:rPr>
          <w:rFonts w:ascii="Times New Roman" w:hAnsi="Times New Roman"/>
          <w:sz w:val="28"/>
          <w:szCs w:val="28"/>
          <w:lang w:eastAsia="ru-RU"/>
        </w:rPr>
        <w:t>по</w:t>
      </w:r>
      <w:r w:rsidR="00EF3D7B" w:rsidRPr="007B4993">
        <w:rPr>
          <w:rFonts w:ascii="Times New Roman" w:hAnsi="Times New Roman"/>
          <w:sz w:val="28"/>
          <w:szCs w:val="28"/>
          <w:lang w:eastAsia="ru-RU"/>
        </w:rPr>
        <w:t xml:space="preserve"> расходам </w:t>
      </w:r>
      <w:r w:rsidR="006A09ED">
        <w:rPr>
          <w:rFonts w:ascii="Times New Roman" w:hAnsi="Times New Roman"/>
          <w:sz w:val="28"/>
          <w:szCs w:val="28"/>
          <w:lang w:eastAsia="ru-RU"/>
        </w:rPr>
        <w:t xml:space="preserve">дефицит </w:t>
      </w:r>
      <w:r w:rsidR="007B4993" w:rsidRPr="007B4993">
        <w:rPr>
          <w:rFonts w:ascii="Times New Roman" w:hAnsi="Times New Roman"/>
          <w:sz w:val="28"/>
          <w:szCs w:val="28"/>
          <w:lang w:eastAsia="ru-RU"/>
        </w:rPr>
        <w:t>бюджет</w:t>
      </w:r>
      <w:r w:rsidR="006A09ED">
        <w:rPr>
          <w:rFonts w:ascii="Times New Roman" w:hAnsi="Times New Roman"/>
          <w:sz w:val="28"/>
          <w:szCs w:val="28"/>
          <w:lang w:eastAsia="ru-RU"/>
        </w:rPr>
        <w:t>а</w:t>
      </w:r>
      <w:r w:rsidR="007B4993" w:rsidRPr="007B4993">
        <w:rPr>
          <w:rFonts w:ascii="Times New Roman" w:hAnsi="Times New Roman"/>
          <w:sz w:val="28"/>
          <w:szCs w:val="28"/>
          <w:lang w:eastAsia="ru-RU"/>
        </w:rPr>
        <w:t xml:space="preserve"> поселения </w:t>
      </w:r>
      <w:r w:rsidR="006A09ED" w:rsidRPr="00937AEF">
        <w:rPr>
          <w:rFonts w:ascii="Times New Roman" w:hAnsi="Times New Roman"/>
          <w:sz w:val="28"/>
          <w:szCs w:val="28"/>
          <w:lang w:eastAsia="ru-RU"/>
        </w:rPr>
        <w:t xml:space="preserve">составил </w:t>
      </w:r>
      <w:r w:rsidR="003559EF">
        <w:rPr>
          <w:rFonts w:ascii="Times New Roman" w:hAnsi="Times New Roman"/>
          <w:sz w:val="28"/>
          <w:szCs w:val="28"/>
          <w:lang w:eastAsia="ru-RU"/>
        </w:rPr>
        <w:t>5919,9</w:t>
      </w:r>
      <w:r w:rsidR="006A09ED" w:rsidRPr="00937AEF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="008515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15CD" w:rsidRPr="00480A5D">
        <w:rPr>
          <w:rFonts w:ascii="Times New Roman" w:hAnsi="Times New Roman"/>
          <w:sz w:val="28"/>
          <w:szCs w:val="28"/>
          <w:lang w:eastAsia="ru-RU"/>
        </w:rPr>
        <w:t>Источниками финансирования дефицита бюджета являются изменение средств на счетах бюджета по состоянию на 01</w:t>
      </w:r>
      <w:r w:rsidR="008515CD">
        <w:rPr>
          <w:rFonts w:ascii="Times New Roman" w:hAnsi="Times New Roman"/>
          <w:sz w:val="28"/>
          <w:szCs w:val="28"/>
          <w:lang w:eastAsia="ru-RU"/>
        </w:rPr>
        <w:t>.</w:t>
      </w:r>
      <w:r w:rsidR="008515CD" w:rsidRPr="00480A5D">
        <w:rPr>
          <w:rFonts w:ascii="Times New Roman" w:hAnsi="Times New Roman"/>
          <w:sz w:val="28"/>
          <w:szCs w:val="28"/>
          <w:lang w:eastAsia="ru-RU"/>
        </w:rPr>
        <w:t>01.</w:t>
      </w:r>
      <w:r w:rsidR="006E41FF">
        <w:rPr>
          <w:rFonts w:ascii="Times New Roman" w:hAnsi="Times New Roman"/>
          <w:sz w:val="28"/>
          <w:szCs w:val="28"/>
          <w:lang w:eastAsia="ru-RU"/>
        </w:rPr>
        <w:t>2022</w:t>
      </w:r>
      <w:r w:rsidR="008515CD" w:rsidRPr="00480A5D">
        <w:rPr>
          <w:rFonts w:ascii="Times New Roman" w:hAnsi="Times New Roman"/>
          <w:sz w:val="28"/>
          <w:szCs w:val="28"/>
          <w:lang w:eastAsia="ru-RU"/>
        </w:rPr>
        <w:t xml:space="preserve"> года. Размер дефицита соответствует требованиям, установленным пунктом 3 статьи 92.1 Бюджетного кодекса РФ. </w:t>
      </w:r>
    </w:p>
    <w:p w:rsidR="004E5007" w:rsidRPr="00937AEF" w:rsidRDefault="00EF3D7B" w:rsidP="00937A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AEF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3C3C30">
        <w:rPr>
          <w:rFonts w:ascii="Times New Roman" w:hAnsi="Times New Roman"/>
          <w:sz w:val="28"/>
          <w:szCs w:val="28"/>
          <w:lang w:eastAsia="ru-RU"/>
        </w:rPr>
        <w:t>Б</w:t>
      </w:r>
      <w:r w:rsidR="006C11B9">
        <w:rPr>
          <w:rFonts w:ascii="Times New Roman" w:hAnsi="Times New Roman"/>
          <w:sz w:val="28"/>
          <w:szCs w:val="28"/>
          <w:lang w:eastAsia="ru-RU"/>
        </w:rPr>
        <w:t>юджет</w:t>
      </w:r>
      <w:r w:rsidR="003C3C30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6C11B9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67008F"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937A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41FF">
        <w:rPr>
          <w:rFonts w:ascii="Times New Roman" w:hAnsi="Times New Roman"/>
          <w:sz w:val="28"/>
          <w:szCs w:val="28"/>
          <w:lang w:eastAsia="ru-RU"/>
        </w:rPr>
        <w:t>2022</w:t>
      </w:r>
      <w:r w:rsidR="00937AEF" w:rsidRPr="00937A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7AEF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3C3C30">
        <w:rPr>
          <w:rFonts w:ascii="Times New Roman" w:hAnsi="Times New Roman"/>
          <w:sz w:val="28"/>
          <w:szCs w:val="28"/>
          <w:lang w:eastAsia="ru-RU"/>
        </w:rPr>
        <w:t>исполнен с дефицитом в с</w:t>
      </w:r>
      <w:r w:rsidR="006C11B9">
        <w:rPr>
          <w:rFonts w:ascii="Times New Roman" w:hAnsi="Times New Roman"/>
          <w:sz w:val="28"/>
          <w:szCs w:val="28"/>
          <w:lang w:eastAsia="ru-RU"/>
        </w:rPr>
        <w:t>умме</w:t>
      </w:r>
      <w:r w:rsidRPr="00937A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3C30">
        <w:rPr>
          <w:rFonts w:ascii="Times New Roman" w:hAnsi="Times New Roman"/>
          <w:sz w:val="28"/>
          <w:szCs w:val="28"/>
          <w:lang w:eastAsia="ru-RU"/>
        </w:rPr>
        <w:t>423,9</w:t>
      </w:r>
      <w:r w:rsidR="008515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7AEF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3C3C30">
        <w:rPr>
          <w:rFonts w:ascii="Times New Roman" w:hAnsi="Times New Roman"/>
          <w:sz w:val="28"/>
          <w:szCs w:val="28"/>
          <w:lang w:eastAsia="ru-RU"/>
        </w:rPr>
        <w:t>, при плановом показателе 5919,9 тыс. рублей.</w:t>
      </w:r>
      <w:r w:rsidR="00937AEF" w:rsidRPr="00937AEF">
        <w:rPr>
          <w:rFonts w:ascii="Times New Roman" w:hAnsi="Times New Roman"/>
          <w:sz w:val="28"/>
          <w:szCs w:val="28"/>
        </w:rPr>
        <w:t xml:space="preserve"> </w:t>
      </w:r>
    </w:p>
    <w:p w:rsidR="003C3C30" w:rsidRDefault="003C3C30" w:rsidP="00C3529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3C3C30" w:rsidRPr="003C3C30" w:rsidRDefault="003C3C30" w:rsidP="003C3C30">
      <w:pPr>
        <w:tabs>
          <w:tab w:val="left" w:pos="567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D4936">
        <w:rPr>
          <w:rFonts w:ascii="Times New Roman" w:hAnsi="Times New Roman"/>
          <w:b/>
          <w:sz w:val="28"/>
          <w:szCs w:val="28"/>
          <w:lang w:eastAsia="ru-RU"/>
        </w:rPr>
        <w:t>6. Анализ состояния дебиторской и кредиторской задолженности</w:t>
      </w:r>
    </w:p>
    <w:p w:rsidR="003C3C30" w:rsidRPr="003C3C30" w:rsidRDefault="003C3C30" w:rsidP="003C3C30">
      <w:pPr>
        <w:tabs>
          <w:tab w:val="left" w:pos="567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C3C30" w:rsidRPr="003C3C30" w:rsidRDefault="003C3C30" w:rsidP="003C3C3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C3C30">
        <w:rPr>
          <w:rFonts w:ascii="Times New Roman" w:eastAsia="Calibri" w:hAnsi="Times New Roman"/>
          <w:sz w:val="28"/>
          <w:szCs w:val="28"/>
          <w:lang w:eastAsia="ru-RU"/>
        </w:rPr>
        <w:t xml:space="preserve">        Ревизионной комиссией ВМР проанализирована дебиторская и кредиторская задолженности по поселению по состоянию на 01.10.2022 года на основании форм 0503169 «Сведения по дебиторской и кредиторской задолженности».</w:t>
      </w:r>
    </w:p>
    <w:p w:rsidR="003C3C30" w:rsidRPr="003C3C30" w:rsidRDefault="003C3C30" w:rsidP="003C3C3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C3C30">
        <w:rPr>
          <w:rFonts w:ascii="Times New Roman" w:hAnsi="Times New Roman"/>
          <w:sz w:val="28"/>
          <w:szCs w:val="28"/>
          <w:lang w:eastAsia="ru-RU"/>
        </w:rPr>
        <w:t xml:space="preserve">        Информация о динамике </w:t>
      </w:r>
      <w:r w:rsidRPr="003C3C30">
        <w:rPr>
          <w:rFonts w:ascii="Times New Roman" w:eastAsia="Calibri" w:hAnsi="Times New Roman"/>
          <w:sz w:val="28"/>
          <w:szCs w:val="28"/>
          <w:lang w:eastAsia="ru-RU"/>
        </w:rPr>
        <w:t>дебиторской задолженности по состоянию на 01.01.2022 года и 01.10.2022 года приведена в таблице:</w:t>
      </w:r>
    </w:p>
    <w:p w:rsidR="003C3C30" w:rsidRPr="003C3C30" w:rsidRDefault="003C3C30" w:rsidP="003C3C3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3C3C30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8C4875"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Pr="003C3C30">
        <w:rPr>
          <w:rFonts w:ascii="Times New Roman" w:eastAsia="Calibri" w:hAnsi="Times New Roman"/>
          <w:sz w:val="28"/>
          <w:szCs w:val="28"/>
          <w:lang w:eastAsia="ru-RU"/>
        </w:rPr>
        <w:t xml:space="preserve">  </w:t>
      </w:r>
      <w:r w:rsidRPr="003C3C30">
        <w:rPr>
          <w:rFonts w:ascii="Times New Roman" w:eastAsia="Calibri" w:hAnsi="Times New Roman"/>
          <w:sz w:val="20"/>
          <w:szCs w:val="20"/>
          <w:lang w:eastAsia="ru-RU"/>
        </w:rPr>
        <w:t>(тыс.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3"/>
        <w:gridCol w:w="1355"/>
        <w:gridCol w:w="1356"/>
        <w:gridCol w:w="1355"/>
        <w:gridCol w:w="1356"/>
        <w:gridCol w:w="1356"/>
      </w:tblGrid>
      <w:tr w:rsidR="008F4B1C" w:rsidRPr="003C3C30" w:rsidTr="008F4B1C">
        <w:tc>
          <w:tcPr>
            <w:tcW w:w="2793" w:type="dxa"/>
            <w:shd w:val="clear" w:color="auto" w:fill="auto"/>
          </w:tcPr>
          <w:p w:rsidR="003C3C30" w:rsidRPr="003C3C30" w:rsidRDefault="003C3C30" w:rsidP="008F4B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3C3C30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Наименование и номер балансового счета по учету дебиторской задолженности</w:t>
            </w:r>
          </w:p>
        </w:tc>
        <w:tc>
          <w:tcPr>
            <w:tcW w:w="1355" w:type="dxa"/>
            <w:shd w:val="clear" w:color="auto" w:fill="auto"/>
          </w:tcPr>
          <w:p w:rsidR="003C3C30" w:rsidRPr="003C3C30" w:rsidRDefault="003C3C30" w:rsidP="008F4B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3C3C30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Отчетные данные на 01.01.2021</w:t>
            </w:r>
          </w:p>
        </w:tc>
        <w:tc>
          <w:tcPr>
            <w:tcW w:w="1356" w:type="dxa"/>
            <w:shd w:val="clear" w:color="auto" w:fill="auto"/>
          </w:tcPr>
          <w:p w:rsidR="003C3C30" w:rsidRPr="003C3C30" w:rsidRDefault="003C3C30" w:rsidP="008F4B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3C3C30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Отчетные данные на 01.01.2022</w:t>
            </w:r>
          </w:p>
        </w:tc>
        <w:tc>
          <w:tcPr>
            <w:tcW w:w="1355" w:type="dxa"/>
            <w:shd w:val="clear" w:color="auto" w:fill="auto"/>
          </w:tcPr>
          <w:p w:rsidR="003C3C30" w:rsidRPr="003C3C30" w:rsidRDefault="003C3C30" w:rsidP="008F4B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3C3C30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Изменения за 2021 год</w:t>
            </w:r>
          </w:p>
        </w:tc>
        <w:tc>
          <w:tcPr>
            <w:tcW w:w="1356" w:type="dxa"/>
            <w:shd w:val="clear" w:color="auto" w:fill="auto"/>
          </w:tcPr>
          <w:p w:rsidR="003C3C30" w:rsidRPr="003C3C30" w:rsidRDefault="003C3C30" w:rsidP="008F4B1C">
            <w:pPr>
              <w:tabs>
                <w:tab w:val="left" w:pos="567"/>
              </w:tabs>
              <w:spacing w:after="0" w:line="240" w:lineRule="auto"/>
              <w:ind w:right="-81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3C3C30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Дебиторская задолженность на 01.10.2022</w:t>
            </w:r>
          </w:p>
        </w:tc>
        <w:tc>
          <w:tcPr>
            <w:tcW w:w="1356" w:type="dxa"/>
            <w:shd w:val="clear" w:color="auto" w:fill="auto"/>
          </w:tcPr>
          <w:p w:rsidR="003C3C30" w:rsidRPr="003C3C30" w:rsidRDefault="003C3C30" w:rsidP="008F4B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3C3C30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Изменения за отчетный период</w:t>
            </w:r>
          </w:p>
        </w:tc>
      </w:tr>
      <w:tr w:rsidR="008F4B1C" w:rsidRPr="003C3C30" w:rsidTr="008F4B1C">
        <w:tc>
          <w:tcPr>
            <w:tcW w:w="2793" w:type="dxa"/>
            <w:shd w:val="clear" w:color="auto" w:fill="auto"/>
          </w:tcPr>
          <w:p w:rsidR="003C3C30" w:rsidRPr="003C3C30" w:rsidRDefault="003C3C30" w:rsidP="008F4B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3C3C3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5" w:type="dxa"/>
            <w:shd w:val="clear" w:color="auto" w:fill="auto"/>
          </w:tcPr>
          <w:p w:rsidR="003C3C30" w:rsidRPr="003C3C30" w:rsidRDefault="003C3C30" w:rsidP="008F4B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3C3C30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6" w:type="dxa"/>
            <w:shd w:val="clear" w:color="auto" w:fill="auto"/>
          </w:tcPr>
          <w:p w:rsidR="003C3C30" w:rsidRPr="003C3C30" w:rsidRDefault="003C3C30" w:rsidP="008F4B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3C3C3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55" w:type="dxa"/>
            <w:shd w:val="clear" w:color="auto" w:fill="auto"/>
          </w:tcPr>
          <w:p w:rsidR="003C3C30" w:rsidRPr="003C3C30" w:rsidRDefault="003C3C30" w:rsidP="008F4B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3C3C30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4=3-2</w:t>
            </w:r>
          </w:p>
        </w:tc>
        <w:tc>
          <w:tcPr>
            <w:tcW w:w="1356" w:type="dxa"/>
            <w:shd w:val="clear" w:color="auto" w:fill="auto"/>
          </w:tcPr>
          <w:p w:rsidR="003C3C30" w:rsidRPr="003C3C30" w:rsidRDefault="003C3C30" w:rsidP="008F4B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3C3C3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56" w:type="dxa"/>
            <w:shd w:val="clear" w:color="auto" w:fill="auto"/>
          </w:tcPr>
          <w:p w:rsidR="003C3C30" w:rsidRPr="003C3C30" w:rsidRDefault="003C3C30" w:rsidP="008F4B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3C3C30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6=5-3</w:t>
            </w:r>
          </w:p>
        </w:tc>
      </w:tr>
      <w:tr w:rsidR="008C4875" w:rsidRPr="003C3C30" w:rsidTr="008F4B1C">
        <w:tc>
          <w:tcPr>
            <w:tcW w:w="2793" w:type="dxa"/>
            <w:shd w:val="clear" w:color="auto" w:fill="auto"/>
          </w:tcPr>
          <w:p w:rsidR="008C4875" w:rsidRPr="003C3C30" w:rsidRDefault="008C4875" w:rsidP="008C48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3C3C3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Расчеты по доходам 1 205 00 000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75" w:rsidRPr="008C4875" w:rsidRDefault="008C4875" w:rsidP="008C48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875">
              <w:rPr>
                <w:rFonts w:ascii="Times New Roman" w:hAnsi="Times New Roman"/>
                <w:color w:val="000000"/>
                <w:sz w:val="20"/>
                <w:szCs w:val="20"/>
              </w:rPr>
              <w:t>14534,8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75" w:rsidRPr="008C4875" w:rsidRDefault="008C4875" w:rsidP="008C48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4875">
              <w:rPr>
                <w:rFonts w:ascii="Times New Roman" w:hAnsi="Times New Roman"/>
                <w:color w:val="000000"/>
                <w:sz w:val="18"/>
                <w:szCs w:val="18"/>
              </w:rPr>
              <w:t>15776,8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75" w:rsidRPr="008C4875" w:rsidRDefault="008C4875" w:rsidP="008C48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875">
              <w:rPr>
                <w:rFonts w:ascii="Times New Roman" w:hAnsi="Times New Roman"/>
                <w:color w:val="000000"/>
                <w:sz w:val="20"/>
                <w:szCs w:val="20"/>
              </w:rPr>
              <w:t>1242,0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75" w:rsidRPr="008C4875" w:rsidRDefault="008C4875" w:rsidP="008C48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4875">
              <w:rPr>
                <w:rFonts w:ascii="Times New Roman" w:hAnsi="Times New Roman"/>
                <w:color w:val="000000"/>
                <w:sz w:val="18"/>
                <w:szCs w:val="18"/>
              </w:rPr>
              <w:t>13063,7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75" w:rsidRPr="008C4875" w:rsidRDefault="008C4875" w:rsidP="008C48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4875">
              <w:rPr>
                <w:rFonts w:ascii="Times New Roman" w:hAnsi="Times New Roman"/>
                <w:color w:val="000000"/>
                <w:sz w:val="18"/>
                <w:szCs w:val="18"/>
              </w:rPr>
              <w:t>-2713,1</w:t>
            </w:r>
          </w:p>
        </w:tc>
      </w:tr>
      <w:tr w:rsidR="008C4875" w:rsidRPr="003C3C30" w:rsidTr="008F4B1C">
        <w:tc>
          <w:tcPr>
            <w:tcW w:w="2793" w:type="dxa"/>
            <w:shd w:val="clear" w:color="auto" w:fill="auto"/>
          </w:tcPr>
          <w:p w:rsidR="008C4875" w:rsidRPr="003C3C30" w:rsidRDefault="008C4875" w:rsidP="008C48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3C3C3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Расчеты по выданным авансам 1 206 00 000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75" w:rsidRPr="008C4875" w:rsidRDefault="008C4875" w:rsidP="008C48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875">
              <w:rPr>
                <w:rFonts w:ascii="Times New Roman" w:hAnsi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75" w:rsidRPr="008C4875" w:rsidRDefault="008C4875" w:rsidP="008C487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875">
              <w:rPr>
                <w:rFonts w:ascii="Times New Roman" w:hAnsi="Times New Roman"/>
                <w:color w:val="000000"/>
                <w:sz w:val="18"/>
                <w:szCs w:val="18"/>
              </w:rPr>
              <w:t>46,4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75" w:rsidRPr="008C4875" w:rsidRDefault="008C4875" w:rsidP="008C48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875">
              <w:rPr>
                <w:rFonts w:ascii="Times New Roman" w:hAnsi="Times New Roman"/>
                <w:color w:val="000000"/>
                <w:sz w:val="20"/>
                <w:szCs w:val="20"/>
              </w:rPr>
              <w:t>23,3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75" w:rsidRPr="008C4875" w:rsidRDefault="008C4875" w:rsidP="008C487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875">
              <w:rPr>
                <w:rFonts w:ascii="Times New Roman" w:hAnsi="Times New Roman"/>
                <w:color w:val="000000"/>
                <w:sz w:val="18"/>
                <w:szCs w:val="18"/>
              </w:rPr>
              <w:t>1229,5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75" w:rsidRPr="008C4875" w:rsidRDefault="008C4875" w:rsidP="008C487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875">
              <w:rPr>
                <w:rFonts w:ascii="Times New Roman" w:hAnsi="Times New Roman"/>
                <w:color w:val="000000"/>
                <w:sz w:val="18"/>
                <w:szCs w:val="18"/>
              </w:rPr>
              <w:t>1183,1</w:t>
            </w:r>
          </w:p>
        </w:tc>
      </w:tr>
      <w:tr w:rsidR="008C4875" w:rsidRPr="003C3C30" w:rsidTr="008F4B1C">
        <w:tc>
          <w:tcPr>
            <w:tcW w:w="2793" w:type="dxa"/>
            <w:shd w:val="clear" w:color="auto" w:fill="auto"/>
          </w:tcPr>
          <w:p w:rsidR="008C4875" w:rsidRPr="003C3C30" w:rsidRDefault="008C4875" w:rsidP="008C4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3C3C30">
              <w:rPr>
                <w:rFonts w:ascii="Times New Roman" w:eastAsia="Calibri" w:hAnsi="Times New Roman"/>
                <w:sz w:val="18"/>
                <w:szCs w:val="18"/>
              </w:rPr>
              <w:t>Расчеты по платежам в бюджеты 1 303 00 000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75" w:rsidRPr="008C4875" w:rsidRDefault="008C4875" w:rsidP="008C48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875">
              <w:rPr>
                <w:rFonts w:ascii="Times New Roman" w:hAnsi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75" w:rsidRPr="008C4875" w:rsidRDefault="008C4875" w:rsidP="008C487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875">
              <w:rPr>
                <w:rFonts w:ascii="Times New Roman" w:hAnsi="Times New Roman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75" w:rsidRPr="008C4875" w:rsidRDefault="008C4875" w:rsidP="008C48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875">
              <w:rPr>
                <w:rFonts w:ascii="Times New Roman" w:hAnsi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75" w:rsidRPr="008C4875" w:rsidRDefault="008C4875" w:rsidP="008C487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875">
              <w:rPr>
                <w:rFonts w:ascii="Times New Roman" w:hAnsi="Times New Roman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75" w:rsidRPr="008C4875" w:rsidRDefault="008C4875" w:rsidP="008C487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4875">
              <w:rPr>
                <w:rFonts w:ascii="Times New Roman" w:hAnsi="Times New Roman"/>
                <w:color w:val="000000"/>
                <w:sz w:val="18"/>
                <w:szCs w:val="18"/>
              </w:rPr>
              <w:t>11,0</w:t>
            </w:r>
          </w:p>
        </w:tc>
      </w:tr>
      <w:tr w:rsidR="008C4875" w:rsidRPr="003C3C30" w:rsidTr="008F4B1C">
        <w:tc>
          <w:tcPr>
            <w:tcW w:w="2793" w:type="dxa"/>
            <w:shd w:val="clear" w:color="auto" w:fill="auto"/>
          </w:tcPr>
          <w:p w:rsidR="008C4875" w:rsidRPr="003C3C30" w:rsidRDefault="008C4875" w:rsidP="008C48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 w:rsidRPr="003C3C30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75" w:rsidRPr="008C4875" w:rsidRDefault="008C4875" w:rsidP="008C48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48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14569,6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75" w:rsidRPr="008C4875" w:rsidRDefault="008C4875" w:rsidP="008C48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48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15839,6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75" w:rsidRPr="008C4875" w:rsidRDefault="008C4875" w:rsidP="008C48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48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1270,0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75" w:rsidRPr="008C4875" w:rsidRDefault="008C4875" w:rsidP="008C48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48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14320,6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75" w:rsidRPr="008C4875" w:rsidRDefault="008C4875" w:rsidP="008C48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C487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-1519,0</w:t>
            </w:r>
          </w:p>
        </w:tc>
      </w:tr>
    </w:tbl>
    <w:p w:rsidR="003C3C30" w:rsidRDefault="003C3C30" w:rsidP="003C3C30">
      <w:pPr>
        <w:tabs>
          <w:tab w:val="left" w:pos="567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C3C30" w:rsidRPr="003C3C30" w:rsidRDefault="008C4875" w:rsidP="003C3C3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3C3C30" w:rsidRPr="003C3C30">
        <w:rPr>
          <w:rFonts w:ascii="Times New Roman" w:eastAsia="Calibri" w:hAnsi="Times New Roman"/>
          <w:sz w:val="28"/>
          <w:szCs w:val="28"/>
          <w:lang w:eastAsia="ru-RU"/>
        </w:rPr>
        <w:t xml:space="preserve">      По состоянию на 01.10.2022 года объем дебиторской задолженности составил </w:t>
      </w:r>
      <w:r>
        <w:rPr>
          <w:rFonts w:ascii="Times New Roman" w:eastAsia="Calibri" w:hAnsi="Times New Roman"/>
          <w:sz w:val="28"/>
          <w:szCs w:val="28"/>
          <w:lang w:eastAsia="ru-RU"/>
        </w:rPr>
        <w:t>14320,6</w:t>
      </w:r>
      <w:r w:rsidR="003C3C30" w:rsidRPr="003C3C30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и сократился по сравнению с показателем на 01.01.2022 года (</w:t>
      </w:r>
      <w:r>
        <w:rPr>
          <w:rFonts w:ascii="Times New Roman" w:eastAsia="Calibri" w:hAnsi="Times New Roman"/>
          <w:sz w:val="28"/>
          <w:szCs w:val="28"/>
          <w:lang w:eastAsia="ru-RU"/>
        </w:rPr>
        <w:t>15839,6</w:t>
      </w:r>
      <w:r w:rsidR="003C3C30" w:rsidRPr="003C3C30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 на </w:t>
      </w:r>
      <w:r>
        <w:rPr>
          <w:rFonts w:ascii="Times New Roman" w:eastAsia="Calibri" w:hAnsi="Times New Roman"/>
          <w:sz w:val="28"/>
          <w:szCs w:val="28"/>
          <w:lang w:eastAsia="ru-RU"/>
        </w:rPr>
        <w:t>1519,0</w:t>
      </w:r>
      <w:r w:rsidR="003C3C30" w:rsidRPr="003C3C30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9,</w:t>
      </w:r>
      <w:r>
        <w:rPr>
          <w:rFonts w:ascii="Times New Roman" w:eastAsia="Calibri" w:hAnsi="Times New Roman"/>
          <w:sz w:val="28"/>
          <w:szCs w:val="28"/>
          <w:lang w:eastAsia="ru-RU"/>
        </w:rPr>
        <w:t>6</w:t>
      </w:r>
      <w:r w:rsidR="003C3C30" w:rsidRPr="003C3C30">
        <w:rPr>
          <w:rFonts w:ascii="Times New Roman" w:eastAsia="Calibri" w:hAnsi="Times New Roman"/>
          <w:sz w:val="28"/>
          <w:szCs w:val="28"/>
          <w:lang w:eastAsia="ru-RU"/>
        </w:rPr>
        <w:t xml:space="preserve"> %. </w:t>
      </w:r>
      <w:r w:rsidR="003C3C30" w:rsidRPr="003C3C30">
        <w:rPr>
          <w:rFonts w:ascii="Times New Roman" w:eastAsia="Calibri" w:hAnsi="Times New Roman"/>
          <w:sz w:val="28"/>
          <w:szCs w:val="28"/>
        </w:rPr>
        <w:t xml:space="preserve">В структуре дебиторской задолженности по состоянию на 01.10.2022 года наибольший удельный вес занимают расчеты по доходам – </w:t>
      </w:r>
      <w:r>
        <w:rPr>
          <w:rFonts w:ascii="Times New Roman" w:eastAsia="Calibri" w:hAnsi="Times New Roman"/>
          <w:sz w:val="28"/>
          <w:szCs w:val="28"/>
        </w:rPr>
        <w:t>13063,7</w:t>
      </w:r>
      <w:r w:rsidR="003C3C30" w:rsidRPr="003C3C30">
        <w:rPr>
          <w:rFonts w:ascii="Times New Roman" w:eastAsia="Calibri" w:hAnsi="Times New Roman"/>
          <w:sz w:val="28"/>
          <w:szCs w:val="28"/>
        </w:rPr>
        <w:t xml:space="preserve"> тыс. рублей, или </w:t>
      </w:r>
      <w:r>
        <w:rPr>
          <w:rFonts w:ascii="Times New Roman" w:eastAsia="Calibri" w:hAnsi="Times New Roman"/>
          <w:sz w:val="28"/>
          <w:szCs w:val="28"/>
        </w:rPr>
        <w:t xml:space="preserve">91,2 </w:t>
      </w:r>
      <w:r w:rsidR="003C3C30" w:rsidRPr="003C3C30">
        <w:rPr>
          <w:rFonts w:ascii="Times New Roman" w:eastAsia="Calibri" w:hAnsi="Times New Roman"/>
          <w:sz w:val="28"/>
          <w:szCs w:val="28"/>
        </w:rPr>
        <w:t xml:space="preserve">%. </w:t>
      </w:r>
    </w:p>
    <w:p w:rsidR="003C3C30" w:rsidRPr="003C3C30" w:rsidRDefault="003C3C30" w:rsidP="003C3C3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C3C30">
        <w:rPr>
          <w:rFonts w:ascii="Times New Roman" w:eastAsia="Calibri" w:hAnsi="Times New Roman"/>
          <w:sz w:val="28"/>
          <w:szCs w:val="28"/>
        </w:rPr>
        <w:t xml:space="preserve">       </w:t>
      </w:r>
      <w:r w:rsidRPr="003C3C30">
        <w:rPr>
          <w:rFonts w:ascii="Times New Roman" w:eastAsia="Calibri" w:hAnsi="Times New Roman"/>
          <w:sz w:val="28"/>
          <w:szCs w:val="28"/>
          <w:lang w:eastAsia="ru-RU"/>
        </w:rPr>
        <w:t xml:space="preserve">Объем дебиторской задолженности на 01.10.2022 года без учета задолженности по доходам составил </w:t>
      </w:r>
      <w:r w:rsidR="008C4875">
        <w:rPr>
          <w:rFonts w:ascii="Times New Roman" w:eastAsia="Calibri" w:hAnsi="Times New Roman"/>
          <w:sz w:val="28"/>
          <w:szCs w:val="28"/>
          <w:lang w:eastAsia="ru-RU"/>
        </w:rPr>
        <w:t>1256,9</w:t>
      </w:r>
      <w:r w:rsidRPr="003C3C30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что больше чем на начало года (</w:t>
      </w:r>
      <w:r w:rsidR="008C4875">
        <w:rPr>
          <w:rFonts w:ascii="Times New Roman" w:eastAsia="Calibri" w:hAnsi="Times New Roman"/>
          <w:sz w:val="28"/>
          <w:szCs w:val="28"/>
          <w:lang w:eastAsia="ru-RU"/>
        </w:rPr>
        <w:t>62,8</w:t>
      </w:r>
      <w:r w:rsidRPr="003C3C30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 на </w:t>
      </w:r>
      <w:r w:rsidR="008C4875">
        <w:rPr>
          <w:rFonts w:ascii="Times New Roman" w:eastAsia="Calibri" w:hAnsi="Times New Roman"/>
          <w:sz w:val="28"/>
          <w:szCs w:val="28"/>
          <w:lang w:eastAsia="ru-RU"/>
        </w:rPr>
        <w:t xml:space="preserve">1194,1 </w:t>
      </w:r>
      <w:r w:rsidRPr="003C3C30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рублей. </w:t>
      </w:r>
      <w:r w:rsidRPr="003C3C30">
        <w:rPr>
          <w:rFonts w:ascii="Times New Roman" w:eastAsia="Calibri" w:hAnsi="Times New Roman"/>
          <w:sz w:val="28"/>
          <w:szCs w:val="28"/>
        </w:rPr>
        <w:t xml:space="preserve">Рост в основном обусловлен перечислением авансами иных межбюджетных трансфертов из </w:t>
      </w:r>
      <w:r w:rsidRPr="003C3C30">
        <w:rPr>
          <w:rFonts w:ascii="Times New Roman" w:eastAsia="Calibri" w:hAnsi="Times New Roman"/>
          <w:sz w:val="28"/>
          <w:szCs w:val="28"/>
        </w:rPr>
        <w:lastRenderedPageBreak/>
        <w:t xml:space="preserve">бюджета поселения в бюджет района по соглашениям на исполнение переданных полномочий.   </w:t>
      </w:r>
    </w:p>
    <w:p w:rsidR="003C3C30" w:rsidRPr="003C3C30" w:rsidRDefault="003C3C30" w:rsidP="003C3C30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C30"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Pr="003C3C30">
        <w:rPr>
          <w:rFonts w:ascii="Times New Roman" w:hAnsi="Times New Roman"/>
          <w:sz w:val="28"/>
          <w:szCs w:val="28"/>
          <w:lang w:eastAsia="ru-RU"/>
        </w:rPr>
        <w:t xml:space="preserve">Просроченная дебиторская задолженность состоит из задолженности по расчетам с плательщиками налогов (задолженность по доходам) и по состоянию на 01.10.2022 года составила </w:t>
      </w:r>
      <w:r w:rsidR="008C4875">
        <w:rPr>
          <w:rFonts w:ascii="Times New Roman" w:hAnsi="Times New Roman"/>
          <w:sz w:val="28"/>
          <w:szCs w:val="28"/>
          <w:lang w:eastAsia="ru-RU"/>
        </w:rPr>
        <w:t>261,8</w:t>
      </w:r>
      <w:r w:rsidRPr="003C3C30">
        <w:rPr>
          <w:rFonts w:ascii="Times New Roman" w:hAnsi="Times New Roman"/>
          <w:sz w:val="28"/>
          <w:szCs w:val="28"/>
          <w:lang w:eastAsia="ru-RU"/>
        </w:rPr>
        <w:t xml:space="preserve"> тыс. рублей (- </w:t>
      </w:r>
      <w:r w:rsidR="008C4875">
        <w:rPr>
          <w:rFonts w:ascii="Times New Roman" w:hAnsi="Times New Roman"/>
          <w:sz w:val="28"/>
          <w:szCs w:val="28"/>
          <w:lang w:eastAsia="ru-RU"/>
        </w:rPr>
        <w:t>67,1</w:t>
      </w:r>
      <w:r w:rsidRPr="003C3C30">
        <w:rPr>
          <w:rFonts w:ascii="Times New Roman" w:hAnsi="Times New Roman"/>
          <w:sz w:val="28"/>
          <w:szCs w:val="28"/>
          <w:lang w:eastAsia="ru-RU"/>
        </w:rPr>
        <w:t xml:space="preserve"> тыс. рублей к началу года).</w:t>
      </w:r>
    </w:p>
    <w:p w:rsidR="003C3C30" w:rsidRPr="003C3C30" w:rsidRDefault="003C3C30" w:rsidP="003C3C30">
      <w:pPr>
        <w:tabs>
          <w:tab w:val="left" w:pos="567"/>
        </w:tabs>
        <w:spacing w:after="12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C3C30">
        <w:rPr>
          <w:rFonts w:ascii="Times New Roman" w:hAnsi="Times New Roman"/>
          <w:sz w:val="28"/>
          <w:szCs w:val="28"/>
          <w:lang w:eastAsia="ru-RU"/>
        </w:rPr>
        <w:t xml:space="preserve">        Информация о динамике кредиторской</w:t>
      </w:r>
      <w:r w:rsidRPr="003C3C30">
        <w:rPr>
          <w:rFonts w:ascii="Times New Roman" w:eastAsia="Calibri" w:hAnsi="Times New Roman"/>
          <w:sz w:val="28"/>
          <w:szCs w:val="28"/>
          <w:lang w:eastAsia="ru-RU"/>
        </w:rPr>
        <w:t xml:space="preserve"> задолженности по состоянию на 01.01.2022 года и 01.10.2022 года приведена в таблице:</w:t>
      </w:r>
    </w:p>
    <w:tbl>
      <w:tblPr>
        <w:tblW w:w="9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355"/>
        <w:gridCol w:w="1356"/>
        <w:gridCol w:w="1355"/>
        <w:gridCol w:w="1356"/>
        <w:gridCol w:w="1356"/>
      </w:tblGrid>
      <w:tr w:rsidR="008F4B1C" w:rsidRPr="003C3C30" w:rsidTr="008F4B1C">
        <w:tc>
          <w:tcPr>
            <w:tcW w:w="2802" w:type="dxa"/>
            <w:shd w:val="clear" w:color="auto" w:fill="auto"/>
          </w:tcPr>
          <w:p w:rsidR="003C3C30" w:rsidRPr="003C3C30" w:rsidRDefault="003C3C30" w:rsidP="008F4B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3C3C30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Наименование и номер балансового счета по учету кредиторской задолженности</w:t>
            </w:r>
          </w:p>
        </w:tc>
        <w:tc>
          <w:tcPr>
            <w:tcW w:w="1355" w:type="dxa"/>
            <w:shd w:val="clear" w:color="auto" w:fill="auto"/>
          </w:tcPr>
          <w:p w:rsidR="003C3C30" w:rsidRPr="003C3C30" w:rsidRDefault="003C3C30" w:rsidP="008F4B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3C3C30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Отчетные данные на 01.01.2021</w:t>
            </w:r>
          </w:p>
        </w:tc>
        <w:tc>
          <w:tcPr>
            <w:tcW w:w="1356" w:type="dxa"/>
            <w:shd w:val="clear" w:color="auto" w:fill="auto"/>
          </w:tcPr>
          <w:p w:rsidR="003C3C30" w:rsidRPr="003C3C30" w:rsidRDefault="003C3C30" w:rsidP="008F4B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3C3C30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Отчетные данные на 01.01.2022</w:t>
            </w:r>
          </w:p>
        </w:tc>
        <w:tc>
          <w:tcPr>
            <w:tcW w:w="1355" w:type="dxa"/>
            <w:shd w:val="clear" w:color="auto" w:fill="auto"/>
          </w:tcPr>
          <w:p w:rsidR="003C3C30" w:rsidRPr="003C3C30" w:rsidRDefault="003C3C30" w:rsidP="008F4B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3C3C30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Изменения за 2021 год</w:t>
            </w:r>
          </w:p>
        </w:tc>
        <w:tc>
          <w:tcPr>
            <w:tcW w:w="1356" w:type="dxa"/>
            <w:shd w:val="clear" w:color="auto" w:fill="auto"/>
          </w:tcPr>
          <w:p w:rsidR="003C3C30" w:rsidRPr="003C3C30" w:rsidRDefault="003C3C30" w:rsidP="008F4B1C">
            <w:pPr>
              <w:tabs>
                <w:tab w:val="left" w:pos="567"/>
              </w:tabs>
              <w:spacing w:after="0" w:line="240" w:lineRule="auto"/>
              <w:ind w:right="-81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3C3C30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Кредиторскаязадолженность на 01.10.2022</w:t>
            </w:r>
          </w:p>
        </w:tc>
        <w:tc>
          <w:tcPr>
            <w:tcW w:w="1356" w:type="dxa"/>
            <w:shd w:val="clear" w:color="auto" w:fill="auto"/>
          </w:tcPr>
          <w:p w:rsidR="003C3C30" w:rsidRPr="003C3C30" w:rsidRDefault="003C3C30" w:rsidP="008F4B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3C3C30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Изменения за отчетный период</w:t>
            </w:r>
          </w:p>
        </w:tc>
      </w:tr>
      <w:tr w:rsidR="008F4B1C" w:rsidRPr="003C3C30" w:rsidTr="00B15EB3">
        <w:tc>
          <w:tcPr>
            <w:tcW w:w="2802" w:type="dxa"/>
            <w:shd w:val="clear" w:color="auto" w:fill="auto"/>
          </w:tcPr>
          <w:p w:rsidR="003C3C30" w:rsidRPr="003C3C30" w:rsidRDefault="003C3C30" w:rsidP="008F4B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3C3C3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:rsidR="003C3C30" w:rsidRPr="003C3C30" w:rsidRDefault="003C3C30" w:rsidP="008F4B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3C3C30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:rsidR="003C3C30" w:rsidRPr="003C3C30" w:rsidRDefault="003C3C30" w:rsidP="008F4B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3C3C3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:rsidR="003C3C30" w:rsidRPr="003C3C30" w:rsidRDefault="003C3C30" w:rsidP="008F4B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3C3C30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4=3-2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:rsidR="003C3C30" w:rsidRPr="003C3C30" w:rsidRDefault="003C3C30" w:rsidP="008F4B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3C3C3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:rsidR="003C3C30" w:rsidRPr="003C3C30" w:rsidRDefault="003C3C30" w:rsidP="008F4B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3C3C30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6=5-3</w:t>
            </w:r>
          </w:p>
        </w:tc>
      </w:tr>
      <w:tr w:rsidR="008C4875" w:rsidRPr="003C3C30" w:rsidTr="00B15EB3">
        <w:tc>
          <w:tcPr>
            <w:tcW w:w="2802" w:type="dxa"/>
            <w:shd w:val="clear" w:color="auto" w:fill="auto"/>
          </w:tcPr>
          <w:p w:rsidR="008C4875" w:rsidRPr="003C3C30" w:rsidRDefault="008C4875" w:rsidP="008C48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3C3C3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Расчеты по доходам 1 205 00 000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4875" w:rsidRPr="008C4875" w:rsidRDefault="008C4875" w:rsidP="008C48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C4875">
              <w:rPr>
                <w:rFonts w:ascii="Times New Roman" w:hAnsi="Times New Roman"/>
                <w:color w:val="000000"/>
                <w:sz w:val="16"/>
                <w:szCs w:val="16"/>
              </w:rPr>
              <w:t>612,0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4875" w:rsidRPr="008C4875" w:rsidRDefault="008C4875" w:rsidP="008C48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C4875">
              <w:rPr>
                <w:rFonts w:ascii="Times New Roman" w:hAnsi="Times New Roman"/>
                <w:color w:val="000000"/>
                <w:sz w:val="16"/>
                <w:szCs w:val="16"/>
              </w:rPr>
              <w:t>6680,2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4875" w:rsidRPr="008C4875" w:rsidRDefault="008C4875" w:rsidP="008C48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C4875">
              <w:rPr>
                <w:rFonts w:ascii="Times New Roman" w:hAnsi="Times New Roman"/>
                <w:color w:val="000000"/>
                <w:sz w:val="16"/>
                <w:szCs w:val="16"/>
              </w:rPr>
              <w:t>6068,2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4875" w:rsidRPr="008C4875" w:rsidRDefault="008C4875" w:rsidP="008C48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C4875">
              <w:rPr>
                <w:rFonts w:ascii="Times New Roman" w:hAnsi="Times New Roman"/>
                <w:color w:val="000000"/>
                <w:sz w:val="16"/>
                <w:szCs w:val="16"/>
              </w:rPr>
              <w:t>7656,9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4875" w:rsidRPr="008C4875" w:rsidRDefault="008C4875" w:rsidP="008C48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C4875">
              <w:rPr>
                <w:rFonts w:ascii="Times New Roman" w:hAnsi="Times New Roman"/>
                <w:color w:val="000000"/>
                <w:sz w:val="16"/>
                <w:szCs w:val="16"/>
              </w:rPr>
              <w:t>976,7</w:t>
            </w:r>
          </w:p>
        </w:tc>
      </w:tr>
      <w:tr w:rsidR="008C4875" w:rsidRPr="003C3C30" w:rsidTr="008F4B1C">
        <w:tc>
          <w:tcPr>
            <w:tcW w:w="2802" w:type="dxa"/>
            <w:shd w:val="clear" w:color="auto" w:fill="auto"/>
          </w:tcPr>
          <w:p w:rsidR="008C4875" w:rsidRPr="003C3C30" w:rsidRDefault="008C4875" w:rsidP="008C48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3C3C3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Расчеты по принятым обязательствам 1 302 00 000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4875" w:rsidRPr="008C4875" w:rsidRDefault="008C4875" w:rsidP="008C487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4875">
              <w:rPr>
                <w:rFonts w:ascii="Times New Roman" w:hAnsi="Times New Roman"/>
                <w:color w:val="000000"/>
                <w:sz w:val="16"/>
                <w:szCs w:val="16"/>
              </w:rPr>
              <w:t>16,3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4875" w:rsidRPr="008C4875" w:rsidRDefault="008C4875" w:rsidP="008C487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4875">
              <w:rPr>
                <w:rFonts w:ascii="Times New Roman" w:hAnsi="Times New Roman"/>
                <w:color w:val="000000"/>
                <w:sz w:val="16"/>
                <w:szCs w:val="16"/>
              </w:rPr>
              <w:t>18,6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4875" w:rsidRPr="008C4875" w:rsidRDefault="008C4875" w:rsidP="008C487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4875">
              <w:rPr>
                <w:rFonts w:ascii="Times New Roman" w:hAnsi="Times New Roman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4875" w:rsidRPr="008C4875" w:rsidRDefault="008C4875" w:rsidP="008C487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4875">
              <w:rPr>
                <w:rFonts w:ascii="Times New Roman" w:hAnsi="Times New Roman"/>
                <w:color w:val="000000"/>
                <w:sz w:val="16"/>
                <w:szCs w:val="16"/>
              </w:rPr>
              <w:t>544,4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4875" w:rsidRPr="008C4875" w:rsidRDefault="008C4875" w:rsidP="008C487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4875">
              <w:rPr>
                <w:rFonts w:ascii="Times New Roman" w:hAnsi="Times New Roman"/>
                <w:color w:val="000000"/>
                <w:sz w:val="16"/>
                <w:szCs w:val="16"/>
              </w:rPr>
              <w:t>525,8</w:t>
            </w:r>
          </w:p>
        </w:tc>
      </w:tr>
      <w:tr w:rsidR="008C4875" w:rsidRPr="003C3C30" w:rsidTr="008F4B1C">
        <w:tc>
          <w:tcPr>
            <w:tcW w:w="2802" w:type="dxa"/>
            <w:shd w:val="clear" w:color="auto" w:fill="auto"/>
          </w:tcPr>
          <w:p w:rsidR="008C4875" w:rsidRPr="003C3C30" w:rsidRDefault="008C4875" w:rsidP="008C4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3C3C30">
              <w:rPr>
                <w:rFonts w:ascii="Times New Roman" w:eastAsia="Calibri" w:hAnsi="Times New Roman"/>
                <w:sz w:val="18"/>
                <w:szCs w:val="18"/>
              </w:rPr>
              <w:t>Расчеты по платежам в бюджеты 1 303 00 000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4875" w:rsidRPr="008C4875" w:rsidRDefault="008C4875" w:rsidP="008C487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487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4875" w:rsidRPr="008C4875" w:rsidRDefault="008C4875" w:rsidP="008C487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487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4875" w:rsidRPr="008C4875" w:rsidRDefault="008C4875" w:rsidP="008C487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487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4875" w:rsidRPr="008C4875" w:rsidRDefault="008C4875" w:rsidP="008C487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4875">
              <w:rPr>
                <w:rFonts w:ascii="Times New Roman" w:hAnsi="Times New Roman"/>
                <w:color w:val="000000"/>
                <w:sz w:val="16"/>
                <w:szCs w:val="16"/>
              </w:rPr>
              <w:t>33,5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4875" w:rsidRPr="008C4875" w:rsidRDefault="008C4875" w:rsidP="008C487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4875">
              <w:rPr>
                <w:rFonts w:ascii="Times New Roman" w:hAnsi="Times New Roman"/>
                <w:color w:val="000000"/>
                <w:sz w:val="16"/>
                <w:szCs w:val="16"/>
              </w:rPr>
              <w:t>33,5</w:t>
            </w:r>
          </w:p>
        </w:tc>
      </w:tr>
      <w:tr w:rsidR="008C4875" w:rsidRPr="003C3C30" w:rsidTr="00B15EB3">
        <w:trPr>
          <w:trHeight w:val="164"/>
        </w:trPr>
        <w:tc>
          <w:tcPr>
            <w:tcW w:w="2802" w:type="dxa"/>
            <w:shd w:val="clear" w:color="auto" w:fill="auto"/>
          </w:tcPr>
          <w:p w:rsidR="008C4875" w:rsidRPr="003C3C30" w:rsidRDefault="008C4875" w:rsidP="008C48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 w:rsidRPr="003C3C30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4875" w:rsidRPr="00B15EB3" w:rsidRDefault="008C4875" w:rsidP="008C487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15EB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628,3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4875" w:rsidRPr="00B15EB3" w:rsidRDefault="008C4875" w:rsidP="008C487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15EB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6698,8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4875" w:rsidRPr="00B15EB3" w:rsidRDefault="008C4875" w:rsidP="008C487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15EB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6070,5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4875" w:rsidRPr="00B15EB3" w:rsidRDefault="008C4875" w:rsidP="008C487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15EB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8234,8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4875" w:rsidRPr="00B15EB3" w:rsidRDefault="008C4875" w:rsidP="008C487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15EB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1536,0</w:t>
            </w:r>
          </w:p>
        </w:tc>
      </w:tr>
    </w:tbl>
    <w:p w:rsidR="003C3C30" w:rsidRPr="003C3C30" w:rsidRDefault="003C3C30" w:rsidP="003C3C30">
      <w:pPr>
        <w:tabs>
          <w:tab w:val="left" w:pos="567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C3C30" w:rsidRPr="003C3C30" w:rsidRDefault="003C3C30" w:rsidP="003C3C3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C3C30">
        <w:rPr>
          <w:rFonts w:ascii="Times New Roman" w:eastAsia="Calibri" w:hAnsi="Times New Roman"/>
          <w:sz w:val="28"/>
          <w:szCs w:val="28"/>
          <w:lang w:eastAsia="ru-RU"/>
        </w:rPr>
        <w:t xml:space="preserve">        По состоянию на 01.10.2022 года объем </w:t>
      </w:r>
      <w:r w:rsidRPr="003C3C30">
        <w:rPr>
          <w:rFonts w:ascii="Times New Roman" w:hAnsi="Times New Roman"/>
          <w:sz w:val="28"/>
          <w:szCs w:val="28"/>
          <w:lang w:eastAsia="ru-RU"/>
        </w:rPr>
        <w:t>кредиторской</w:t>
      </w:r>
      <w:r w:rsidRPr="003C3C30">
        <w:rPr>
          <w:rFonts w:ascii="Times New Roman" w:eastAsia="Calibri" w:hAnsi="Times New Roman"/>
          <w:sz w:val="28"/>
          <w:szCs w:val="28"/>
          <w:lang w:eastAsia="ru-RU"/>
        </w:rPr>
        <w:t xml:space="preserve"> задолженности составил </w:t>
      </w:r>
      <w:r w:rsidR="00B15EB3">
        <w:rPr>
          <w:rFonts w:ascii="Times New Roman" w:eastAsia="Calibri" w:hAnsi="Times New Roman"/>
          <w:sz w:val="28"/>
          <w:szCs w:val="28"/>
          <w:lang w:eastAsia="ru-RU"/>
        </w:rPr>
        <w:t>8234,8</w:t>
      </w:r>
      <w:r w:rsidRPr="003C3C30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и увеличился по сравнению с показателем на 01.01.2022 года (</w:t>
      </w:r>
      <w:r w:rsidR="00B15EB3">
        <w:rPr>
          <w:rFonts w:ascii="Times New Roman" w:eastAsia="Calibri" w:hAnsi="Times New Roman"/>
          <w:sz w:val="28"/>
          <w:szCs w:val="28"/>
          <w:lang w:eastAsia="ru-RU"/>
        </w:rPr>
        <w:t>6698,8</w:t>
      </w:r>
      <w:r w:rsidRPr="003C3C30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 на </w:t>
      </w:r>
      <w:r w:rsidR="00B15EB3">
        <w:rPr>
          <w:rFonts w:ascii="Times New Roman" w:eastAsia="Calibri" w:hAnsi="Times New Roman"/>
          <w:sz w:val="28"/>
          <w:szCs w:val="28"/>
          <w:lang w:eastAsia="ru-RU"/>
        </w:rPr>
        <w:t xml:space="preserve">1536,0 </w:t>
      </w:r>
      <w:r w:rsidRPr="003C3C30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 w:rsidR="00B15EB3">
        <w:rPr>
          <w:rFonts w:ascii="Times New Roman" w:eastAsia="Calibri" w:hAnsi="Times New Roman"/>
          <w:sz w:val="28"/>
          <w:szCs w:val="28"/>
          <w:lang w:eastAsia="ru-RU"/>
        </w:rPr>
        <w:t>22,9</w:t>
      </w:r>
      <w:r w:rsidRPr="003C3C30">
        <w:rPr>
          <w:rFonts w:ascii="Times New Roman" w:eastAsia="Calibri" w:hAnsi="Times New Roman"/>
          <w:sz w:val="28"/>
          <w:szCs w:val="28"/>
          <w:lang w:eastAsia="ru-RU"/>
        </w:rPr>
        <w:t xml:space="preserve"> %. </w:t>
      </w:r>
      <w:r w:rsidRPr="003C3C30">
        <w:rPr>
          <w:rFonts w:ascii="Times New Roman" w:eastAsia="Calibri" w:hAnsi="Times New Roman"/>
          <w:sz w:val="28"/>
          <w:szCs w:val="28"/>
        </w:rPr>
        <w:t xml:space="preserve">В структуре кредиторской задолженности по состоянию на 01.10.2022 года наибольший удельный вес занимают расчеты по доходам – </w:t>
      </w:r>
      <w:r w:rsidR="00B15EB3">
        <w:rPr>
          <w:rFonts w:ascii="Times New Roman" w:eastAsia="Calibri" w:hAnsi="Times New Roman"/>
          <w:sz w:val="28"/>
          <w:szCs w:val="28"/>
        </w:rPr>
        <w:t>7656,9</w:t>
      </w:r>
      <w:r w:rsidRPr="003C3C30">
        <w:rPr>
          <w:rFonts w:ascii="Times New Roman" w:eastAsia="Calibri" w:hAnsi="Times New Roman"/>
          <w:sz w:val="28"/>
          <w:szCs w:val="28"/>
        </w:rPr>
        <w:t xml:space="preserve"> тыс. рублей, или </w:t>
      </w:r>
      <w:r w:rsidR="00B15EB3">
        <w:rPr>
          <w:rFonts w:ascii="Times New Roman" w:eastAsia="Calibri" w:hAnsi="Times New Roman"/>
          <w:sz w:val="28"/>
          <w:szCs w:val="28"/>
        </w:rPr>
        <w:t>93,0</w:t>
      </w:r>
      <w:r w:rsidRPr="003C3C30">
        <w:rPr>
          <w:rFonts w:ascii="Times New Roman" w:eastAsia="Calibri" w:hAnsi="Times New Roman"/>
          <w:sz w:val="28"/>
          <w:szCs w:val="28"/>
        </w:rPr>
        <w:t xml:space="preserve"> %. </w:t>
      </w:r>
    </w:p>
    <w:p w:rsidR="003C3C30" w:rsidRPr="003C3C30" w:rsidRDefault="003C3C30" w:rsidP="003C3C3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C3C30">
        <w:rPr>
          <w:rFonts w:ascii="Times New Roman" w:eastAsia="Calibri" w:hAnsi="Times New Roman"/>
          <w:sz w:val="28"/>
          <w:szCs w:val="28"/>
          <w:lang w:eastAsia="ru-RU"/>
        </w:rPr>
        <w:t xml:space="preserve">        Объем </w:t>
      </w:r>
      <w:r w:rsidRPr="003C3C30">
        <w:rPr>
          <w:rFonts w:ascii="Times New Roman" w:hAnsi="Times New Roman"/>
          <w:sz w:val="28"/>
          <w:szCs w:val="28"/>
          <w:lang w:eastAsia="ru-RU"/>
        </w:rPr>
        <w:t>кредиторской</w:t>
      </w:r>
      <w:r w:rsidRPr="003C3C30">
        <w:rPr>
          <w:rFonts w:ascii="Times New Roman" w:eastAsia="Calibri" w:hAnsi="Times New Roman"/>
          <w:sz w:val="28"/>
          <w:szCs w:val="28"/>
          <w:lang w:eastAsia="ru-RU"/>
        </w:rPr>
        <w:t xml:space="preserve"> задолженности на 01.10.2022 года без учета задолженности по доходам составил </w:t>
      </w:r>
      <w:r w:rsidR="00B15EB3">
        <w:rPr>
          <w:rFonts w:ascii="Times New Roman" w:eastAsia="Calibri" w:hAnsi="Times New Roman"/>
          <w:sz w:val="28"/>
          <w:szCs w:val="28"/>
          <w:lang w:eastAsia="ru-RU"/>
        </w:rPr>
        <w:t>577,9</w:t>
      </w:r>
      <w:r w:rsidRPr="003C3C30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что больше чем на начало года (</w:t>
      </w:r>
      <w:r w:rsidR="00B15EB3">
        <w:rPr>
          <w:rFonts w:ascii="Times New Roman" w:eastAsia="Calibri" w:hAnsi="Times New Roman"/>
          <w:sz w:val="28"/>
          <w:szCs w:val="28"/>
          <w:lang w:eastAsia="ru-RU"/>
        </w:rPr>
        <w:t>18,6</w:t>
      </w:r>
      <w:r w:rsidRPr="003C3C30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 на </w:t>
      </w:r>
      <w:r w:rsidR="00B15EB3">
        <w:rPr>
          <w:rFonts w:ascii="Times New Roman" w:eastAsia="Calibri" w:hAnsi="Times New Roman"/>
          <w:sz w:val="28"/>
          <w:szCs w:val="28"/>
          <w:lang w:eastAsia="ru-RU"/>
        </w:rPr>
        <w:t>559,3</w:t>
      </w:r>
      <w:r w:rsidRPr="003C3C30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</w:t>
      </w:r>
      <w:r w:rsidR="00B15EB3">
        <w:rPr>
          <w:rFonts w:ascii="Times New Roman" w:eastAsia="Calibri" w:hAnsi="Times New Roman"/>
          <w:sz w:val="28"/>
          <w:szCs w:val="28"/>
          <w:lang w:eastAsia="ru-RU"/>
        </w:rPr>
        <w:t xml:space="preserve"> Увеличение кредиторской задолженн</w:t>
      </w:r>
      <w:r w:rsidR="00BD4936">
        <w:rPr>
          <w:rFonts w:ascii="Times New Roman" w:eastAsia="Calibri" w:hAnsi="Times New Roman"/>
          <w:sz w:val="28"/>
          <w:szCs w:val="28"/>
          <w:lang w:eastAsia="ru-RU"/>
        </w:rPr>
        <w:t xml:space="preserve">ости в целом произошло в первую очередь из-за увеличения задолженности по принятым обязательствам (+ 525,8 тыс. рублей), в том числе из-за увеличения задолженности за оказанные работы, услуги по содержанию имущества (+356,1 тыс. рублей). </w:t>
      </w:r>
    </w:p>
    <w:p w:rsidR="003C3C30" w:rsidRPr="003C3C30" w:rsidRDefault="003C3C30" w:rsidP="003C3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C30">
        <w:rPr>
          <w:rFonts w:ascii="Times New Roman" w:eastAsia="Calibri" w:hAnsi="Times New Roman"/>
          <w:sz w:val="28"/>
          <w:szCs w:val="28"/>
          <w:lang w:eastAsia="ru-RU"/>
        </w:rPr>
        <w:t xml:space="preserve">        Просроченная кредиторская задолженность отсутствует. </w:t>
      </w:r>
      <w:r w:rsidRPr="003C3C30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066B39" w:rsidRDefault="003C3C30" w:rsidP="00BD4936">
      <w:pPr>
        <w:tabs>
          <w:tab w:val="left" w:pos="567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3C3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1F12B2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EF3D7B" w:rsidRPr="000245AD">
        <w:rPr>
          <w:rFonts w:ascii="Times New Roman" w:hAnsi="Times New Roman"/>
          <w:b/>
          <w:sz w:val="24"/>
          <w:szCs w:val="24"/>
        </w:rPr>
        <w:t xml:space="preserve">   </w:t>
      </w:r>
    </w:p>
    <w:p w:rsidR="00EF3D7B" w:rsidRPr="001F12B2" w:rsidRDefault="009F393F" w:rsidP="008D25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EF3D7B" w:rsidRPr="000245AD">
        <w:rPr>
          <w:rFonts w:ascii="Times New Roman" w:hAnsi="Times New Roman"/>
          <w:b/>
          <w:sz w:val="24"/>
          <w:szCs w:val="24"/>
        </w:rPr>
        <w:t xml:space="preserve"> </w:t>
      </w:r>
      <w:r w:rsidR="00EF3D7B" w:rsidRPr="001F12B2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EF3D7B" w:rsidRPr="001F12B2" w:rsidRDefault="00EF3D7B" w:rsidP="008D25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515CD" w:rsidRPr="00F674D6" w:rsidRDefault="00EF3D7B" w:rsidP="008515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2B2">
        <w:rPr>
          <w:rFonts w:ascii="Times New Roman" w:hAnsi="Times New Roman"/>
          <w:sz w:val="28"/>
          <w:szCs w:val="28"/>
        </w:rPr>
        <w:t xml:space="preserve">         </w:t>
      </w:r>
      <w:r w:rsidR="008515CD" w:rsidRPr="00F674D6">
        <w:rPr>
          <w:rFonts w:ascii="Times New Roman" w:hAnsi="Times New Roman"/>
          <w:sz w:val="28"/>
          <w:szCs w:val="28"/>
        </w:rPr>
        <w:t xml:space="preserve">Отчет об исполнении бюджета сельского поселения </w:t>
      </w:r>
      <w:r w:rsidR="008515CD">
        <w:rPr>
          <w:rFonts w:ascii="Times New Roman" w:hAnsi="Times New Roman"/>
          <w:sz w:val="28"/>
          <w:szCs w:val="28"/>
        </w:rPr>
        <w:t>Анхимовское</w:t>
      </w:r>
      <w:r w:rsidR="008515CD" w:rsidRPr="00F674D6">
        <w:rPr>
          <w:rFonts w:ascii="Times New Roman" w:hAnsi="Times New Roman"/>
          <w:sz w:val="28"/>
          <w:szCs w:val="28"/>
        </w:rPr>
        <w:t xml:space="preserve"> представлен в </w:t>
      </w:r>
      <w:r w:rsidR="008515CD">
        <w:rPr>
          <w:rFonts w:ascii="Times New Roman" w:hAnsi="Times New Roman"/>
          <w:sz w:val="28"/>
          <w:szCs w:val="28"/>
        </w:rPr>
        <w:t xml:space="preserve">Совет сельского поселения Анхимовское </w:t>
      </w:r>
      <w:r w:rsidR="008515CD" w:rsidRPr="00F674D6">
        <w:rPr>
          <w:rFonts w:ascii="Times New Roman" w:hAnsi="Times New Roman"/>
          <w:sz w:val="28"/>
          <w:szCs w:val="28"/>
        </w:rPr>
        <w:t xml:space="preserve">в соответствии с Положением о бюджетном процессе в сельском поселении </w:t>
      </w:r>
      <w:r w:rsidR="008515CD">
        <w:rPr>
          <w:rFonts w:ascii="Times New Roman" w:hAnsi="Times New Roman"/>
          <w:sz w:val="28"/>
          <w:szCs w:val="28"/>
        </w:rPr>
        <w:t>Анхимовское.</w:t>
      </w:r>
      <w:r w:rsidR="008515CD" w:rsidRPr="00F674D6">
        <w:rPr>
          <w:rFonts w:ascii="Times New Roman" w:hAnsi="Times New Roman"/>
          <w:sz w:val="28"/>
          <w:szCs w:val="28"/>
        </w:rPr>
        <w:t xml:space="preserve">   </w:t>
      </w:r>
      <w:r w:rsidR="008515CD">
        <w:rPr>
          <w:rFonts w:ascii="Times New Roman" w:hAnsi="Times New Roman"/>
          <w:sz w:val="28"/>
          <w:szCs w:val="28"/>
        </w:rPr>
        <w:t xml:space="preserve">Данные отчета достоверно отражают исполнение основных характеристик бюджета сельского поселения Анхимовское за </w:t>
      </w:r>
      <w:r w:rsidR="0067008F">
        <w:rPr>
          <w:rFonts w:ascii="Times New Roman" w:hAnsi="Times New Roman"/>
          <w:sz w:val="28"/>
          <w:szCs w:val="28"/>
        </w:rPr>
        <w:t>9 месяцев</w:t>
      </w:r>
      <w:r w:rsidR="008515CD">
        <w:rPr>
          <w:rFonts w:ascii="Times New Roman" w:hAnsi="Times New Roman"/>
          <w:sz w:val="28"/>
          <w:szCs w:val="28"/>
        </w:rPr>
        <w:t xml:space="preserve"> </w:t>
      </w:r>
      <w:r w:rsidR="006E41FF">
        <w:rPr>
          <w:rFonts w:ascii="Times New Roman" w:hAnsi="Times New Roman"/>
          <w:sz w:val="28"/>
          <w:szCs w:val="28"/>
        </w:rPr>
        <w:t>2022</w:t>
      </w:r>
      <w:r w:rsidR="008515CD">
        <w:rPr>
          <w:rFonts w:ascii="Times New Roman" w:hAnsi="Times New Roman"/>
          <w:sz w:val="28"/>
          <w:szCs w:val="28"/>
        </w:rPr>
        <w:t xml:space="preserve"> года. </w:t>
      </w:r>
    </w:p>
    <w:p w:rsidR="008515CD" w:rsidRPr="00362B3B" w:rsidRDefault="008515CD" w:rsidP="008515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3264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B3B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сельского поселения Анхимовское</w:t>
      </w:r>
      <w:r w:rsidRPr="00362B3B">
        <w:rPr>
          <w:rFonts w:ascii="Times New Roman" w:hAnsi="Times New Roman"/>
          <w:sz w:val="28"/>
          <w:szCs w:val="28"/>
        </w:rPr>
        <w:t xml:space="preserve"> за </w:t>
      </w:r>
      <w:r w:rsidR="0067008F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="006E41FF">
        <w:rPr>
          <w:rFonts w:ascii="Times New Roman" w:hAnsi="Times New Roman"/>
          <w:sz w:val="28"/>
          <w:szCs w:val="28"/>
        </w:rPr>
        <w:t>2022</w:t>
      </w:r>
      <w:r w:rsidRPr="00362B3B">
        <w:rPr>
          <w:rFonts w:ascii="Times New Roman" w:hAnsi="Times New Roman"/>
          <w:sz w:val="28"/>
          <w:szCs w:val="28"/>
        </w:rPr>
        <w:t xml:space="preserve"> года выполнен по доходам на сумму</w:t>
      </w:r>
      <w:r w:rsidRPr="00362B3B">
        <w:rPr>
          <w:rFonts w:ascii="Times New Roman" w:hAnsi="Times New Roman"/>
          <w:b/>
          <w:bCs/>
          <w:sz w:val="28"/>
          <w:szCs w:val="28"/>
        </w:rPr>
        <w:t> </w:t>
      </w:r>
      <w:r w:rsidR="00BD4936">
        <w:rPr>
          <w:rFonts w:ascii="Times New Roman" w:hAnsi="Times New Roman"/>
          <w:b/>
          <w:bCs/>
          <w:sz w:val="28"/>
          <w:szCs w:val="28"/>
        </w:rPr>
        <w:t>5342,0</w:t>
      </w:r>
      <w:r w:rsidRPr="00362B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2B3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BD4936">
        <w:rPr>
          <w:rFonts w:ascii="Times New Roman" w:hAnsi="Times New Roman"/>
          <w:sz w:val="28"/>
          <w:szCs w:val="28"/>
        </w:rPr>
        <w:t>65,0</w:t>
      </w:r>
      <w:r w:rsidR="006C11B9">
        <w:rPr>
          <w:rFonts w:ascii="Times New Roman" w:hAnsi="Times New Roman"/>
          <w:sz w:val="28"/>
          <w:szCs w:val="28"/>
        </w:rPr>
        <w:t xml:space="preserve"> </w:t>
      </w:r>
      <w:r w:rsidRPr="00362B3B">
        <w:rPr>
          <w:rFonts w:ascii="Times New Roman" w:hAnsi="Times New Roman"/>
          <w:sz w:val="28"/>
          <w:szCs w:val="28"/>
        </w:rPr>
        <w:t xml:space="preserve">% от годового плана, расходы исполнены на сумму </w:t>
      </w:r>
      <w:r w:rsidR="00BD4936" w:rsidRPr="00BD4936">
        <w:rPr>
          <w:rFonts w:ascii="Times New Roman" w:hAnsi="Times New Roman"/>
          <w:b/>
          <w:sz w:val="28"/>
          <w:szCs w:val="28"/>
        </w:rPr>
        <w:t>5765,9</w:t>
      </w:r>
      <w:r w:rsidRPr="00362B3B">
        <w:rPr>
          <w:rFonts w:ascii="Times New Roman" w:hAnsi="Times New Roman"/>
          <w:b/>
          <w:sz w:val="28"/>
          <w:szCs w:val="28"/>
        </w:rPr>
        <w:t xml:space="preserve"> </w:t>
      </w:r>
      <w:r w:rsidRPr="00362B3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BD4936">
        <w:rPr>
          <w:rFonts w:ascii="Times New Roman" w:hAnsi="Times New Roman"/>
          <w:sz w:val="28"/>
          <w:szCs w:val="28"/>
        </w:rPr>
        <w:t xml:space="preserve">40,8 </w:t>
      </w:r>
      <w:r w:rsidRPr="00362B3B">
        <w:rPr>
          <w:rFonts w:ascii="Times New Roman" w:hAnsi="Times New Roman"/>
          <w:sz w:val="28"/>
          <w:szCs w:val="28"/>
        </w:rPr>
        <w:t>% от плана, установленного на текущий год.</w:t>
      </w:r>
    </w:p>
    <w:p w:rsidR="008515CD" w:rsidRDefault="008515CD" w:rsidP="00851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C602F">
        <w:rPr>
          <w:rFonts w:ascii="Times New Roman" w:hAnsi="Times New Roman"/>
          <w:sz w:val="28"/>
          <w:szCs w:val="28"/>
        </w:rPr>
        <w:t xml:space="preserve">Бюджет поселения исполнен с </w:t>
      </w:r>
      <w:r w:rsidR="00BD4936" w:rsidRPr="00BD4936">
        <w:rPr>
          <w:rFonts w:ascii="Times New Roman" w:hAnsi="Times New Roman"/>
          <w:b/>
          <w:sz w:val="28"/>
          <w:szCs w:val="28"/>
        </w:rPr>
        <w:t>дефицитом</w:t>
      </w:r>
      <w:r w:rsidRPr="00BD4936">
        <w:rPr>
          <w:rFonts w:ascii="Times New Roman" w:hAnsi="Times New Roman"/>
          <w:b/>
          <w:sz w:val="28"/>
          <w:szCs w:val="28"/>
        </w:rPr>
        <w:t xml:space="preserve"> в</w:t>
      </w:r>
      <w:r w:rsidRPr="009C602F">
        <w:rPr>
          <w:rFonts w:ascii="Times New Roman" w:hAnsi="Times New Roman"/>
          <w:sz w:val="28"/>
          <w:szCs w:val="28"/>
        </w:rPr>
        <w:t xml:space="preserve"> </w:t>
      </w:r>
      <w:r w:rsidR="006C11B9">
        <w:rPr>
          <w:rFonts w:ascii="Times New Roman" w:hAnsi="Times New Roman"/>
          <w:sz w:val="28"/>
          <w:szCs w:val="28"/>
        </w:rPr>
        <w:t xml:space="preserve">сумме </w:t>
      </w:r>
      <w:r w:rsidR="00BD4936">
        <w:rPr>
          <w:rFonts w:ascii="Times New Roman" w:hAnsi="Times New Roman"/>
          <w:sz w:val="28"/>
          <w:szCs w:val="28"/>
        </w:rPr>
        <w:t xml:space="preserve">423,9 </w:t>
      </w:r>
      <w:r w:rsidRPr="009C602F">
        <w:rPr>
          <w:rFonts w:ascii="Times New Roman" w:hAnsi="Times New Roman"/>
          <w:sz w:val="28"/>
          <w:szCs w:val="28"/>
        </w:rPr>
        <w:t>тыс. рублей.</w:t>
      </w:r>
      <w:r w:rsidRPr="00362B3B">
        <w:rPr>
          <w:rFonts w:ascii="Times New Roman" w:hAnsi="Times New Roman"/>
          <w:sz w:val="28"/>
          <w:szCs w:val="28"/>
        </w:rPr>
        <w:t xml:space="preserve">    </w:t>
      </w:r>
    </w:p>
    <w:p w:rsidR="009F393F" w:rsidRPr="002563EA" w:rsidRDefault="008515CD" w:rsidP="009F39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="009F393F" w:rsidRPr="009F393F">
        <w:rPr>
          <w:rFonts w:ascii="Times New Roman" w:hAnsi="Times New Roman"/>
          <w:sz w:val="28"/>
          <w:szCs w:val="28"/>
        </w:rPr>
        <w:t>Плановые показатели по доходам</w:t>
      </w:r>
      <w:r w:rsidR="00753D33">
        <w:rPr>
          <w:rFonts w:ascii="Times New Roman" w:hAnsi="Times New Roman"/>
          <w:sz w:val="28"/>
          <w:szCs w:val="28"/>
        </w:rPr>
        <w:t>,</w:t>
      </w:r>
      <w:r w:rsidR="009F393F">
        <w:rPr>
          <w:rFonts w:ascii="Times New Roman" w:hAnsi="Times New Roman"/>
          <w:sz w:val="28"/>
          <w:szCs w:val="28"/>
        </w:rPr>
        <w:t xml:space="preserve"> расходам</w:t>
      </w:r>
      <w:r w:rsidR="00753D33">
        <w:rPr>
          <w:rFonts w:ascii="Times New Roman" w:hAnsi="Times New Roman"/>
          <w:sz w:val="28"/>
          <w:szCs w:val="28"/>
        </w:rPr>
        <w:t xml:space="preserve"> и источникам финансирования дефицита бюджета </w:t>
      </w:r>
      <w:r w:rsidR="009F393F" w:rsidRPr="009F393F">
        <w:rPr>
          <w:rFonts w:ascii="Times New Roman" w:hAnsi="Times New Roman"/>
          <w:sz w:val="28"/>
          <w:szCs w:val="28"/>
        </w:rPr>
        <w:t>поселения в отчете об исполнении бюджета за 9 месяцев соответствуют плановым показателям, утвержденным решением о бюджете.</w:t>
      </w:r>
    </w:p>
    <w:p w:rsidR="001A4B9D" w:rsidRPr="001A4B9D" w:rsidRDefault="008515CD" w:rsidP="001A4B9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F393F">
        <w:rPr>
          <w:rFonts w:ascii="Times New Roman" w:hAnsi="Times New Roman"/>
          <w:sz w:val="24"/>
          <w:szCs w:val="24"/>
        </w:rPr>
        <w:t xml:space="preserve">       </w:t>
      </w:r>
      <w:r w:rsidRPr="00CF73F5">
        <w:rPr>
          <w:rFonts w:ascii="Times New Roman" w:hAnsi="Times New Roman"/>
          <w:sz w:val="28"/>
          <w:szCs w:val="28"/>
        </w:rPr>
        <w:t>Общий</w:t>
      </w:r>
      <w:r>
        <w:rPr>
          <w:rFonts w:ascii="Times New Roman" w:hAnsi="Times New Roman"/>
          <w:sz w:val="28"/>
          <w:szCs w:val="28"/>
        </w:rPr>
        <w:t xml:space="preserve"> размер поступлений за </w:t>
      </w:r>
      <w:r w:rsidR="0067008F">
        <w:rPr>
          <w:rFonts w:ascii="Times New Roman" w:hAnsi="Times New Roman"/>
          <w:sz w:val="28"/>
          <w:szCs w:val="28"/>
        </w:rPr>
        <w:t>9 месяцев</w:t>
      </w:r>
      <w:r w:rsidRPr="00CF73F5">
        <w:rPr>
          <w:rFonts w:ascii="Times New Roman" w:hAnsi="Times New Roman"/>
          <w:sz w:val="28"/>
          <w:szCs w:val="28"/>
        </w:rPr>
        <w:t xml:space="preserve"> текущего года </w:t>
      </w:r>
      <w:r w:rsidR="00BD4936">
        <w:rPr>
          <w:rFonts w:ascii="Times New Roman" w:hAnsi="Times New Roman"/>
          <w:sz w:val="28"/>
          <w:szCs w:val="28"/>
        </w:rPr>
        <w:t xml:space="preserve">сократился </w:t>
      </w:r>
      <w:r w:rsidR="00BD4936" w:rsidRPr="002563EA">
        <w:rPr>
          <w:rFonts w:ascii="Times New Roman" w:hAnsi="Times New Roman"/>
          <w:sz w:val="28"/>
          <w:szCs w:val="28"/>
        </w:rPr>
        <w:t xml:space="preserve">по сравнению с аналогичным периодом прошлого года на </w:t>
      </w:r>
      <w:r w:rsidR="00BD4936">
        <w:rPr>
          <w:rFonts w:ascii="Times New Roman" w:hAnsi="Times New Roman"/>
          <w:sz w:val="28"/>
          <w:szCs w:val="28"/>
        </w:rPr>
        <w:t xml:space="preserve">3607,4 </w:t>
      </w:r>
      <w:r w:rsidR="00BD4936" w:rsidRPr="002563EA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BD4936">
        <w:rPr>
          <w:rFonts w:ascii="Times New Roman" w:hAnsi="Times New Roman"/>
          <w:sz w:val="28"/>
          <w:szCs w:val="28"/>
        </w:rPr>
        <w:t xml:space="preserve">40,3 </w:t>
      </w:r>
      <w:r w:rsidR="00BD4936" w:rsidRPr="002563EA">
        <w:rPr>
          <w:rFonts w:ascii="Times New Roman" w:hAnsi="Times New Roman"/>
          <w:sz w:val="28"/>
          <w:szCs w:val="28"/>
        </w:rPr>
        <w:t>%</w:t>
      </w:r>
      <w:r w:rsidR="00BD4936">
        <w:rPr>
          <w:rFonts w:ascii="Times New Roman" w:hAnsi="Times New Roman"/>
          <w:sz w:val="28"/>
          <w:szCs w:val="28"/>
        </w:rPr>
        <w:t xml:space="preserve"> за счет снижения </w:t>
      </w:r>
      <w:r w:rsidR="00BD4936" w:rsidRPr="002563EA">
        <w:rPr>
          <w:rFonts w:ascii="Times New Roman" w:hAnsi="Times New Roman"/>
          <w:sz w:val="28"/>
          <w:szCs w:val="28"/>
        </w:rPr>
        <w:t>поступлени</w:t>
      </w:r>
      <w:r w:rsidR="00BD4936">
        <w:rPr>
          <w:rFonts w:ascii="Times New Roman" w:hAnsi="Times New Roman"/>
          <w:sz w:val="28"/>
          <w:szCs w:val="28"/>
        </w:rPr>
        <w:t>я налоговых доходов, в первую очередь налога на землю.</w:t>
      </w:r>
      <w:r w:rsidR="001A4B9D">
        <w:rPr>
          <w:rFonts w:ascii="Times New Roman" w:hAnsi="Times New Roman"/>
          <w:sz w:val="28"/>
          <w:szCs w:val="28"/>
        </w:rPr>
        <w:t xml:space="preserve"> </w:t>
      </w:r>
      <w:r w:rsidR="001A4B9D" w:rsidRPr="001A4B9D">
        <w:rPr>
          <w:rFonts w:ascii="Times New Roman" w:hAnsi="Times New Roman"/>
          <w:sz w:val="28"/>
          <w:szCs w:val="28"/>
        </w:rPr>
        <w:t>О</w:t>
      </w:r>
      <w:r w:rsidR="001A4B9D" w:rsidRPr="001A4B9D">
        <w:rPr>
          <w:rFonts w:ascii="Times New Roman" w:hAnsi="Times New Roman"/>
          <w:iCs/>
          <w:sz w:val="28"/>
          <w:szCs w:val="28"/>
        </w:rPr>
        <w:t xml:space="preserve">сновной источник доходов бюджета поселения - безвозмездные поступления. </w:t>
      </w:r>
    </w:p>
    <w:p w:rsidR="001907A1" w:rsidRDefault="008515CD" w:rsidP="006C11B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F73F5">
        <w:rPr>
          <w:rFonts w:ascii="Times New Roman" w:hAnsi="Times New Roman"/>
          <w:sz w:val="28"/>
          <w:szCs w:val="28"/>
        </w:rPr>
        <w:t>По сравне</w:t>
      </w:r>
      <w:r>
        <w:rPr>
          <w:rFonts w:ascii="Times New Roman" w:hAnsi="Times New Roman"/>
          <w:sz w:val="28"/>
          <w:szCs w:val="28"/>
        </w:rPr>
        <w:t xml:space="preserve">нию с аналогичным периодом </w:t>
      </w:r>
      <w:r w:rsidR="006E41FF">
        <w:rPr>
          <w:rFonts w:ascii="Times New Roman" w:hAnsi="Times New Roman"/>
          <w:sz w:val="28"/>
          <w:szCs w:val="28"/>
        </w:rPr>
        <w:t>2021</w:t>
      </w:r>
      <w:r w:rsidRPr="00CF73F5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общий </w:t>
      </w:r>
      <w:r w:rsidRPr="00CF73F5">
        <w:rPr>
          <w:rFonts w:ascii="Times New Roman" w:hAnsi="Times New Roman"/>
          <w:sz w:val="28"/>
          <w:szCs w:val="28"/>
        </w:rPr>
        <w:t>объем расхо</w:t>
      </w:r>
      <w:r>
        <w:rPr>
          <w:rFonts w:ascii="Times New Roman" w:hAnsi="Times New Roman"/>
          <w:sz w:val="28"/>
          <w:szCs w:val="28"/>
        </w:rPr>
        <w:t xml:space="preserve">дов бюджета поселения увеличился </w:t>
      </w:r>
      <w:r w:rsidR="006C11B9">
        <w:rPr>
          <w:rFonts w:ascii="Times New Roman" w:hAnsi="Times New Roman"/>
          <w:sz w:val="28"/>
          <w:szCs w:val="28"/>
        </w:rPr>
        <w:t>н</w:t>
      </w:r>
      <w:r w:rsidR="006C11B9" w:rsidRPr="006C11B9">
        <w:rPr>
          <w:rFonts w:ascii="Times New Roman" w:hAnsi="Times New Roman"/>
          <w:sz w:val="28"/>
          <w:szCs w:val="28"/>
        </w:rPr>
        <w:t xml:space="preserve">а </w:t>
      </w:r>
      <w:r w:rsidR="001A4B9D">
        <w:rPr>
          <w:rFonts w:ascii="Times New Roman" w:hAnsi="Times New Roman"/>
          <w:sz w:val="28"/>
          <w:szCs w:val="28"/>
        </w:rPr>
        <w:t>758,4</w:t>
      </w:r>
      <w:r w:rsidR="006C11B9" w:rsidRPr="006C11B9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1A4B9D">
        <w:rPr>
          <w:rFonts w:ascii="Times New Roman" w:hAnsi="Times New Roman"/>
          <w:sz w:val="28"/>
          <w:szCs w:val="28"/>
        </w:rPr>
        <w:t xml:space="preserve">15,1 </w:t>
      </w:r>
      <w:r w:rsidR="006C11B9" w:rsidRPr="006C11B9">
        <w:rPr>
          <w:rFonts w:ascii="Times New Roman" w:hAnsi="Times New Roman"/>
          <w:sz w:val="28"/>
          <w:szCs w:val="28"/>
        </w:rPr>
        <w:t>%</w:t>
      </w:r>
      <w:r w:rsidR="001A4B9D">
        <w:rPr>
          <w:rFonts w:ascii="Times New Roman" w:hAnsi="Times New Roman"/>
          <w:sz w:val="28"/>
          <w:szCs w:val="28"/>
        </w:rPr>
        <w:t>,</w:t>
      </w:r>
    </w:p>
    <w:p w:rsidR="001A4B9D" w:rsidRPr="001A4B9D" w:rsidRDefault="001A4B9D" w:rsidP="001A4B9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4B9D">
        <w:rPr>
          <w:rFonts w:ascii="Times New Roman" w:hAnsi="Times New Roman"/>
          <w:sz w:val="28"/>
          <w:szCs w:val="28"/>
        </w:rPr>
        <w:t xml:space="preserve">в первую очередь за счет произведенных расходов на проведение выборов и референдумов, а также за счет увеличения расходов в сфере жилищно- коммунального хозяйства.  </w:t>
      </w:r>
    </w:p>
    <w:p w:rsidR="008515CD" w:rsidRDefault="00547F33" w:rsidP="001A4B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A4B9D">
        <w:rPr>
          <w:rFonts w:ascii="Times New Roman" w:hAnsi="Times New Roman"/>
          <w:sz w:val="28"/>
          <w:szCs w:val="28"/>
        </w:rPr>
        <w:t xml:space="preserve">изкое исполнение расходов бюджета поселения отмечено по разделам «Физическая культура и спорт» - 5,7 % от годовых плановых значений, «Жилищно – коммунальное хозяйство» - 19,7 %. </w:t>
      </w:r>
      <w:r w:rsidR="008515CD">
        <w:rPr>
          <w:rFonts w:ascii="Times New Roman" w:hAnsi="Times New Roman"/>
          <w:sz w:val="28"/>
          <w:szCs w:val="28"/>
        </w:rPr>
        <w:t xml:space="preserve">      </w:t>
      </w:r>
    </w:p>
    <w:p w:rsidR="001A4B9D" w:rsidRPr="001A4B9D" w:rsidRDefault="001A4B9D" w:rsidP="001A4B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4B9D">
        <w:rPr>
          <w:rFonts w:ascii="Times New Roman" w:hAnsi="Times New Roman"/>
          <w:sz w:val="28"/>
          <w:szCs w:val="28"/>
        </w:rPr>
        <w:t>Исполнение бюджета в рамках муниципальной программы составило 1428,9 тыс. рублей, или 19,7 %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B9D">
        <w:rPr>
          <w:rFonts w:ascii="Times New Roman" w:hAnsi="Times New Roman"/>
          <w:sz w:val="28"/>
          <w:szCs w:val="28"/>
        </w:rPr>
        <w:t xml:space="preserve">от уточненного плана на год. Доля программных расходов </w:t>
      </w:r>
      <w:r w:rsidRPr="001A4B9D">
        <w:rPr>
          <w:rFonts w:ascii="Times New Roman" w:hAnsi="Times New Roman"/>
          <w:bCs/>
          <w:sz w:val="28"/>
          <w:szCs w:val="28"/>
        </w:rPr>
        <w:t xml:space="preserve">в общих расходах поселения за 9 месяцев 2022 года составила </w:t>
      </w:r>
      <w:r>
        <w:rPr>
          <w:rFonts w:ascii="Times New Roman" w:hAnsi="Times New Roman"/>
          <w:bCs/>
          <w:sz w:val="28"/>
          <w:szCs w:val="28"/>
        </w:rPr>
        <w:t>24,8</w:t>
      </w:r>
      <w:r w:rsidRPr="001A4B9D">
        <w:rPr>
          <w:rFonts w:ascii="Times New Roman" w:hAnsi="Times New Roman"/>
          <w:sz w:val="28"/>
          <w:szCs w:val="28"/>
        </w:rPr>
        <w:t xml:space="preserve"> %.</w:t>
      </w:r>
    </w:p>
    <w:p w:rsidR="001A4B9D" w:rsidRPr="001A4B9D" w:rsidRDefault="001A4B9D" w:rsidP="001A4B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A4B9D">
        <w:rPr>
          <w:rFonts w:ascii="Times New Roman" w:hAnsi="Times New Roman"/>
          <w:sz w:val="28"/>
          <w:szCs w:val="28"/>
        </w:rPr>
        <w:t xml:space="preserve">бъем дебиторской задолженности на 01.10.2022 года без учета задолженности по доходам составил </w:t>
      </w:r>
      <w:r w:rsidR="00321C94" w:rsidRPr="00321C94">
        <w:rPr>
          <w:rFonts w:ascii="Times New Roman" w:hAnsi="Times New Roman"/>
          <w:sz w:val="28"/>
          <w:szCs w:val="28"/>
        </w:rPr>
        <w:t>1256,9 тыс. рублей, что больше чем на начало года</w:t>
      </w:r>
      <w:r w:rsidR="00321C94">
        <w:rPr>
          <w:rFonts w:ascii="Times New Roman" w:hAnsi="Times New Roman"/>
          <w:sz w:val="28"/>
          <w:szCs w:val="28"/>
        </w:rPr>
        <w:t xml:space="preserve"> </w:t>
      </w:r>
      <w:r w:rsidR="00321C94" w:rsidRPr="00321C94">
        <w:rPr>
          <w:rFonts w:ascii="Times New Roman" w:hAnsi="Times New Roman"/>
          <w:sz w:val="28"/>
          <w:szCs w:val="28"/>
        </w:rPr>
        <w:t>на 1194,1 тыс. рублей.</w:t>
      </w:r>
      <w:r w:rsidRPr="001A4B9D">
        <w:rPr>
          <w:rFonts w:ascii="Times New Roman" w:hAnsi="Times New Roman"/>
          <w:sz w:val="28"/>
          <w:szCs w:val="28"/>
        </w:rPr>
        <w:t xml:space="preserve"> </w:t>
      </w:r>
    </w:p>
    <w:p w:rsidR="001A4B9D" w:rsidRPr="001A4B9D" w:rsidRDefault="001A4B9D" w:rsidP="001A4B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4B9D">
        <w:rPr>
          <w:rFonts w:ascii="Times New Roman" w:hAnsi="Times New Roman"/>
          <w:sz w:val="28"/>
          <w:szCs w:val="28"/>
        </w:rPr>
        <w:t xml:space="preserve">Объем кредиторской задолженности на 01.10.2022 года без учета задолженности по доходам составил </w:t>
      </w:r>
      <w:r w:rsidR="00321C94" w:rsidRPr="00321C94">
        <w:rPr>
          <w:rFonts w:ascii="Times New Roman" w:hAnsi="Times New Roman"/>
          <w:sz w:val="28"/>
          <w:szCs w:val="28"/>
        </w:rPr>
        <w:t>577,9 тыс. рублей, что больше чем на начало года на 559,3 тыс. рублей</w:t>
      </w:r>
    </w:p>
    <w:p w:rsidR="00321C94" w:rsidRPr="00321C94" w:rsidRDefault="008515CD" w:rsidP="00321C9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3F5">
        <w:rPr>
          <w:rFonts w:ascii="Times New Roman" w:hAnsi="Times New Roman"/>
          <w:sz w:val="28"/>
          <w:szCs w:val="28"/>
        </w:rPr>
        <w:t xml:space="preserve"> </w:t>
      </w:r>
      <w:r w:rsidRPr="00362B3B">
        <w:rPr>
          <w:rFonts w:ascii="Times New Roman" w:hAnsi="Times New Roman"/>
          <w:sz w:val="28"/>
          <w:szCs w:val="28"/>
        </w:rPr>
        <w:t xml:space="preserve">     </w:t>
      </w:r>
      <w:r w:rsidR="00321C94" w:rsidRPr="00321C94">
        <w:rPr>
          <w:rFonts w:ascii="Times New Roman" w:hAnsi="Times New Roman"/>
          <w:sz w:val="28"/>
          <w:szCs w:val="28"/>
        </w:rPr>
        <w:t xml:space="preserve">  Ревизионная комиссия Вытегорского муниципального района предлагает:</w:t>
      </w:r>
    </w:p>
    <w:p w:rsidR="00321C94" w:rsidRPr="00321C94" w:rsidRDefault="00321C94" w:rsidP="00321C9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1C94">
        <w:rPr>
          <w:rFonts w:ascii="Times New Roman" w:hAnsi="Times New Roman"/>
          <w:sz w:val="28"/>
          <w:szCs w:val="28"/>
        </w:rPr>
        <w:t>- рассмотреть представленный отчет об исполнении бюджета сельского поселения А</w:t>
      </w:r>
      <w:r>
        <w:rPr>
          <w:rFonts w:ascii="Times New Roman" w:hAnsi="Times New Roman"/>
          <w:sz w:val="28"/>
          <w:szCs w:val="28"/>
        </w:rPr>
        <w:t>нхимовское</w:t>
      </w:r>
      <w:r w:rsidRPr="00321C94">
        <w:rPr>
          <w:rFonts w:ascii="Times New Roman" w:hAnsi="Times New Roman"/>
          <w:sz w:val="28"/>
          <w:szCs w:val="28"/>
        </w:rPr>
        <w:t xml:space="preserve"> за 9 месяцев 2022 года с учетом подготовленного анализа;</w:t>
      </w:r>
    </w:p>
    <w:p w:rsidR="00321C94" w:rsidRDefault="00321C94" w:rsidP="00321C9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1C94">
        <w:rPr>
          <w:rFonts w:ascii="Times New Roman" w:hAnsi="Times New Roman"/>
          <w:sz w:val="28"/>
          <w:szCs w:val="28"/>
        </w:rPr>
        <w:t>- привести 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321C94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321C94">
        <w:rPr>
          <w:rFonts w:ascii="Times New Roman" w:hAnsi="Times New Roman"/>
          <w:sz w:val="28"/>
          <w:szCs w:val="28"/>
        </w:rPr>
        <w:t xml:space="preserve"> в соответствие с решением о бюдж</w:t>
      </w:r>
      <w:r>
        <w:rPr>
          <w:rFonts w:ascii="Times New Roman" w:hAnsi="Times New Roman"/>
          <w:sz w:val="28"/>
          <w:szCs w:val="28"/>
        </w:rPr>
        <w:t>ете поселения (с изменениями)</w:t>
      </w:r>
      <w:r w:rsidRPr="00321C94">
        <w:rPr>
          <w:rFonts w:ascii="Times New Roman" w:hAnsi="Times New Roman"/>
          <w:sz w:val="28"/>
          <w:szCs w:val="28"/>
        </w:rPr>
        <w:t>;</w:t>
      </w:r>
    </w:p>
    <w:p w:rsidR="00321C94" w:rsidRPr="00321C94" w:rsidRDefault="00321C94" w:rsidP="00321C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принять меры к сокращению кредиторской задолженности, возникшей перед поставщиками работ, услуг.  </w:t>
      </w:r>
    </w:p>
    <w:p w:rsidR="00EF3D7B" w:rsidRDefault="00EF3D7B" w:rsidP="008515CD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A4B9D" w:rsidRDefault="001A4B9D" w:rsidP="008515CD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F3D7B" w:rsidRPr="001907A1" w:rsidRDefault="00EF3D7B" w:rsidP="00BB00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907A1">
        <w:rPr>
          <w:rFonts w:ascii="Times New Roman" w:hAnsi="Times New Roman"/>
          <w:sz w:val="28"/>
          <w:szCs w:val="28"/>
        </w:rPr>
        <w:t xml:space="preserve">Аудитор  </w:t>
      </w:r>
    </w:p>
    <w:p w:rsidR="001907A1" w:rsidRPr="001907A1" w:rsidRDefault="00EF3D7B" w:rsidP="00BB00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907A1">
        <w:rPr>
          <w:rFonts w:ascii="Times New Roman" w:hAnsi="Times New Roman"/>
          <w:sz w:val="28"/>
          <w:szCs w:val="28"/>
        </w:rPr>
        <w:t xml:space="preserve">Ревизионной комиссии                                                         </w:t>
      </w:r>
      <w:r w:rsidR="001907A1">
        <w:rPr>
          <w:rFonts w:ascii="Times New Roman" w:hAnsi="Times New Roman"/>
          <w:sz w:val="28"/>
          <w:szCs w:val="28"/>
        </w:rPr>
        <w:t xml:space="preserve">        </w:t>
      </w:r>
      <w:r w:rsidRPr="001907A1">
        <w:rPr>
          <w:rFonts w:ascii="Times New Roman" w:hAnsi="Times New Roman"/>
          <w:sz w:val="28"/>
          <w:szCs w:val="28"/>
        </w:rPr>
        <w:t xml:space="preserve">  </w:t>
      </w:r>
      <w:r w:rsidR="001907A1">
        <w:rPr>
          <w:rFonts w:ascii="Times New Roman" w:hAnsi="Times New Roman"/>
          <w:sz w:val="28"/>
          <w:szCs w:val="28"/>
        </w:rPr>
        <w:t>О.</w:t>
      </w:r>
      <w:r w:rsidRPr="001907A1">
        <w:rPr>
          <w:rFonts w:ascii="Times New Roman" w:hAnsi="Times New Roman"/>
          <w:sz w:val="28"/>
          <w:szCs w:val="28"/>
        </w:rPr>
        <w:t xml:space="preserve"> Е. Нестерова      </w:t>
      </w:r>
    </w:p>
    <w:p w:rsidR="001907A1" w:rsidRPr="001907A1" w:rsidRDefault="001907A1" w:rsidP="00BB00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907A1" w:rsidRDefault="001907A1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07A1" w:rsidRDefault="001907A1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1907A1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049" w:rsidRDefault="00873049" w:rsidP="009C2D9D">
      <w:pPr>
        <w:spacing w:after="0" w:line="240" w:lineRule="auto"/>
      </w:pPr>
      <w:r>
        <w:separator/>
      </w:r>
    </w:p>
  </w:endnote>
  <w:endnote w:type="continuationSeparator" w:id="0">
    <w:p w:rsidR="00873049" w:rsidRDefault="00873049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049" w:rsidRDefault="00873049" w:rsidP="009C2D9D">
      <w:pPr>
        <w:spacing w:after="0" w:line="240" w:lineRule="auto"/>
      </w:pPr>
      <w:r>
        <w:separator/>
      </w:r>
    </w:p>
  </w:footnote>
  <w:footnote w:type="continuationSeparator" w:id="0">
    <w:p w:rsidR="00873049" w:rsidRDefault="00873049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abstractNum w:abstractNumId="1" w15:restartNumberingAfterBreak="0">
    <w:nsid w:val="25E16A49"/>
    <w:multiLevelType w:val="hybridMultilevel"/>
    <w:tmpl w:val="0B90F66C"/>
    <w:lvl w:ilvl="0" w:tplc="B25297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abstractNum w:abstractNumId="3" w15:restartNumberingAfterBreak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B90"/>
    <w:rsid w:val="00002C02"/>
    <w:rsid w:val="00020332"/>
    <w:rsid w:val="000238EB"/>
    <w:rsid w:val="000245AD"/>
    <w:rsid w:val="00043029"/>
    <w:rsid w:val="000536C9"/>
    <w:rsid w:val="00056522"/>
    <w:rsid w:val="00066B39"/>
    <w:rsid w:val="00075FBF"/>
    <w:rsid w:val="000A0426"/>
    <w:rsid w:val="000A5D13"/>
    <w:rsid w:val="000A5F2F"/>
    <w:rsid w:val="000C5381"/>
    <w:rsid w:val="000C67A3"/>
    <w:rsid w:val="00100243"/>
    <w:rsid w:val="00102AEF"/>
    <w:rsid w:val="00107740"/>
    <w:rsid w:val="00115970"/>
    <w:rsid w:val="00122BDF"/>
    <w:rsid w:val="001252BF"/>
    <w:rsid w:val="00125992"/>
    <w:rsid w:val="00142D65"/>
    <w:rsid w:val="001457C4"/>
    <w:rsid w:val="00157D22"/>
    <w:rsid w:val="0016667F"/>
    <w:rsid w:val="001667D4"/>
    <w:rsid w:val="00174C2B"/>
    <w:rsid w:val="00175A6E"/>
    <w:rsid w:val="0017616D"/>
    <w:rsid w:val="001834CF"/>
    <w:rsid w:val="001907A1"/>
    <w:rsid w:val="00190C0E"/>
    <w:rsid w:val="00191FAD"/>
    <w:rsid w:val="001A0468"/>
    <w:rsid w:val="001A24FA"/>
    <w:rsid w:val="001A3532"/>
    <w:rsid w:val="001A4B9D"/>
    <w:rsid w:val="001A7810"/>
    <w:rsid w:val="001B25E5"/>
    <w:rsid w:val="001C3D49"/>
    <w:rsid w:val="001D3475"/>
    <w:rsid w:val="001F0C56"/>
    <w:rsid w:val="001F12B2"/>
    <w:rsid w:val="001F2BE3"/>
    <w:rsid w:val="001F3266"/>
    <w:rsid w:val="001F3424"/>
    <w:rsid w:val="00224687"/>
    <w:rsid w:val="00234AE2"/>
    <w:rsid w:val="002406EF"/>
    <w:rsid w:val="0024431B"/>
    <w:rsid w:val="00244346"/>
    <w:rsid w:val="002525FF"/>
    <w:rsid w:val="0025466B"/>
    <w:rsid w:val="0025555F"/>
    <w:rsid w:val="002563EA"/>
    <w:rsid w:val="00267E05"/>
    <w:rsid w:val="00275F99"/>
    <w:rsid w:val="00281E4B"/>
    <w:rsid w:val="0029353B"/>
    <w:rsid w:val="00297B0C"/>
    <w:rsid w:val="002A5EAA"/>
    <w:rsid w:val="002B7546"/>
    <w:rsid w:val="002C6EB2"/>
    <w:rsid w:val="002E121B"/>
    <w:rsid w:val="002E2B26"/>
    <w:rsid w:val="002E7608"/>
    <w:rsid w:val="002F2BA5"/>
    <w:rsid w:val="00300992"/>
    <w:rsid w:val="00302620"/>
    <w:rsid w:val="00311ADC"/>
    <w:rsid w:val="00314AB4"/>
    <w:rsid w:val="0032109A"/>
    <w:rsid w:val="00321C94"/>
    <w:rsid w:val="003559EF"/>
    <w:rsid w:val="00362FF8"/>
    <w:rsid w:val="003710D9"/>
    <w:rsid w:val="00373D16"/>
    <w:rsid w:val="00374072"/>
    <w:rsid w:val="00374CB4"/>
    <w:rsid w:val="00377C08"/>
    <w:rsid w:val="00384B3B"/>
    <w:rsid w:val="003A32F1"/>
    <w:rsid w:val="003A3B72"/>
    <w:rsid w:val="003B0806"/>
    <w:rsid w:val="003B0E51"/>
    <w:rsid w:val="003B19DD"/>
    <w:rsid w:val="003B2BEB"/>
    <w:rsid w:val="003B6A98"/>
    <w:rsid w:val="003C3C30"/>
    <w:rsid w:val="003D53C9"/>
    <w:rsid w:val="003E54F8"/>
    <w:rsid w:val="003F31C1"/>
    <w:rsid w:val="003F4937"/>
    <w:rsid w:val="003F606D"/>
    <w:rsid w:val="003F7BF3"/>
    <w:rsid w:val="004000A4"/>
    <w:rsid w:val="00400DD6"/>
    <w:rsid w:val="00413BCF"/>
    <w:rsid w:val="004445DA"/>
    <w:rsid w:val="00445B90"/>
    <w:rsid w:val="00456B52"/>
    <w:rsid w:val="004630ED"/>
    <w:rsid w:val="00464B46"/>
    <w:rsid w:val="00477946"/>
    <w:rsid w:val="004779C0"/>
    <w:rsid w:val="00480C8D"/>
    <w:rsid w:val="0049301B"/>
    <w:rsid w:val="00496ABC"/>
    <w:rsid w:val="004A221B"/>
    <w:rsid w:val="004B7338"/>
    <w:rsid w:val="004C303F"/>
    <w:rsid w:val="004D58F0"/>
    <w:rsid w:val="004D797C"/>
    <w:rsid w:val="004E5007"/>
    <w:rsid w:val="004E6233"/>
    <w:rsid w:val="00505A07"/>
    <w:rsid w:val="00520200"/>
    <w:rsid w:val="00533806"/>
    <w:rsid w:val="00533D81"/>
    <w:rsid w:val="00535EE0"/>
    <w:rsid w:val="00547F33"/>
    <w:rsid w:val="005501D5"/>
    <w:rsid w:val="005509A0"/>
    <w:rsid w:val="00557A5E"/>
    <w:rsid w:val="005654EA"/>
    <w:rsid w:val="00576124"/>
    <w:rsid w:val="005775FA"/>
    <w:rsid w:val="00590326"/>
    <w:rsid w:val="0059687D"/>
    <w:rsid w:val="005A0419"/>
    <w:rsid w:val="005A6AD9"/>
    <w:rsid w:val="005B16FC"/>
    <w:rsid w:val="005B3649"/>
    <w:rsid w:val="005C2752"/>
    <w:rsid w:val="005C552F"/>
    <w:rsid w:val="005C75C2"/>
    <w:rsid w:val="005E4287"/>
    <w:rsid w:val="005E584C"/>
    <w:rsid w:val="005F2401"/>
    <w:rsid w:val="00601951"/>
    <w:rsid w:val="00605237"/>
    <w:rsid w:val="00606BD2"/>
    <w:rsid w:val="00606F87"/>
    <w:rsid w:val="00607040"/>
    <w:rsid w:val="0061037B"/>
    <w:rsid w:val="00614258"/>
    <w:rsid w:val="00617226"/>
    <w:rsid w:val="006232D4"/>
    <w:rsid w:val="00625401"/>
    <w:rsid w:val="0063264C"/>
    <w:rsid w:val="00632ACF"/>
    <w:rsid w:val="00632EAA"/>
    <w:rsid w:val="00635BD3"/>
    <w:rsid w:val="00636991"/>
    <w:rsid w:val="00642393"/>
    <w:rsid w:val="00642579"/>
    <w:rsid w:val="00643F98"/>
    <w:rsid w:val="00653CE0"/>
    <w:rsid w:val="00660678"/>
    <w:rsid w:val="00661A91"/>
    <w:rsid w:val="0067008F"/>
    <w:rsid w:val="00671702"/>
    <w:rsid w:val="00674E39"/>
    <w:rsid w:val="00680619"/>
    <w:rsid w:val="006833BB"/>
    <w:rsid w:val="00685475"/>
    <w:rsid w:val="0069047E"/>
    <w:rsid w:val="006A09ED"/>
    <w:rsid w:val="006B2F61"/>
    <w:rsid w:val="006B4807"/>
    <w:rsid w:val="006B68C4"/>
    <w:rsid w:val="006C11B9"/>
    <w:rsid w:val="006C1833"/>
    <w:rsid w:val="006C784A"/>
    <w:rsid w:val="006D214A"/>
    <w:rsid w:val="006D288D"/>
    <w:rsid w:val="006D5EE2"/>
    <w:rsid w:val="006E41FF"/>
    <w:rsid w:val="006F6F4D"/>
    <w:rsid w:val="00722B16"/>
    <w:rsid w:val="00727856"/>
    <w:rsid w:val="007369AE"/>
    <w:rsid w:val="00740E04"/>
    <w:rsid w:val="0074201B"/>
    <w:rsid w:val="007503D9"/>
    <w:rsid w:val="00753D33"/>
    <w:rsid w:val="007612FC"/>
    <w:rsid w:val="007647E0"/>
    <w:rsid w:val="007761AE"/>
    <w:rsid w:val="0079404A"/>
    <w:rsid w:val="0079576A"/>
    <w:rsid w:val="007A03FD"/>
    <w:rsid w:val="007A08A8"/>
    <w:rsid w:val="007B4993"/>
    <w:rsid w:val="007B667B"/>
    <w:rsid w:val="007D55CC"/>
    <w:rsid w:val="007D5C10"/>
    <w:rsid w:val="007D6063"/>
    <w:rsid w:val="007E3ACF"/>
    <w:rsid w:val="007E5A67"/>
    <w:rsid w:val="007F163B"/>
    <w:rsid w:val="00805589"/>
    <w:rsid w:val="00816418"/>
    <w:rsid w:val="00816F14"/>
    <w:rsid w:val="0082077C"/>
    <w:rsid w:val="008217AE"/>
    <w:rsid w:val="00835807"/>
    <w:rsid w:val="008515CD"/>
    <w:rsid w:val="00853684"/>
    <w:rsid w:val="008547B4"/>
    <w:rsid w:val="00861CA2"/>
    <w:rsid w:val="00864E1C"/>
    <w:rsid w:val="00873049"/>
    <w:rsid w:val="008B2AE5"/>
    <w:rsid w:val="008B2D86"/>
    <w:rsid w:val="008B305D"/>
    <w:rsid w:val="008B4FAB"/>
    <w:rsid w:val="008C4875"/>
    <w:rsid w:val="008C4CFC"/>
    <w:rsid w:val="008D25C8"/>
    <w:rsid w:val="008D7811"/>
    <w:rsid w:val="008E2A43"/>
    <w:rsid w:val="008E6D97"/>
    <w:rsid w:val="008F4B1C"/>
    <w:rsid w:val="008F5227"/>
    <w:rsid w:val="009100F7"/>
    <w:rsid w:val="00911194"/>
    <w:rsid w:val="00913AE0"/>
    <w:rsid w:val="00917266"/>
    <w:rsid w:val="0092306D"/>
    <w:rsid w:val="00923922"/>
    <w:rsid w:val="00926228"/>
    <w:rsid w:val="00934BBA"/>
    <w:rsid w:val="00937AEF"/>
    <w:rsid w:val="009434F8"/>
    <w:rsid w:val="00950979"/>
    <w:rsid w:val="009514E3"/>
    <w:rsid w:val="009567C9"/>
    <w:rsid w:val="00957984"/>
    <w:rsid w:val="009629E9"/>
    <w:rsid w:val="00965F4F"/>
    <w:rsid w:val="0096694B"/>
    <w:rsid w:val="00971A95"/>
    <w:rsid w:val="00972C73"/>
    <w:rsid w:val="00976BE5"/>
    <w:rsid w:val="009A408D"/>
    <w:rsid w:val="009B6386"/>
    <w:rsid w:val="009C0D12"/>
    <w:rsid w:val="009C2D9D"/>
    <w:rsid w:val="009C316D"/>
    <w:rsid w:val="009C512B"/>
    <w:rsid w:val="009D068D"/>
    <w:rsid w:val="009D25CA"/>
    <w:rsid w:val="009E53A6"/>
    <w:rsid w:val="009E7DB3"/>
    <w:rsid w:val="009F1878"/>
    <w:rsid w:val="009F224E"/>
    <w:rsid w:val="009F393F"/>
    <w:rsid w:val="009F52E0"/>
    <w:rsid w:val="009F5B88"/>
    <w:rsid w:val="00A03A29"/>
    <w:rsid w:val="00A05A56"/>
    <w:rsid w:val="00A1107D"/>
    <w:rsid w:val="00A12341"/>
    <w:rsid w:val="00A317F9"/>
    <w:rsid w:val="00A41BAB"/>
    <w:rsid w:val="00A4764B"/>
    <w:rsid w:val="00A5369E"/>
    <w:rsid w:val="00A63AE5"/>
    <w:rsid w:val="00A65942"/>
    <w:rsid w:val="00A757D1"/>
    <w:rsid w:val="00A82665"/>
    <w:rsid w:val="00A82F7E"/>
    <w:rsid w:val="00A954F2"/>
    <w:rsid w:val="00AA0374"/>
    <w:rsid w:val="00AB2619"/>
    <w:rsid w:val="00AC7860"/>
    <w:rsid w:val="00AD5F7F"/>
    <w:rsid w:val="00AD6BC1"/>
    <w:rsid w:val="00AD7BB0"/>
    <w:rsid w:val="00AE28CC"/>
    <w:rsid w:val="00AF3CB8"/>
    <w:rsid w:val="00B00FBF"/>
    <w:rsid w:val="00B156F0"/>
    <w:rsid w:val="00B15EB3"/>
    <w:rsid w:val="00B161CB"/>
    <w:rsid w:val="00B169E8"/>
    <w:rsid w:val="00B40429"/>
    <w:rsid w:val="00B45AA1"/>
    <w:rsid w:val="00B572F3"/>
    <w:rsid w:val="00B64CA3"/>
    <w:rsid w:val="00B742AF"/>
    <w:rsid w:val="00B877C8"/>
    <w:rsid w:val="00B9131B"/>
    <w:rsid w:val="00B938E6"/>
    <w:rsid w:val="00BA457D"/>
    <w:rsid w:val="00BA764D"/>
    <w:rsid w:val="00BB0056"/>
    <w:rsid w:val="00BB4A1E"/>
    <w:rsid w:val="00BC4D7A"/>
    <w:rsid w:val="00BC63CB"/>
    <w:rsid w:val="00BD4936"/>
    <w:rsid w:val="00BE3807"/>
    <w:rsid w:val="00BE7CC7"/>
    <w:rsid w:val="00BE7DC9"/>
    <w:rsid w:val="00C0422C"/>
    <w:rsid w:val="00C13569"/>
    <w:rsid w:val="00C27FF3"/>
    <w:rsid w:val="00C3114B"/>
    <w:rsid w:val="00C32558"/>
    <w:rsid w:val="00C33C1C"/>
    <w:rsid w:val="00C34C27"/>
    <w:rsid w:val="00C35292"/>
    <w:rsid w:val="00C42468"/>
    <w:rsid w:val="00C4615C"/>
    <w:rsid w:val="00C46869"/>
    <w:rsid w:val="00C71438"/>
    <w:rsid w:val="00C93AEB"/>
    <w:rsid w:val="00C93B16"/>
    <w:rsid w:val="00C9509C"/>
    <w:rsid w:val="00C96B76"/>
    <w:rsid w:val="00CA2EF5"/>
    <w:rsid w:val="00CA77E7"/>
    <w:rsid w:val="00CB375E"/>
    <w:rsid w:val="00CB4B9D"/>
    <w:rsid w:val="00CB59EA"/>
    <w:rsid w:val="00CC249D"/>
    <w:rsid w:val="00CC54C1"/>
    <w:rsid w:val="00CC717E"/>
    <w:rsid w:val="00CD0DAE"/>
    <w:rsid w:val="00CD2B0E"/>
    <w:rsid w:val="00CE03AF"/>
    <w:rsid w:val="00CE20B8"/>
    <w:rsid w:val="00CF348A"/>
    <w:rsid w:val="00D2337F"/>
    <w:rsid w:val="00D244A7"/>
    <w:rsid w:val="00D44CBD"/>
    <w:rsid w:val="00D4647A"/>
    <w:rsid w:val="00D47AFE"/>
    <w:rsid w:val="00D54E46"/>
    <w:rsid w:val="00D64849"/>
    <w:rsid w:val="00D6678E"/>
    <w:rsid w:val="00D777CE"/>
    <w:rsid w:val="00D975BC"/>
    <w:rsid w:val="00DB2204"/>
    <w:rsid w:val="00DB4ACE"/>
    <w:rsid w:val="00DC574C"/>
    <w:rsid w:val="00DC67A2"/>
    <w:rsid w:val="00DD4D8A"/>
    <w:rsid w:val="00E02746"/>
    <w:rsid w:val="00E06C0F"/>
    <w:rsid w:val="00E15204"/>
    <w:rsid w:val="00E1603C"/>
    <w:rsid w:val="00E250C4"/>
    <w:rsid w:val="00E27894"/>
    <w:rsid w:val="00E37C7C"/>
    <w:rsid w:val="00E54EBA"/>
    <w:rsid w:val="00E640DD"/>
    <w:rsid w:val="00E66B6C"/>
    <w:rsid w:val="00E711A9"/>
    <w:rsid w:val="00E755AA"/>
    <w:rsid w:val="00E813F1"/>
    <w:rsid w:val="00E84834"/>
    <w:rsid w:val="00E873B6"/>
    <w:rsid w:val="00E87F27"/>
    <w:rsid w:val="00EA12A9"/>
    <w:rsid w:val="00EB1232"/>
    <w:rsid w:val="00EC3762"/>
    <w:rsid w:val="00EC435F"/>
    <w:rsid w:val="00EC555C"/>
    <w:rsid w:val="00EC61C7"/>
    <w:rsid w:val="00ED00C5"/>
    <w:rsid w:val="00ED16C0"/>
    <w:rsid w:val="00ED59BC"/>
    <w:rsid w:val="00EE272E"/>
    <w:rsid w:val="00EE6EB4"/>
    <w:rsid w:val="00EF03B0"/>
    <w:rsid w:val="00EF3D7B"/>
    <w:rsid w:val="00F010A9"/>
    <w:rsid w:val="00F07FC7"/>
    <w:rsid w:val="00F179A4"/>
    <w:rsid w:val="00F25F38"/>
    <w:rsid w:val="00F26EFD"/>
    <w:rsid w:val="00F276BB"/>
    <w:rsid w:val="00F4123E"/>
    <w:rsid w:val="00F45010"/>
    <w:rsid w:val="00F50630"/>
    <w:rsid w:val="00F567FF"/>
    <w:rsid w:val="00F609F5"/>
    <w:rsid w:val="00F60B8F"/>
    <w:rsid w:val="00F613CF"/>
    <w:rsid w:val="00F7008C"/>
    <w:rsid w:val="00F7359A"/>
    <w:rsid w:val="00F80C21"/>
    <w:rsid w:val="00F80EE6"/>
    <w:rsid w:val="00F8640C"/>
    <w:rsid w:val="00F87BFE"/>
    <w:rsid w:val="00FA28A8"/>
    <w:rsid w:val="00FB2712"/>
    <w:rsid w:val="00FD1C33"/>
    <w:rsid w:val="00F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1EA3D77-5A76-422C-B876-81610CCE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0E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D975BC"/>
    <w:rPr>
      <w:rFonts w:ascii="Times New Roman" w:eastAsia="Times New Roman" w:hAnsi="Times New Roman"/>
      <w:sz w:val="24"/>
      <w:szCs w:val="24"/>
    </w:rPr>
  </w:style>
  <w:style w:type="paragraph" w:customStyle="1" w:styleId="a5">
    <w:name w:val="Знак"/>
    <w:basedOn w:val="a"/>
    <w:uiPriority w:val="99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F03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F8640C"/>
    <w:pPr>
      <w:ind w:left="720"/>
      <w:contextualSpacing/>
    </w:pPr>
  </w:style>
  <w:style w:type="paragraph" w:customStyle="1" w:styleId="ConsPlusNormal">
    <w:name w:val="ConsPlusNormal"/>
    <w:uiPriority w:val="99"/>
    <w:rsid w:val="00D44CBD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a">
    <w:name w:val="Hyperlink"/>
    <w:uiPriority w:val="99"/>
    <w:rsid w:val="00BC4D7A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9C2D9D"/>
    <w:rPr>
      <w:rFonts w:ascii="Calibri" w:hAnsi="Calibri" w:cs="Times New Roman"/>
    </w:rPr>
  </w:style>
  <w:style w:type="paragraph" w:styleId="ad">
    <w:name w:val="footer"/>
    <w:basedOn w:val="a"/>
    <w:link w:val="ae"/>
    <w:uiPriority w:val="99"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9C2D9D"/>
    <w:rPr>
      <w:rFonts w:ascii="Calibri" w:hAnsi="Calibri" w:cs="Times New Roman"/>
    </w:rPr>
  </w:style>
  <w:style w:type="table" w:customStyle="1" w:styleId="1">
    <w:name w:val="Сетка таблицы1"/>
    <w:uiPriority w:val="99"/>
    <w:rsid w:val="00D66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C3C30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36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0F4B3-7BAF-4768-8A6B-0D9AA240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2973</TotalTime>
  <Pages>10</Pages>
  <Words>3704</Words>
  <Characters>21119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User</cp:lastModifiedBy>
  <cp:revision>68</cp:revision>
  <cp:lastPrinted>2022-11-08T08:06:00Z</cp:lastPrinted>
  <dcterms:created xsi:type="dcterms:W3CDTF">2015-05-25T05:36:00Z</dcterms:created>
  <dcterms:modified xsi:type="dcterms:W3CDTF">2022-11-09T11:50:00Z</dcterms:modified>
</cp:coreProperties>
</file>