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DE" w:rsidRPr="00CE4DD3" w:rsidRDefault="004E06DE" w:rsidP="004E06DE">
      <w:pPr>
        <w:jc w:val="center"/>
        <w:rPr>
          <w:rFonts w:ascii="Calibri" w:eastAsia="Times New Roman" w:hAnsi="Calibri" w:cs="Times New Roman"/>
          <w:noProof/>
          <w:lang w:eastAsia="ru-RU"/>
        </w:rPr>
      </w:pPr>
      <w:r w:rsidRPr="00CE4DD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DC3F028" wp14:editId="40E10D51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6DE" w:rsidRPr="00CE4DD3" w:rsidRDefault="004E06DE" w:rsidP="004E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4DD3">
        <w:rPr>
          <w:rFonts w:ascii="Times New Roman" w:eastAsia="Times New Roman" w:hAnsi="Times New Roman" w:cs="Times New Roman"/>
          <w:b/>
        </w:rPr>
        <w:t>РЕВИЗИОННАЯ КОМИССИЯ ВЫТЕГОРСКОГО МУНИЦИПАЛЬНОГО РАЙОНА</w:t>
      </w:r>
    </w:p>
    <w:p w:rsidR="004E06DE" w:rsidRPr="00CE4DD3" w:rsidRDefault="004E06DE" w:rsidP="004E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4DD3">
        <w:rPr>
          <w:rFonts w:ascii="Times New Roman" w:eastAsia="Times New Roman" w:hAnsi="Times New Roman" w:cs="Times New Roman"/>
          <w:b/>
        </w:rPr>
        <w:t>162900, Вологодская область, г. Вытегра, пр. Ленина, д.68</w:t>
      </w:r>
    </w:p>
    <w:p w:rsidR="004E06DE" w:rsidRPr="00CE4DD3" w:rsidRDefault="004E06DE" w:rsidP="004E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(81746</w:t>
      </w:r>
      <w:proofErr w:type="gramStart"/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>)  2</w:t>
      </w:r>
      <w:proofErr w:type="gramEnd"/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-22-03,  факс (81746) ______,       </w:t>
      </w:r>
      <w:r w:rsidRPr="00CE4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4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revkom</w:t>
      </w:r>
      <w:proofErr w:type="spellEnd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@</w:t>
      </w:r>
      <w:proofErr w:type="spellStart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vytegra</w:t>
      </w:r>
      <w:proofErr w:type="spellEnd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proofErr w:type="spellStart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adm</w:t>
      </w:r>
      <w:proofErr w:type="spellEnd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4E06DE" w:rsidRPr="00CE4DD3" w:rsidRDefault="004E06DE" w:rsidP="004E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</w:rPr>
      </w:pPr>
      <w:r>
        <w:rPr>
          <w:rFonts w:ascii="Times New Roman" w:eastAsia="Times New Roman" w:hAnsi="Times New Roman" w:cs="Times New Roman"/>
          <w:noProof/>
        </w:rPr>
        <w:pict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:rsidR="004E06DE" w:rsidRPr="006058B6" w:rsidRDefault="004E06DE" w:rsidP="004D4530">
      <w:pPr>
        <w:spacing w:after="0"/>
        <w:rPr>
          <w:rFonts w:ascii="Times New Roman" w:hAnsi="Times New Roman"/>
          <w:sz w:val="28"/>
          <w:szCs w:val="28"/>
        </w:rPr>
      </w:pPr>
    </w:p>
    <w:p w:rsidR="004D4530" w:rsidRPr="004D4530" w:rsidRDefault="004D4530" w:rsidP="004D4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D4530" w:rsidRPr="004D4530" w:rsidRDefault="004D4530" w:rsidP="004D4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по результатам финансово – экономической экспертизы проекта</w:t>
      </w:r>
    </w:p>
    <w:p w:rsidR="004D4530" w:rsidRPr="004D4530" w:rsidRDefault="004D4530" w:rsidP="004D4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 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образования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</w:t>
      </w:r>
    </w:p>
    <w:p w:rsidR="004D4530" w:rsidRPr="004D4530" w:rsidRDefault="004D4530" w:rsidP="004D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08.04.2020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D4530">
        <w:rPr>
          <w:rFonts w:ascii="Times New Roman" w:hAnsi="Times New Roman" w:cs="Times New Roman"/>
          <w:sz w:val="28"/>
          <w:szCs w:val="28"/>
        </w:rPr>
        <w:t xml:space="preserve">             г. Вытегра</w:t>
      </w:r>
    </w:p>
    <w:p w:rsidR="004D4530" w:rsidRPr="004D4530" w:rsidRDefault="004D4530" w:rsidP="004D4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района.  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1</w:t>
      </w:r>
      <w:r w:rsidRPr="004D4530">
        <w:rPr>
          <w:rFonts w:ascii="Times New Roman" w:hAnsi="Times New Roman" w:cs="Times New Roman"/>
          <w:b/>
          <w:sz w:val="28"/>
          <w:szCs w:val="28"/>
        </w:rPr>
        <w:t>.</w:t>
      </w:r>
      <w:r w:rsidRPr="004D4530">
        <w:rPr>
          <w:rFonts w:ascii="Times New Roman" w:hAnsi="Times New Roman" w:cs="Times New Roman"/>
          <w:b/>
          <w:sz w:val="28"/>
          <w:szCs w:val="28"/>
        </w:rPr>
        <w:tab/>
        <w:t>Основание для проведения экспертизы:</w:t>
      </w:r>
      <w:r w:rsidRPr="004D4530">
        <w:rPr>
          <w:rFonts w:ascii="Times New Roman" w:hAnsi="Times New Roman" w:cs="Times New Roman"/>
          <w:sz w:val="28"/>
          <w:szCs w:val="28"/>
        </w:rPr>
        <w:t xml:space="preserve"> пункт 2 статьи 157 Бюджетного кодекса Российской Федерации, пункт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утвержденное Решением Представительного Собрания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№ 35 от 11.12.2013г. 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530">
        <w:rPr>
          <w:rFonts w:ascii="Times New Roman" w:hAnsi="Times New Roman" w:cs="Times New Roman"/>
          <w:b/>
          <w:sz w:val="28"/>
          <w:szCs w:val="28"/>
        </w:rPr>
        <w:t>2.</w:t>
      </w:r>
      <w:r w:rsidRPr="004D4530">
        <w:rPr>
          <w:rFonts w:ascii="Times New Roman" w:hAnsi="Times New Roman" w:cs="Times New Roman"/>
          <w:b/>
          <w:sz w:val="28"/>
          <w:szCs w:val="28"/>
        </w:rPr>
        <w:tab/>
        <w:t xml:space="preserve">Цель экспертизы: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-подтверждение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 образования,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-подтверждение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 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53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D4530">
        <w:rPr>
          <w:rFonts w:ascii="Times New Roman" w:hAnsi="Times New Roman" w:cs="Times New Roman"/>
          <w:b/>
          <w:sz w:val="28"/>
          <w:szCs w:val="28"/>
        </w:rPr>
        <w:tab/>
        <w:t>Основными задачами экспертизы являются: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-проверка соответствия муниципальной программы нормативным правовым актам и докуме</w:t>
      </w:r>
      <w:r>
        <w:rPr>
          <w:rFonts w:ascii="Times New Roman" w:hAnsi="Times New Roman" w:cs="Times New Roman"/>
          <w:sz w:val="28"/>
          <w:szCs w:val="28"/>
        </w:rPr>
        <w:t>нтам стратегического характера;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-анализ стр</w:t>
      </w:r>
      <w:r>
        <w:rPr>
          <w:rFonts w:ascii="Times New Roman" w:hAnsi="Times New Roman" w:cs="Times New Roman"/>
          <w:sz w:val="28"/>
          <w:szCs w:val="28"/>
        </w:rPr>
        <w:t>уктуры муниципальной программы;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b/>
          <w:sz w:val="28"/>
          <w:szCs w:val="28"/>
        </w:rPr>
        <w:t>4.</w:t>
      </w:r>
      <w:r w:rsidRPr="004D4530">
        <w:rPr>
          <w:rFonts w:ascii="Times New Roman" w:hAnsi="Times New Roman" w:cs="Times New Roman"/>
          <w:b/>
          <w:sz w:val="28"/>
          <w:szCs w:val="28"/>
        </w:rPr>
        <w:tab/>
        <w:t>Предметом экспертизы</w:t>
      </w:r>
      <w:r w:rsidRPr="004D4530">
        <w:rPr>
          <w:rFonts w:ascii="Times New Roman" w:hAnsi="Times New Roman" w:cs="Times New Roman"/>
          <w:sz w:val="28"/>
          <w:szCs w:val="28"/>
        </w:rPr>
        <w:t xml:space="preserve"> является проект постановления о внесении изменений в муниципальную программу, а также расчеты финансовых ресурсов и обоснования программных мероприятий.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b/>
          <w:sz w:val="28"/>
          <w:szCs w:val="28"/>
        </w:rPr>
        <w:t>5.</w:t>
      </w:r>
      <w:r w:rsidRPr="004D4530">
        <w:rPr>
          <w:rFonts w:ascii="Times New Roman" w:hAnsi="Times New Roman" w:cs="Times New Roman"/>
          <w:b/>
          <w:sz w:val="28"/>
          <w:szCs w:val="28"/>
        </w:rPr>
        <w:tab/>
        <w:t>Объектом экспертизы является</w:t>
      </w:r>
      <w:r w:rsidRPr="004D4530">
        <w:rPr>
          <w:rFonts w:ascii="Times New Roman" w:hAnsi="Times New Roman" w:cs="Times New Roman"/>
          <w:sz w:val="28"/>
          <w:szCs w:val="28"/>
        </w:rPr>
        <w:t xml:space="preserve">: ответственный исполнитель муниципальной программы – Администрация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(управление образования Администрации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района).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b/>
          <w:sz w:val="28"/>
          <w:szCs w:val="28"/>
        </w:rPr>
        <w:t>6. Порядок проведения экспертизы:</w:t>
      </w:r>
      <w:r w:rsidRPr="004D4530">
        <w:rPr>
          <w:rFonts w:ascii="Times New Roman" w:hAnsi="Times New Roman" w:cs="Times New Roman"/>
          <w:sz w:val="28"/>
          <w:szCs w:val="28"/>
        </w:rPr>
        <w:t xml:space="preserve"> финансово-экономическая экспертиза проекта нормативно – правового акта муниципальной программы  осуществлялась с учетом предусмотренного  порядка, разработки, реализации и оценки эффективности реализации муниципальных программ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района», в соответствии со статьёй 179 Бюджетного кодекса Российской Федерации.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b/>
          <w:sz w:val="28"/>
          <w:szCs w:val="28"/>
        </w:rPr>
        <w:t>7. Экспертиза проведена</w:t>
      </w:r>
      <w:r w:rsidRPr="004D4530">
        <w:rPr>
          <w:rFonts w:ascii="Times New Roman" w:hAnsi="Times New Roman" w:cs="Times New Roman"/>
          <w:sz w:val="28"/>
          <w:szCs w:val="28"/>
        </w:rPr>
        <w:t xml:space="preserve"> Председателем Ревизионной комиссии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ВМР  Зелинской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Проект программы поступил в Ревизионную комиссию без сопроводительного письма.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Согласно статьи 179 Бюджетного кодекса Российской Федерации муниципальные программы утверждаются местной администрацией муниципального образования. Сроки реализации муниципальных программ определяются местной администрацией муниципального образования в устанавливаемом порядке. 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</w:t>
      </w:r>
      <w:r w:rsidRPr="004D4530">
        <w:rPr>
          <w:rFonts w:ascii="Times New Roman" w:hAnsi="Times New Roman" w:cs="Times New Roman"/>
          <w:sz w:val="28"/>
          <w:szCs w:val="28"/>
        </w:rPr>
        <w:lastRenderedPageBreak/>
        <w:t>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08.05.2018  №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муниципальную программу «Развитие образования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 предлагает: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 внести дополнения в основные мероприятия подпрограммы 1 «Развитие системы дошкольного образования»,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 внести изменения в цели, задачи, целевые показатели подпрограммы 2 «Развитие системы общего образования»,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- внести изменения в целевые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показатели  подпрограммы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3 «Развитие системы дополнительного образования».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Кроме того, объем финансирования программы приводится в соответствие с решением Представительного собрания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11.12.2019 г. № 276 «О районном бюджете на 2020 год и плановый период 2021 и 2022 годов».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4D4530" w:rsidRPr="004D4530" w:rsidRDefault="004D4530" w:rsidP="004E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 Представленный на экспертизу пакет документов проекта постановления соответствует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Порядку разработки и реализации программ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>
        <w:rPr>
          <w:rFonts w:ascii="Times New Roman" w:hAnsi="Times New Roman" w:cs="Times New Roman"/>
          <w:sz w:val="28"/>
          <w:szCs w:val="28"/>
        </w:rPr>
        <w:t>му Постановлением Администрации</w:t>
      </w:r>
      <w:r w:rsidRPr="004D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от 08.05.2018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в сфере образования: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lastRenderedPageBreak/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-соответствует Бюджетному кодексу Российской Федерации (от 31.07.1998 № 145-ФЗ);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-соответствует Федеральному закону от 29 декабря 2012 года № 273-ФЗ «Об образовании в Российской Федерации» (с последующими изменениями);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 соответствует Указу Президента Российской Федерации от 7 мая 2012 года N 597 "О мероприятиях по реализации государственной социальной политики";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-соответствует распоряжению Правительства Российской Федерации от 17 ноября 2008 года N 1662-р (О Концепции долгосрочного социально-экономического развития Российской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Федерации  на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период до 2020 года) (с последующим изменением);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-соответствует закону Вологодской области от 16 марта 2015 года N 3602-ОЗ "Об охране семьи, материнства, отцовства и детства в Вологодской области" (с последующими изменениями).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учитывает основные направления Стратегии социально-экономического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 xml:space="preserve">развития 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от 27.12.2018  № 173.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В ходе экспертизы проекта постановления установлено, что муниципальная программа разработана в целях дальнейшего обеспечения развития образования на территории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 Цель муниципальной программы: -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отвечающей  требованиям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современного общества и экономики.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Задачи муниципальной программы: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1.</w:t>
      </w:r>
      <w:r w:rsidRPr="004D4530">
        <w:rPr>
          <w:rFonts w:ascii="Times New Roman" w:hAnsi="Times New Roman" w:cs="Times New Roman"/>
          <w:sz w:val="28"/>
          <w:szCs w:val="28"/>
        </w:rPr>
        <w:tab/>
        <w:t>Обеспечение доступности дошкольного образования.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2.</w:t>
      </w:r>
      <w:r w:rsidRPr="004D4530">
        <w:rPr>
          <w:rFonts w:ascii="Times New Roman" w:hAnsi="Times New Roman" w:cs="Times New Roman"/>
          <w:sz w:val="28"/>
          <w:szCs w:val="28"/>
        </w:rPr>
        <w:tab/>
        <w:t xml:space="preserve">Обеспечение доступности качественного общего образования детей, соответствующего требованиям развития экономики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района, современным потребностям общества и каждого гражданина.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3.</w:t>
      </w:r>
      <w:r w:rsidRPr="004D4530">
        <w:rPr>
          <w:rFonts w:ascii="Times New Roman" w:hAnsi="Times New Roman" w:cs="Times New Roman"/>
          <w:sz w:val="28"/>
          <w:szCs w:val="28"/>
        </w:rPr>
        <w:tab/>
        <w:t>Повышение доступности качественного дополнительного образования детей, соответствующего требованиям развития экономики района, современным потребностям общества и каждого гражданина.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4.</w:t>
      </w:r>
      <w:r w:rsidRPr="004D45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Обеспечение  образовательных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организаций района квалифицированными кадрами.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D4530">
        <w:rPr>
          <w:rFonts w:ascii="Times New Roman" w:hAnsi="Times New Roman" w:cs="Times New Roman"/>
          <w:sz w:val="28"/>
          <w:szCs w:val="28"/>
        </w:rPr>
        <w:tab/>
        <w:t>Обеспечение доступности и безопасности образовательного процесса для обучающихся, воспитанников и работников образовательных организаций района.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6.</w:t>
      </w:r>
      <w:r w:rsidRPr="004D4530">
        <w:rPr>
          <w:rFonts w:ascii="Times New Roman" w:hAnsi="Times New Roman" w:cs="Times New Roman"/>
          <w:sz w:val="28"/>
          <w:szCs w:val="28"/>
        </w:rPr>
        <w:tab/>
        <w:t>Обеспечение эффективности деятельности органов местного самоуправления района и образовательных организаций района.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7.</w:t>
      </w:r>
      <w:r w:rsidRPr="004D4530">
        <w:rPr>
          <w:rFonts w:ascii="Times New Roman" w:hAnsi="Times New Roman" w:cs="Times New Roman"/>
          <w:sz w:val="28"/>
          <w:szCs w:val="28"/>
        </w:rPr>
        <w:tab/>
        <w:t>Развитие отдыха и оздоровления детей, их занятости.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В целях реализации каждой из поставленных задач разработаны 7 подпрограмм, основные мероприятий, которых соответствуют целям и задачам муниципальной программы.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1. «Развитие системы дошкольного образования»;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2. «Развитие системы общего образования»;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3. «Развитие системы дополнительного образования»;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4. «Кадровое обеспечение системы образования»;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5. «Комплексная безопасность и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проведению  ремонтных работ  в муниципальных образовательных  учреждениях района  на 2014- 2020 годы»;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6. «Обеспечение реализации программы, прочие мероприятия в области образования».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7. «Развитие системы отдыха детей, их оздоровления и занятости».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Внесенные изменения в целевые показатели программы, предусмотренные проектом, не в полной мере позволяют определить степень достижения цели программы и решения поставленных задач. Отсутствуют начальные показатели целевых индикаторов.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Согласно проекта постановления о внесении изменений в муниципальную программу объём финансирования в 2020 году предусмотрен в сумме 516809,8 тыс. рублей, что не соответствует показателям районного бюджета на 2020 год (решение Представительного Собрания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11.12.2019 г. № 276 «О районном бюджете на 2020 год и плановый период 2021 и 2022 годов» (с изменениями). Отклонение составляет 46687,6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>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В ходе проведения оценки эффективного использования средств районного бюджета, направленных на реализацию муниципальной программы, бюджетные средства выделенные на реализацию основных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мероприятий  подпрограмм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за 2014 год освоены не в полном объёме – 99,9 %;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за 2015 год освоены не в полном объёме -90,6 %;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за 2016 год </w:t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освоены  в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полном объёме – 100,0 %;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за 2017 год освоены не в полном объёме – 99,98 %.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за 2018 год освоены в полном объёме – 100,0 %.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Ревизионная комиссия ВМР рекомендует: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1.</w:t>
      </w:r>
      <w:r w:rsidRPr="004D4530">
        <w:rPr>
          <w:rFonts w:ascii="Times New Roman" w:hAnsi="Times New Roman" w:cs="Times New Roman"/>
          <w:sz w:val="28"/>
          <w:szCs w:val="28"/>
        </w:rPr>
        <w:tab/>
        <w:t xml:space="preserve">Предусмотреть в Паспорте муниципальной программы и в Паспортах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подпрограмм, в приложении 1 к подпрограмме 2 начальные значения в разделе «Ожидаемые результаты реализации программы».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2.</w:t>
      </w:r>
      <w:r w:rsidRPr="004D4530">
        <w:rPr>
          <w:rFonts w:ascii="Times New Roman" w:hAnsi="Times New Roman" w:cs="Times New Roman"/>
          <w:sz w:val="28"/>
          <w:szCs w:val="28"/>
        </w:rPr>
        <w:tab/>
        <w:t xml:space="preserve">Привести в соответствие с решением Представительного Собрания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</w:t>
      </w:r>
      <w:proofErr w:type="spellEnd"/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горского муниципального района от 11.12.2019 г. № 276 «О районном бюджете на 2020 год и плановый период 2021 и 2022 годов» (с изменениями) объем финансирования программы и подпрограмм.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>3.</w:t>
      </w:r>
      <w:r w:rsidRPr="004D45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4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530">
        <w:rPr>
          <w:rFonts w:ascii="Times New Roman" w:hAnsi="Times New Roman" w:cs="Times New Roman"/>
          <w:sz w:val="28"/>
          <w:szCs w:val="28"/>
        </w:rPr>
        <w:t xml:space="preserve"> проекте постановления уточнить кол</w:t>
      </w:r>
      <w:r>
        <w:rPr>
          <w:rFonts w:ascii="Times New Roman" w:hAnsi="Times New Roman" w:cs="Times New Roman"/>
          <w:sz w:val="28"/>
          <w:szCs w:val="28"/>
        </w:rPr>
        <w:t>ичество показателей по реализа</w:t>
      </w:r>
      <w:r w:rsidRPr="004D4530">
        <w:rPr>
          <w:rFonts w:ascii="Times New Roman" w:hAnsi="Times New Roman" w:cs="Times New Roman"/>
          <w:sz w:val="28"/>
          <w:szCs w:val="28"/>
        </w:rPr>
        <w:t>ции регионального проекта «Современная школа» (кол-во пунктов 27 или 26 в связи с вносимыми изменениями).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осуществляется за счет средств районного бюджета областного бюджета и безвозмездных поступлений от физических лиц (родительская плата за присмотр и уход за детьми в образовательных организациях района).  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530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     Представленный проект постановления Администрации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муниципальную программу «Развитие образования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  Ревизионная комиссия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D4530">
        <w:rPr>
          <w:rFonts w:ascii="Times New Roman" w:hAnsi="Times New Roman" w:cs="Times New Roman"/>
          <w:sz w:val="28"/>
          <w:szCs w:val="28"/>
        </w:rPr>
        <w:t xml:space="preserve"> муниципального района рекомендует разработчику программы внести изменения в проект программы, согласно указанных в настоящем Заключении предложений. </w:t>
      </w:r>
    </w:p>
    <w:p w:rsidR="004D4530" w:rsidRPr="004D4530" w:rsidRDefault="004D4530" w:rsidP="004D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4D4530" w:rsidRDefault="004D4530" w:rsidP="00761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4D4530" w:rsidRPr="004D4530" w:rsidRDefault="004D4530" w:rsidP="004E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75D9F" w:rsidRPr="00B46EF0" w:rsidRDefault="004D4530" w:rsidP="004E06DE">
      <w:pPr>
        <w:spacing w:after="0" w:line="240" w:lineRule="auto"/>
        <w:jc w:val="both"/>
        <w:rPr>
          <w:sz w:val="40"/>
          <w:szCs w:val="40"/>
        </w:rPr>
      </w:pPr>
      <w:r w:rsidRPr="004D4530">
        <w:rPr>
          <w:rFonts w:ascii="Times New Roman" w:hAnsi="Times New Roman" w:cs="Times New Roman"/>
          <w:sz w:val="28"/>
          <w:szCs w:val="28"/>
        </w:rPr>
        <w:t xml:space="preserve">Ревизионной комиссии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4D4530"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  <w:r w:rsidRPr="004D4530">
        <w:rPr>
          <w:rFonts w:ascii="Times New Roman" w:hAnsi="Times New Roman"/>
          <w:b/>
          <w:sz w:val="40"/>
          <w:szCs w:val="40"/>
        </w:rPr>
        <w:t xml:space="preserve">                                                    </w:t>
      </w:r>
      <w:r w:rsidR="00B46EF0"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sectPr w:rsidR="00A75D9F" w:rsidRPr="00B46EF0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C4C92"/>
    <w:rsid w:val="00407DF4"/>
    <w:rsid w:val="0043074C"/>
    <w:rsid w:val="00445B90"/>
    <w:rsid w:val="004A5FC5"/>
    <w:rsid w:val="004C37D4"/>
    <w:rsid w:val="004D4530"/>
    <w:rsid w:val="004D6E74"/>
    <w:rsid w:val="004E06DE"/>
    <w:rsid w:val="004E3E8E"/>
    <w:rsid w:val="005C59F9"/>
    <w:rsid w:val="006058B6"/>
    <w:rsid w:val="00636895"/>
    <w:rsid w:val="006F1998"/>
    <w:rsid w:val="006F7B0F"/>
    <w:rsid w:val="0072005A"/>
    <w:rsid w:val="007558C4"/>
    <w:rsid w:val="00761FD2"/>
    <w:rsid w:val="00862F75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2017-06-28T10:59:00Z</cp:lastPrinted>
  <dcterms:created xsi:type="dcterms:W3CDTF">2020-09-15T08:20:00Z</dcterms:created>
  <dcterms:modified xsi:type="dcterms:W3CDTF">2020-09-15T08:21:00Z</dcterms:modified>
</cp:coreProperties>
</file>