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A304D2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773C173" wp14:editId="4ED11F2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proofErr w:type="spellStart"/>
      <w:r w:rsidR="0017051B" w:rsidRPr="0017051B">
        <w:rPr>
          <w:u w:val="single"/>
          <w:lang w:val="en-US"/>
        </w:rPr>
        <w:t>revkom</w:t>
      </w:r>
      <w:proofErr w:type="spellEnd"/>
      <w:r w:rsidR="0017051B" w:rsidRPr="00B34B8D">
        <w:rPr>
          <w:u w:val="single"/>
        </w:rPr>
        <w:t>@</w:t>
      </w:r>
      <w:proofErr w:type="spellStart"/>
      <w:r w:rsidR="0017051B" w:rsidRPr="0017051B">
        <w:rPr>
          <w:u w:val="single"/>
          <w:lang w:val="en-US"/>
        </w:rPr>
        <w:t>vytegra</w:t>
      </w:r>
      <w:proofErr w:type="spellEnd"/>
      <w:r w:rsidR="0017051B" w:rsidRPr="00B34B8D">
        <w:rPr>
          <w:u w:val="single"/>
        </w:rPr>
        <w:t>-</w:t>
      </w:r>
      <w:proofErr w:type="spellStart"/>
      <w:r w:rsidR="0017051B" w:rsidRPr="0017051B">
        <w:rPr>
          <w:u w:val="single"/>
          <w:lang w:val="en-US"/>
        </w:rPr>
        <w:t>adm</w:t>
      </w:r>
      <w:proofErr w:type="spellEnd"/>
      <w:r w:rsidR="0017051B" w:rsidRPr="00B34B8D">
        <w:rPr>
          <w:u w:val="single"/>
        </w:rPr>
        <w:t>.</w:t>
      </w:r>
      <w:proofErr w:type="spellStart"/>
      <w:r w:rsidR="0017051B" w:rsidRPr="0017051B">
        <w:rPr>
          <w:u w:val="single"/>
          <w:lang w:val="en-US"/>
        </w:rPr>
        <w:t>ru</w:t>
      </w:r>
      <w:proofErr w:type="spellEnd"/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076A1" w:rsidRDefault="00F076A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77528" w:rsidRPr="00D8152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F45D42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F30E2">
        <w:rPr>
          <w:rFonts w:ascii="Times New Roman" w:hAnsi="Times New Roman"/>
          <w:sz w:val="28"/>
          <w:szCs w:val="28"/>
        </w:rPr>
        <w:t>9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5F30E2">
        <w:rPr>
          <w:rFonts w:ascii="Times New Roman" w:hAnsi="Times New Roman"/>
          <w:sz w:val="28"/>
          <w:szCs w:val="28"/>
        </w:rPr>
        <w:t>2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77528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17051B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proofErr w:type="spellStart"/>
      <w:r w:rsidR="00317871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AAA" w:rsidRDefault="00950DB3" w:rsidP="00B0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 w:rsidR="00B05AAA">
        <w:rPr>
          <w:rFonts w:ascii="Times New Roman" w:hAnsi="Times New Roman"/>
          <w:sz w:val="28"/>
          <w:szCs w:val="28"/>
        </w:rPr>
        <w:t xml:space="preserve">  </w:t>
      </w:r>
      <w:r w:rsidR="00B05AAA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</w:t>
      </w:r>
      <w:r w:rsidR="00B05AAA">
        <w:rPr>
          <w:rFonts w:ascii="Times New Roman" w:hAnsi="Times New Roman"/>
          <w:sz w:val="28"/>
          <w:szCs w:val="28"/>
        </w:rPr>
        <w:t>ые</w:t>
      </w:r>
      <w:r w:rsidR="00B05AAA" w:rsidRPr="00F537D9">
        <w:rPr>
          <w:rFonts w:ascii="Times New Roman" w:hAnsi="Times New Roman"/>
          <w:sz w:val="28"/>
          <w:szCs w:val="28"/>
        </w:rPr>
        <w:t xml:space="preserve"> и расходн</w:t>
      </w:r>
      <w:r w:rsidR="00B05AAA">
        <w:rPr>
          <w:rFonts w:ascii="Times New Roman" w:hAnsi="Times New Roman"/>
          <w:sz w:val="28"/>
          <w:szCs w:val="28"/>
        </w:rPr>
        <w:t xml:space="preserve">ые </w:t>
      </w:r>
      <w:r w:rsidR="00B05AAA" w:rsidRPr="00F537D9">
        <w:rPr>
          <w:rFonts w:ascii="Times New Roman" w:hAnsi="Times New Roman"/>
          <w:sz w:val="28"/>
          <w:szCs w:val="28"/>
        </w:rPr>
        <w:t>части бюджет</w:t>
      </w:r>
      <w:r w:rsidR="00B05AAA">
        <w:rPr>
          <w:rFonts w:ascii="Times New Roman" w:hAnsi="Times New Roman"/>
          <w:sz w:val="28"/>
          <w:szCs w:val="28"/>
        </w:rPr>
        <w:t>ов</w:t>
      </w:r>
      <w:r w:rsidR="00B05AAA" w:rsidRPr="00F537D9">
        <w:rPr>
          <w:rFonts w:ascii="Times New Roman" w:hAnsi="Times New Roman"/>
          <w:sz w:val="28"/>
          <w:szCs w:val="28"/>
        </w:rPr>
        <w:t xml:space="preserve"> </w:t>
      </w:r>
      <w:r w:rsidR="00B05AAA">
        <w:rPr>
          <w:rFonts w:ascii="Times New Roman" w:hAnsi="Times New Roman"/>
          <w:sz w:val="28"/>
          <w:szCs w:val="28"/>
        </w:rPr>
        <w:t xml:space="preserve">поселения на </w:t>
      </w:r>
      <w:r w:rsidR="00B05AAA" w:rsidRPr="00F537D9">
        <w:rPr>
          <w:rFonts w:ascii="Times New Roman" w:hAnsi="Times New Roman"/>
          <w:sz w:val="28"/>
          <w:szCs w:val="28"/>
        </w:rPr>
        <w:t>2020</w:t>
      </w:r>
      <w:r w:rsidR="00B05AAA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B05AAA" w:rsidRPr="00F537D9">
        <w:rPr>
          <w:rFonts w:ascii="Times New Roman" w:hAnsi="Times New Roman"/>
          <w:sz w:val="28"/>
          <w:szCs w:val="28"/>
        </w:rPr>
        <w:t xml:space="preserve"> год</w:t>
      </w:r>
      <w:r w:rsidR="00B05AAA">
        <w:rPr>
          <w:rFonts w:ascii="Times New Roman" w:hAnsi="Times New Roman"/>
          <w:sz w:val="28"/>
          <w:szCs w:val="28"/>
        </w:rPr>
        <w:t xml:space="preserve">ов. </w:t>
      </w:r>
      <w:r w:rsidR="00B05AAA" w:rsidRPr="00BD39CD">
        <w:rPr>
          <w:rFonts w:ascii="Times New Roman" w:hAnsi="Times New Roman"/>
          <w:sz w:val="28"/>
          <w:szCs w:val="28"/>
        </w:rPr>
        <w:t xml:space="preserve">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 расходов бюджета. Внесение изменений является обоснованным и соответствующим требованиям Бюджетного кодекса Российской Федерации.  </w:t>
      </w:r>
    </w:p>
    <w:p w:rsidR="00B05AAA" w:rsidRPr="00B05AAA" w:rsidRDefault="00B05AAA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Pr="00B05AAA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AA">
        <w:rPr>
          <w:rFonts w:ascii="Times New Roman" w:hAnsi="Times New Roman"/>
          <w:sz w:val="28"/>
          <w:szCs w:val="28"/>
        </w:rPr>
        <w:t xml:space="preserve">         Предлагается утвердить на 2020 год:</w:t>
      </w:r>
    </w:p>
    <w:p w:rsidR="00F45D42" w:rsidRPr="00B05AAA" w:rsidRDefault="00F45D42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AA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B05AAA" w:rsidRPr="00B05AAA">
        <w:rPr>
          <w:rFonts w:ascii="Times New Roman" w:hAnsi="Times New Roman"/>
          <w:sz w:val="28"/>
          <w:szCs w:val="28"/>
        </w:rPr>
        <w:t>17589,6</w:t>
      </w:r>
      <w:r w:rsidR="00CD3994" w:rsidRPr="00B05AAA">
        <w:rPr>
          <w:rFonts w:ascii="Times New Roman" w:hAnsi="Times New Roman"/>
          <w:sz w:val="28"/>
          <w:szCs w:val="28"/>
        </w:rPr>
        <w:t xml:space="preserve"> </w:t>
      </w:r>
      <w:r w:rsidRPr="00B05AAA">
        <w:rPr>
          <w:rFonts w:ascii="Times New Roman" w:hAnsi="Times New Roman"/>
          <w:sz w:val="28"/>
          <w:szCs w:val="28"/>
        </w:rPr>
        <w:t>тыс. рублей;</w:t>
      </w:r>
    </w:p>
    <w:p w:rsidR="00B35AF9" w:rsidRPr="00B05AAA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AA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228C2" w:rsidRPr="00B05AAA">
        <w:rPr>
          <w:rFonts w:ascii="Times New Roman" w:hAnsi="Times New Roman"/>
          <w:sz w:val="28"/>
          <w:szCs w:val="28"/>
        </w:rPr>
        <w:t>1</w:t>
      </w:r>
      <w:r w:rsidR="00B05AAA" w:rsidRPr="00B05AAA">
        <w:rPr>
          <w:rFonts w:ascii="Times New Roman" w:hAnsi="Times New Roman"/>
          <w:sz w:val="28"/>
          <w:szCs w:val="28"/>
        </w:rPr>
        <w:t>7628,1</w:t>
      </w:r>
      <w:r w:rsidR="00A06646" w:rsidRPr="00B05AAA">
        <w:rPr>
          <w:rFonts w:ascii="Times New Roman" w:hAnsi="Times New Roman"/>
          <w:sz w:val="28"/>
          <w:szCs w:val="28"/>
        </w:rPr>
        <w:t xml:space="preserve"> </w:t>
      </w:r>
      <w:r w:rsidR="00A228C2" w:rsidRPr="00B05AAA">
        <w:rPr>
          <w:rFonts w:ascii="Times New Roman" w:hAnsi="Times New Roman"/>
          <w:sz w:val="28"/>
          <w:szCs w:val="28"/>
        </w:rPr>
        <w:t>тыс. рублей</w:t>
      </w:r>
      <w:r w:rsidR="00F45D42" w:rsidRPr="00B05AAA">
        <w:rPr>
          <w:rFonts w:ascii="Times New Roman" w:hAnsi="Times New Roman"/>
          <w:sz w:val="28"/>
          <w:szCs w:val="28"/>
        </w:rPr>
        <w:t xml:space="preserve">. </w:t>
      </w:r>
    </w:p>
    <w:p w:rsidR="00A228C2" w:rsidRDefault="00F45D42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AAA">
        <w:rPr>
          <w:rFonts w:ascii="Times New Roman" w:hAnsi="Times New Roman"/>
          <w:sz w:val="28"/>
          <w:szCs w:val="28"/>
        </w:rPr>
        <w:t xml:space="preserve">        Д</w:t>
      </w:r>
      <w:r w:rsidR="00A228C2" w:rsidRPr="00B05AAA">
        <w:rPr>
          <w:rFonts w:ascii="Times New Roman" w:hAnsi="Times New Roman"/>
          <w:sz w:val="28"/>
          <w:szCs w:val="28"/>
        </w:rPr>
        <w:t xml:space="preserve">ефицит бюджета </w:t>
      </w:r>
      <w:r w:rsidRPr="00B05AAA"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="00A228C2" w:rsidRPr="00B05AAA">
        <w:rPr>
          <w:rFonts w:ascii="Times New Roman" w:hAnsi="Times New Roman"/>
          <w:sz w:val="28"/>
          <w:szCs w:val="28"/>
        </w:rPr>
        <w:t>в сумме 38,5 тыс. рублей.</w:t>
      </w:r>
      <w:r w:rsidR="00A228C2">
        <w:rPr>
          <w:rFonts w:ascii="Times New Roman" w:hAnsi="Times New Roman"/>
          <w:sz w:val="28"/>
          <w:szCs w:val="28"/>
        </w:rPr>
        <w:t xml:space="preserve"> </w:t>
      </w:r>
    </w:p>
    <w:p w:rsidR="00F45D42" w:rsidRDefault="00F45D42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D42" w:rsidRPr="00F45D42" w:rsidRDefault="00F45D42" w:rsidP="00F45D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45D42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2020 год:</w:t>
      </w:r>
    </w:p>
    <w:p w:rsidR="00F45D42" w:rsidRDefault="00F45D42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1304"/>
        <w:gridCol w:w="992"/>
        <w:gridCol w:w="851"/>
        <w:gridCol w:w="1179"/>
      </w:tblGrid>
      <w:tr w:rsidR="00F45D42" w:rsidRPr="00E71301" w:rsidTr="008A73A2">
        <w:trPr>
          <w:trHeight w:val="1202"/>
        </w:trPr>
        <w:tc>
          <w:tcPr>
            <w:tcW w:w="3369" w:type="dxa"/>
          </w:tcPr>
          <w:p w:rsidR="00F45D42" w:rsidRPr="00E71301" w:rsidRDefault="00F45D42" w:rsidP="000A1D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5D42" w:rsidRPr="00E71301" w:rsidRDefault="00F45D42" w:rsidP="000A1D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45D42" w:rsidRPr="00E71301" w:rsidRDefault="00F45D42" w:rsidP="000A1D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68 </w:t>
            </w: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F45D42" w:rsidRPr="00E71301" w:rsidRDefault="00F45D42" w:rsidP="000A1D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45D42" w:rsidRPr="00E71301" w:rsidRDefault="00F45D42" w:rsidP="000A1D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45D42" w:rsidRPr="00E71301" w:rsidRDefault="00F45D42" w:rsidP="000A1D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F45D42" w:rsidRPr="00E71301" w:rsidRDefault="00F45D42" w:rsidP="000A1D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682476" w:rsidRPr="00E71301" w:rsidTr="005F30E2">
        <w:trPr>
          <w:trHeight w:val="70"/>
        </w:trPr>
        <w:tc>
          <w:tcPr>
            <w:tcW w:w="3369" w:type="dxa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16164,3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17589,6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1425,3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8,8%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682476" w:rsidRPr="00E71301" w:rsidTr="00887EB5">
        <w:trPr>
          <w:trHeight w:val="270"/>
        </w:trPr>
        <w:tc>
          <w:tcPr>
            <w:tcW w:w="3369" w:type="dxa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1726,6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1726,6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9,8%</w:t>
            </w:r>
          </w:p>
        </w:tc>
      </w:tr>
      <w:tr w:rsidR="00682476" w:rsidRPr="00E71301" w:rsidTr="00887EB5">
        <w:trPr>
          <w:trHeight w:val="194"/>
        </w:trPr>
        <w:tc>
          <w:tcPr>
            <w:tcW w:w="3369" w:type="dxa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14437,7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15863,0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1425,3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9,9%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476">
              <w:rPr>
                <w:rFonts w:ascii="Times New Roman" w:hAnsi="Times New Roman"/>
                <w:b/>
                <w:sz w:val="20"/>
                <w:szCs w:val="20"/>
              </w:rPr>
              <w:t>90,2%</w:t>
            </w:r>
          </w:p>
        </w:tc>
      </w:tr>
      <w:tr w:rsidR="00682476" w:rsidRPr="00E71301" w:rsidTr="00CE1F02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7286,4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8531,5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1245,1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17,1%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48,5%</w:t>
            </w:r>
          </w:p>
        </w:tc>
      </w:tr>
      <w:tr w:rsidR="00682476" w:rsidRPr="00E71301" w:rsidTr="00234AB8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4873,2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4850,5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-22,7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-0,5%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27,6%</w:t>
            </w:r>
          </w:p>
        </w:tc>
      </w:tr>
      <w:tr w:rsidR="00682476" w:rsidRPr="00E71301" w:rsidTr="00234AB8">
        <w:trPr>
          <w:trHeight w:val="194"/>
        </w:trPr>
        <w:tc>
          <w:tcPr>
            <w:tcW w:w="3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1,3%</w:t>
            </w:r>
          </w:p>
        </w:tc>
      </w:tr>
      <w:tr w:rsidR="00682476" w:rsidRPr="00E71301" w:rsidTr="00234AB8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1850,3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2054,7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204,4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11,0%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11,7%</w:t>
            </w:r>
          </w:p>
        </w:tc>
      </w:tr>
      <w:tr w:rsidR="00682476" w:rsidRPr="00E71301" w:rsidTr="00234AB8">
        <w:trPr>
          <w:trHeight w:val="1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0,2%</w:t>
            </w:r>
          </w:p>
        </w:tc>
      </w:tr>
      <w:tr w:rsidR="00682476" w:rsidRPr="00E71301" w:rsidTr="00234AB8">
        <w:trPr>
          <w:trHeight w:val="248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2476" w:rsidRPr="00E71301" w:rsidRDefault="00682476" w:rsidP="0068247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-1,5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-1,0%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2476" w:rsidRPr="00682476" w:rsidRDefault="00682476" w:rsidP="00682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476">
              <w:rPr>
                <w:rFonts w:ascii="Times New Roman" w:hAnsi="Times New Roman"/>
                <w:sz w:val="20"/>
                <w:szCs w:val="20"/>
              </w:rPr>
              <w:t>0,9%</w:t>
            </w:r>
          </w:p>
        </w:tc>
      </w:tr>
    </w:tbl>
    <w:p w:rsidR="00F45D42" w:rsidRDefault="00F45D42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3C" w:rsidRDefault="0002723C" w:rsidP="006824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>
        <w:rPr>
          <w:rFonts w:ascii="Times New Roman" w:hAnsi="Times New Roman"/>
          <w:sz w:val="28"/>
          <w:szCs w:val="28"/>
        </w:rPr>
        <w:t>1</w:t>
      </w:r>
      <w:r w:rsidR="00682476">
        <w:rPr>
          <w:rFonts w:ascii="Times New Roman" w:hAnsi="Times New Roman"/>
          <w:sz w:val="28"/>
          <w:szCs w:val="28"/>
        </w:rPr>
        <w:t>425,3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682476">
        <w:rPr>
          <w:rFonts w:ascii="Times New Roman" w:hAnsi="Times New Roman"/>
          <w:sz w:val="28"/>
          <w:szCs w:val="28"/>
        </w:rPr>
        <w:t>8,8 %</w:t>
      </w:r>
      <w:r>
        <w:rPr>
          <w:rFonts w:ascii="Times New Roman" w:hAnsi="Times New Roman"/>
          <w:sz w:val="28"/>
          <w:szCs w:val="28"/>
        </w:rPr>
        <w:t>)</w:t>
      </w:r>
      <w:r w:rsidRPr="0094636D">
        <w:rPr>
          <w:rFonts w:ascii="Times New Roman" w:hAnsi="Times New Roman"/>
          <w:sz w:val="28"/>
          <w:szCs w:val="28"/>
        </w:rPr>
        <w:t xml:space="preserve"> за счет увеличения безвозмездных поступлений</w:t>
      </w:r>
      <w:r w:rsidR="00621110">
        <w:rPr>
          <w:rFonts w:ascii="Times New Roman" w:hAnsi="Times New Roman"/>
          <w:sz w:val="28"/>
          <w:szCs w:val="28"/>
        </w:rPr>
        <w:t>. Предлагается внести следующие изменения</w:t>
      </w:r>
      <w:r w:rsidRPr="00052D5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21110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д</w:t>
      </w:r>
      <w:r w:rsidRPr="0094636D">
        <w:rPr>
          <w:rFonts w:ascii="Times New Roman" w:eastAsia="Calibri" w:hAnsi="Times New Roman"/>
          <w:sz w:val="28"/>
          <w:szCs w:val="28"/>
        </w:rPr>
        <w:t>отаци</w:t>
      </w:r>
      <w:r w:rsidR="00621110"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увеличи</w:t>
      </w:r>
      <w:r w:rsidR="00621110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на 1245,1 тыс. рублей (дотации </w:t>
      </w:r>
      <w:r>
        <w:rPr>
          <w:rFonts w:ascii="Times New Roman" w:eastAsia="Calibri" w:hAnsi="Times New Roman"/>
          <w:sz w:val="28"/>
          <w:szCs w:val="28"/>
        </w:rPr>
        <w:t>н</w:t>
      </w:r>
      <w:r w:rsidRPr="0094636D">
        <w:rPr>
          <w:rFonts w:ascii="Times New Roman" w:hAnsi="Times New Roman"/>
          <w:sz w:val="28"/>
          <w:szCs w:val="28"/>
        </w:rPr>
        <w:t>а сбалансированность бюджета</w:t>
      </w:r>
      <w:r>
        <w:rPr>
          <w:rFonts w:ascii="Times New Roman" w:hAnsi="Times New Roman"/>
          <w:sz w:val="28"/>
          <w:szCs w:val="28"/>
        </w:rPr>
        <w:t xml:space="preserve">), </w:t>
      </w:r>
      <w:r w:rsidR="00621110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>субсидии у</w:t>
      </w:r>
      <w:r w:rsidR="00621110">
        <w:rPr>
          <w:rFonts w:ascii="Times New Roman" w:hAnsi="Times New Roman"/>
          <w:sz w:val="28"/>
          <w:szCs w:val="28"/>
        </w:rPr>
        <w:t xml:space="preserve">меньшить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21110">
        <w:rPr>
          <w:rFonts w:ascii="Times New Roman" w:hAnsi="Times New Roman"/>
          <w:sz w:val="28"/>
          <w:szCs w:val="28"/>
        </w:rPr>
        <w:t xml:space="preserve">22,7 </w:t>
      </w:r>
      <w:r>
        <w:rPr>
          <w:rFonts w:ascii="Times New Roman" w:hAnsi="Times New Roman"/>
          <w:sz w:val="28"/>
          <w:szCs w:val="28"/>
        </w:rPr>
        <w:t>тыс. рублей (субсидии на обустройство систем уличного освещения уменьш</w:t>
      </w:r>
      <w:r w:rsidR="00621110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на 276,4 тыс. рублей, на поддержку отрас</w:t>
      </w:r>
      <w:r w:rsidR="000977B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 культуры уменьш</w:t>
      </w:r>
      <w:r w:rsidR="00621110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21110">
        <w:rPr>
          <w:rFonts w:ascii="Times New Roman" w:hAnsi="Times New Roman"/>
          <w:sz w:val="28"/>
          <w:szCs w:val="28"/>
        </w:rPr>
        <w:t>75,01</w:t>
      </w:r>
      <w:r>
        <w:rPr>
          <w:rFonts w:ascii="Times New Roman" w:hAnsi="Times New Roman"/>
          <w:sz w:val="28"/>
          <w:szCs w:val="28"/>
        </w:rPr>
        <w:t xml:space="preserve"> рублей,</w:t>
      </w:r>
      <w:r w:rsidR="00621110">
        <w:rPr>
          <w:rFonts w:ascii="Times New Roman" w:hAnsi="Times New Roman"/>
          <w:sz w:val="28"/>
          <w:szCs w:val="28"/>
        </w:rPr>
        <w:t xml:space="preserve"> на реализацию проекта «Народный бюджет» уменьшить на 210,0 тыс. рублей, на оформление </w:t>
      </w:r>
      <w:r w:rsidR="00621110" w:rsidRPr="00621110">
        <w:rPr>
          <w:rFonts w:ascii="Times New Roman" w:hAnsi="Times New Roman"/>
          <w:sz w:val="28"/>
          <w:szCs w:val="28"/>
          <w:lang w:eastAsia="ru-RU"/>
        </w:rPr>
        <w:t>земельных участков из земель сельскохозяйственного назначения, находящ</w:t>
      </w:r>
      <w:r w:rsidR="00621110">
        <w:rPr>
          <w:rFonts w:ascii="Times New Roman" w:hAnsi="Times New Roman"/>
          <w:sz w:val="28"/>
          <w:szCs w:val="28"/>
          <w:lang w:eastAsia="ru-RU"/>
        </w:rPr>
        <w:t>ихся</w:t>
      </w:r>
      <w:r w:rsidR="00621110" w:rsidRPr="00621110">
        <w:rPr>
          <w:rFonts w:ascii="Times New Roman" w:hAnsi="Times New Roman"/>
          <w:sz w:val="28"/>
          <w:szCs w:val="28"/>
          <w:lang w:eastAsia="ru-RU"/>
        </w:rPr>
        <w:t xml:space="preserve"> в общей долевой собственности</w:t>
      </w:r>
      <w:r w:rsidR="001744D7">
        <w:rPr>
          <w:rFonts w:ascii="Times New Roman" w:hAnsi="Times New Roman"/>
          <w:sz w:val="28"/>
          <w:szCs w:val="28"/>
          <w:lang w:eastAsia="ru-RU"/>
        </w:rPr>
        <w:t xml:space="preserve"> уменьшить на 4,8 тыс. рублей, </w:t>
      </w:r>
      <w:r>
        <w:rPr>
          <w:rFonts w:ascii="Times New Roman" w:hAnsi="Times New Roman"/>
          <w:sz w:val="28"/>
          <w:szCs w:val="28"/>
        </w:rPr>
        <w:t>субсидии на организацию уличного освещения увеличиваются на 468,5 тыс. рублей), иные межбюджетные трансферты увеличи</w:t>
      </w:r>
      <w:r w:rsidR="001744D7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на 204,4 тыс. рублей, прочие безвозмездные поступления уменьш</w:t>
      </w:r>
      <w:r w:rsidR="001744D7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на 1,5 тыс. рублей (пожертвования физических лиц).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sz w:val="28"/>
          <w:szCs w:val="28"/>
        </w:rPr>
        <w:t>1</w:t>
      </w:r>
      <w:r w:rsidR="001744D7">
        <w:rPr>
          <w:rFonts w:ascii="Times New Roman" w:hAnsi="Times New Roman"/>
          <w:sz w:val="28"/>
          <w:szCs w:val="28"/>
        </w:rPr>
        <w:t>5863,0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их д</w:t>
      </w:r>
      <w:r w:rsidRPr="0094636D">
        <w:rPr>
          <w:rFonts w:ascii="Times New Roman" w:hAnsi="Times New Roman"/>
          <w:sz w:val="28"/>
          <w:szCs w:val="28"/>
        </w:rPr>
        <w:t xml:space="preserve">оля в общем объеме доходов </w:t>
      </w:r>
      <w:r>
        <w:rPr>
          <w:rFonts w:ascii="Times New Roman" w:hAnsi="Times New Roman"/>
          <w:sz w:val="28"/>
          <w:szCs w:val="28"/>
        </w:rPr>
        <w:t>– 90,</w:t>
      </w:r>
      <w:r w:rsidR="001744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723C" w:rsidRDefault="0002723C" w:rsidP="000272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доходов бюджета поселения – 1</w:t>
      </w:r>
      <w:r w:rsidR="006714C5">
        <w:rPr>
          <w:rFonts w:ascii="Times New Roman" w:hAnsi="Times New Roman"/>
          <w:sz w:val="28"/>
          <w:szCs w:val="28"/>
        </w:rPr>
        <w:t xml:space="preserve">7589,6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02723C" w:rsidRDefault="0002723C" w:rsidP="00A6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D7" w:rsidRDefault="00EA11C0" w:rsidP="00A6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977B0">
        <w:rPr>
          <w:rFonts w:ascii="Times New Roman" w:hAnsi="Times New Roman"/>
          <w:sz w:val="28"/>
          <w:szCs w:val="28"/>
        </w:rPr>
        <w:t>Согласно проекта решения общий объем расходов бюджета в 2020 году у</w:t>
      </w:r>
      <w:r w:rsidR="004A31C3" w:rsidRPr="000977B0">
        <w:rPr>
          <w:rFonts w:ascii="Times New Roman" w:hAnsi="Times New Roman"/>
          <w:sz w:val="28"/>
          <w:szCs w:val="28"/>
        </w:rPr>
        <w:t xml:space="preserve">величится </w:t>
      </w:r>
      <w:r w:rsidRPr="000977B0">
        <w:rPr>
          <w:rFonts w:ascii="Times New Roman" w:hAnsi="Times New Roman"/>
          <w:sz w:val="28"/>
          <w:szCs w:val="28"/>
        </w:rPr>
        <w:t xml:space="preserve">на </w:t>
      </w:r>
      <w:r w:rsidR="004A31C3" w:rsidRPr="000977B0">
        <w:rPr>
          <w:rFonts w:ascii="Times New Roman" w:hAnsi="Times New Roman"/>
          <w:sz w:val="28"/>
          <w:szCs w:val="28"/>
        </w:rPr>
        <w:t>1</w:t>
      </w:r>
      <w:r w:rsidR="000977B0" w:rsidRPr="000977B0">
        <w:rPr>
          <w:rFonts w:ascii="Times New Roman" w:hAnsi="Times New Roman"/>
          <w:sz w:val="28"/>
          <w:szCs w:val="28"/>
        </w:rPr>
        <w:t xml:space="preserve">425,3 </w:t>
      </w:r>
      <w:r w:rsidRPr="000977B0">
        <w:rPr>
          <w:rFonts w:ascii="Times New Roman" w:hAnsi="Times New Roman"/>
          <w:sz w:val="28"/>
          <w:szCs w:val="28"/>
        </w:rPr>
        <w:t>тыс. рублей (</w:t>
      </w:r>
      <w:r w:rsidR="004A31C3" w:rsidRPr="000977B0">
        <w:rPr>
          <w:rFonts w:ascii="Times New Roman" w:hAnsi="Times New Roman"/>
          <w:sz w:val="28"/>
          <w:szCs w:val="28"/>
        </w:rPr>
        <w:t>+</w:t>
      </w:r>
      <w:r w:rsidR="00CD3994" w:rsidRPr="000977B0">
        <w:rPr>
          <w:rFonts w:ascii="Times New Roman" w:hAnsi="Times New Roman"/>
          <w:sz w:val="28"/>
          <w:szCs w:val="28"/>
        </w:rPr>
        <w:t xml:space="preserve"> </w:t>
      </w:r>
      <w:r w:rsidR="000977B0" w:rsidRPr="000977B0">
        <w:rPr>
          <w:rFonts w:ascii="Times New Roman" w:hAnsi="Times New Roman"/>
          <w:sz w:val="28"/>
          <w:szCs w:val="28"/>
        </w:rPr>
        <w:t>8,8</w:t>
      </w:r>
      <w:r w:rsidR="00CD3994" w:rsidRPr="000977B0">
        <w:rPr>
          <w:rFonts w:ascii="Times New Roman" w:hAnsi="Times New Roman"/>
          <w:sz w:val="28"/>
          <w:szCs w:val="28"/>
        </w:rPr>
        <w:t xml:space="preserve"> </w:t>
      </w:r>
      <w:r w:rsidRPr="000977B0">
        <w:rPr>
          <w:rFonts w:ascii="Times New Roman" w:hAnsi="Times New Roman"/>
          <w:sz w:val="28"/>
          <w:szCs w:val="28"/>
        </w:rPr>
        <w:t xml:space="preserve">%) и составит </w:t>
      </w:r>
      <w:r w:rsidR="00A228C2" w:rsidRPr="000977B0">
        <w:rPr>
          <w:rFonts w:ascii="Times New Roman" w:hAnsi="Times New Roman"/>
          <w:sz w:val="28"/>
          <w:szCs w:val="28"/>
        </w:rPr>
        <w:t>1</w:t>
      </w:r>
      <w:r w:rsidR="000977B0" w:rsidRPr="000977B0">
        <w:rPr>
          <w:rFonts w:ascii="Times New Roman" w:hAnsi="Times New Roman"/>
          <w:sz w:val="28"/>
          <w:szCs w:val="28"/>
        </w:rPr>
        <w:t>7628,1</w:t>
      </w:r>
      <w:r w:rsidRPr="000977B0">
        <w:rPr>
          <w:rFonts w:ascii="Times New Roman" w:hAnsi="Times New Roman"/>
          <w:sz w:val="28"/>
          <w:szCs w:val="28"/>
        </w:rPr>
        <w:t xml:space="preserve"> тыс. рублей. </w:t>
      </w:r>
      <w:r w:rsidR="00A67BD7" w:rsidRPr="000977B0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B47618" w:rsidRPr="00B47618" w:rsidRDefault="00B47618" w:rsidP="00B47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618">
        <w:rPr>
          <w:rFonts w:ascii="Times New Roman" w:hAnsi="Times New Roman"/>
          <w:sz w:val="28"/>
          <w:szCs w:val="28"/>
        </w:rPr>
        <w:t xml:space="preserve">       </w:t>
      </w:r>
    </w:p>
    <w:p w:rsidR="00C44FD5" w:rsidRDefault="00A228C2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6646">
        <w:rPr>
          <w:rFonts w:ascii="Times New Roman" w:hAnsi="Times New Roman"/>
          <w:sz w:val="28"/>
          <w:szCs w:val="28"/>
        </w:rPr>
        <w:t xml:space="preserve">     </w:t>
      </w:r>
      <w:r w:rsidR="00013221" w:rsidRPr="0094636D">
        <w:rPr>
          <w:rFonts w:ascii="Times New Roman" w:hAnsi="Times New Roman"/>
          <w:sz w:val="28"/>
          <w:szCs w:val="28"/>
        </w:rPr>
        <w:t xml:space="preserve">Расходы </w:t>
      </w:r>
      <w:r w:rsidR="00013221"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013221" w:rsidRPr="0094636D">
        <w:rPr>
          <w:rFonts w:ascii="Times New Roman" w:hAnsi="Times New Roman"/>
          <w:sz w:val="28"/>
          <w:szCs w:val="28"/>
        </w:rPr>
        <w:t xml:space="preserve"> </w:t>
      </w:r>
      <w:r w:rsidR="004A31C3">
        <w:rPr>
          <w:rFonts w:ascii="Times New Roman" w:hAnsi="Times New Roman"/>
          <w:sz w:val="28"/>
          <w:szCs w:val="28"/>
        </w:rPr>
        <w:t>предлагается уменьшить н</w:t>
      </w:r>
      <w:r w:rsidR="00013221" w:rsidRPr="0094636D">
        <w:rPr>
          <w:rFonts w:ascii="Times New Roman" w:hAnsi="Times New Roman"/>
          <w:sz w:val="28"/>
          <w:szCs w:val="28"/>
        </w:rPr>
        <w:t xml:space="preserve">а </w:t>
      </w:r>
      <w:r w:rsidR="000977B0">
        <w:rPr>
          <w:rFonts w:ascii="Times New Roman" w:hAnsi="Times New Roman"/>
          <w:sz w:val="28"/>
          <w:szCs w:val="28"/>
        </w:rPr>
        <w:t xml:space="preserve">403,2 </w:t>
      </w:r>
      <w:r w:rsidR="00013221"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0977B0">
        <w:rPr>
          <w:rFonts w:ascii="Times New Roman" w:hAnsi="Times New Roman"/>
          <w:sz w:val="28"/>
          <w:szCs w:val="28"/>
        </w:rPr>
        <w:t>6,9</w:t>
      </w:r>
      <w:r w:rsidR="007630C4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>%</w:t>
      </w:r>
      <w:r w:rsidR="007630C4">
        <w:rPr>
          <w:rFonts w:ascii="Times New Roman" w:hAnsi="Times New Roman"/>
          <w:sz w:val="28"/>
          <w:szCs w:val="28"/>
        </w:rPr>
        <w:t xml:space="preserve">. </w:t>
      </w:r>
    </w:p>
    <w:p w:rsidR="00A76283" w:rsidRDefault="004A31C3" w:rsidP="0072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0977B0">
        <w:rPr>
          <w:rFonts w:ascii="Times New Roman" w:hAnsi="Times New Roman"/>
          <w:sz w:val="28"/>
          <w:szCs w:val="28"/>
        </w:rPr>
        <w:t>166,4</w:t>
      </w:r>
      <w:r>
        <w:rPr>
          <w:rFonts w:ascii="Times New Roman" w:hAnsi="Times New Roman"/>
          <w:sz w:val="28"/>
          <w:szCs w:val="28"/>
        </w:rPr>
        <w:t xml:space="preserve"> тыс. рублей уменьшатся </w:t>
      </w:r>
      <w:r w:rsidR="007630C4">
        <w:rPr>
          <w:rFonts w:ascii="Times New Roman" w:hAnsi="Times New Roman"/>
          <w:sz w:val="28"/>
          <w:szCs w:val="28"/>
        </w:rPr>
        <w:t xml:space="preserve">расходы на обеспечение деятельности </w:t>
      </w:r>
    </w:p>
    <w:p w:rsidR="00B35AF9" w:rsidRDefault="007630C4" w:rsidP="0072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(закупки) </w:t>
      </w:r>
      <w:r w:rsidR="00013221">
        <w:rPr>
          <w:rFonts w:ascii="Times New Roman" w:hAnsi="Times New Roman"/>
          <w:sz w:val="28"/>
          <w:szCs w:val="28"/>
        </w:rPr>
        <w:t>по п</w:t>
      </w:r>
      <w:r w:rsidR="00013221" w:rsidRPr="0094636D">
        <w:rPr>
          <w:rFonts w:ascii="Times New Roman" w:hAnsi="Times New Roman"/>
          <w:sz w:val="28"/>
          <w:szCs w:val="28"/>
        </w:rPr>
        <w:t>одраздел</w:t>
      </w:r>
      <w:r w:rsidR="00013221">
        <w:rPr>
          <w:rFonts w:ascii="Times New Roman" w:hAnsi="Times New Roman"/>
          <w:sz w:val="28"/>
          <w:szCs w:val="28"/>
        </w:rPr>
        <w:t xml:space="preserve">у </w:t>
      </w:r>
      <w:r w:rsidR="00013221" w:rsidRPr="003B17B7">
        <w:rPr>
          <w:rFonts w:ascii="Times New Roman" w:hAnsi="Times New Roman"/>
          <w:i/>
          <w:sz w:val="28"/>
          <w:szCs w:val="28"/>
        </w:rPr>
        <w:t>0104 «</w:t>
      </w:r>
      <w:r w:rsidR="00013221" w:rsidRPr="0094636D">
        <w:rPr>
          <w:rFonts w:ascii="Times New Roman" w:hAnsi="Times New Roman"/>
          <w:i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="00013221" w:rsidRPr="0094636D">
        <w:rPr>
          <w:rFonts w:ascii="Times New Roman" w:hAnsi="Times New Roman"/>
          <w:i/>
          <w:sz w:val="28"/>
          <w:szCs w:val="28"/>
        </w:rPr>
        <w:lastRenderedPageBreak/>
        <w:t>Федерации, местной администрации</w:t>
      </w:r>
      <w:r w:rsidR="00013221" w:rsidRPr="0094636D">
        <w:rPr>
          <w:rFonts w:ascii="Times New Roman" w:hAnsi="Times New Roman"/>
          <w:sz w:val="28"/>
          <w:szCs w:val="28"/>
        </w:rPr>
        <w:t>»</w:t>
      </w:r>
      <w:r w:rsidR="00013221">
        <w:rPr>
          <w:rFonts w:ascii="Times New Roman" w:hAnsi="Times New Roman"/>
          <w:sz w:val="28"/>
          <w:szCs w:val="28"/>
        </w:rPr>
        <w:t>)</w:t>
      </w:r>
      <w:r w:rsidR="00E417A6" w:rsidRPr="00E417A6">
        <w:rPr>
          <w:rFonts w:ascii="Times New Roman" w:hAnsi="Times New Roman"/>
          <w:sz w:val="28"/>
          <w:szCs w:val="28"/>
        </w:rPr>
        <w:t xml:space="preserve">: </w:t>
      </w:r>
      <w:r w:rsidR="00E8202F">
        <w:rPr>
          <w:rFonts w:ascii="Times New Roman" w:hAnsi="Times New Roman"/>
          <w:sz w:val="28"/>
          <w:szCs w:val="28"/>
        </w:rPr>
        <w:t xml:space="preserve">на 6,9 тыс. рублей уменьшены расходы на закупки в рамках муниципальной программы «Комплексная программа по обеспечению мер пожарной безопасности муниципального образования сельского поселения </w:t>
      </w:r>
      <w:proofErr w:type="spellStart"/>
      <w:r w:rsidR="00E8202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E8202F">
        <w:rPr>
          <w:rFonts w:ascii="Times New Roman" w:hAnsi="Times New Roman"/>
          <w:sz w:val="28"/>
          <w:szCs w:val="28"/>
        </w:rPr>
        <w:t xml:space="preserve"> на 2018-2022 годы», </w:t>
      </w:r>
      <w:r w:rsidR="00E417A6">
        <w:rPr>
          <w:rFonts w:ascii="Times New Roman" w:hAnsi="Times New Roman"/>
          <w:sz w:val="28"/>
          <w:szCs w:val="28"/>
        </w:rPr>
        <w:t>на 1</w:t>
      </w:r>
      <w:r w:rsidR="00E8202F">
        <w:rPr>
          <w:rFonts w:ascii="Times New Roman" w:hAnsi="Times New Roman"/>
          <w:sz w:val="28"/>
          <w:szCs w:val="28"/>
        </w:rPr>
        <w:t>36,7</w:t>
      </w:r>
      <w:r w:rsidR="00E417A6">
        <w:rPr>
          <w:rFonts w:ascii="Times New Roman" w:hAnsi="Times New Roman"/>
          <w:sz w:val="28"/>
          <w:szCs w:val="28"/>
        </w:rPr>
        <w:t xml:space="preserve"> тыс. рублей уменьшатся расходы на выплаты персоналу, на </w:t>
      </w:r>
      <w:r w:rsidR="00E8202F">
        <w:rPr>
          <w:rFonts w:ascii="Times New Roman" w:hAnsi="Times New Roman"/>
          <w:sz w:val="28"/>
          <w:szCs w:val="28"/>
        </w:rPr>
        <w:t xml:space="preserve">7,8 </w:t>
      </w:r>
      <w:r w:rsidR="00E417A6">
        <w:rPr>
          <w:rFonts w:ascii="Times New Roman" w:hAnsi="Times New Roman"/>
          <w:sz w:val="28"/>
          <w:szCs w:val="28"/>
        </w:rPr>
        <w:t>тыс. рубле</w:t>
      </w:r>
      <w:r w:rsidR="00E8202F">
        <w:rPr>
          <w:rFonts w:ascii="Times New Roman" w:hAnsi="Times New Roman"/>
          <w:sz w:val="28"/>
          <w:szCs w:val="28"/>
        </w:rPr>
        <w:t>й уменьшатся расходы на закупки, на 15,0 тыс. рублей уменьшатся расходы на уплату налогов, сборов и иных платежей</w:t>
      </w:r>
      <w:r w:rsidR="007232DA">
        <w:rPr>
          <w:rFonts w:ascii="Times New Roman" w:hAnsi="Times New Roman"/>
          <w:sz w:val="28"/>
          <w:szCs w:val="28"/>
        </w:rPr>
        <w:t>.</w:t>
      </w:r>
    </w:p>
    <w:p w:rsidR="007232DA" w:rsidRDefault="007232DA" w:rsidP="0072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32DA" w:rsidRDefault="007232DA" w:rsidP="0072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Исключены расходы по подразделу </w:t>
      </w:r>
      <w:r w:rsidRPr="007232DA">
        <w:rPr>
          <w:rFonts w:ascii="Times New Roman" w:hAnsi="Times New Roman"/>
          <w:i/>
          <w:sz w:val="28"/>
          <w:szCs w:val="28"/>
        </w:rPr>
        <w:t>0111 «Резервные фонды»</w:t>
      </w:r>
      <w:r>
        <w:rPr>
          <w:rFonts w:ascii="Times New Roman" w:hAnsi="Times New Roman"/>
          <w:sz w:val="28"/>
          <w:szCs w:val="28"/>
        </w:rPr>
        <w:t xml:space="preserve"> в сумме 10,0 тыс. рублей. </w:t>
      </w:r>
    </w:p>
    <w:p w:rsidR="007232DA" w:rsidRPr="00E417A6" w:rsidRDefault="007232DA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3C5" w:rsidRDefault="00C44FD5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1E34B4">
        <w:rPr>
          <w:rFonts w:ascii="Times New Roman" w:hAnsi="Times New Roman"/>
          <w:i/>
          <w:sz w:val="28"/>
          <w:szCs w:val="28"/>
        </w:rPr>
        <w:t>подразделу 0113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планируется у</w:t>
      </w:r>
      <w:r w:rsidR="007232DA">
        <w:rPr>
          <w:rFonts w:ascii="Times New Roman" w:hAnsi="Times New Roman"/>
          <w:sz w:val="28"/>
          <w:szCs w:val="28"/>
        </w:rPr>
        <w:t xml:space="preserve">меньшить </w:t>
      </w:r>
      <w:r w:rsidR="00EC25C0">
        <w:rPr>
          <w:rFonts w:ascii="Times New Roman" w:hAnsi="Times New Roman"/>
          <w:sz w:val="28"/>
          <w:szCs w:val="28"/>
        </w:rPr>
        <w:t xml:space="preserve">расходы на </w:t>
      </w:r>
      <w:r w:rsidR="007232DA">
        <w:rPr>
          <w:rFonts w:ascii="Times New Roman" w:hAnsi="Times New Roman"/>
          <w:sz w:val="28"/>
          <w:szCs w:val="28"/>
        </w:rPr>
        <w:t>216,8</w:t>
      </w:r>
      <w:r w:rsidR="00EC25C0">
        <w:rPr>
          <w:rFonts w:ascii="Times New Roman" w:hAnsi="Times New Roman"/>
          <w:sz w:val="28"/>
          <w:szCs w:val="28"/>
        </w:rPr>
        <w:t xml:space="preserve"> тыс. рублей</w:t>
      </w:r>
      <w:r w:rsidR="00EC25C0" w:rsidRPr="00EC25C0">
        <w:rPr>
          <w:rFonts w:ascii="Times New Roman" w:hAnsi="Times New Roman"/>
          <w:sz w:val="28"/>
          <w:szCs w:val="28"/>
        </w:rPr>
        <w:t>:</w:t>
      </w:r>
      <w:r w:rsidR="007232DA">
        <w:rPr>
          <w:rFonts w:ascii="Times New Roman" w:hAnsi="Times New Roman"/>
          <w:sz w:val="28"/>
          <w:szCs w:val="28"/>
        </w:rPr>
        <w:t xml:space="preserve"> исключены расходы в сумме 210,0 тыс. рублей (уменьшены на сумму субсидии) на мероприятия по реализации проекта «Народный бюджет», увеличены расходы на 11,0 тыс. рублей на землеустроительные работы, исключены расходы в сумме 7,0 тыс. рублей на закупки по целевой статье «Выполнение других обязательств государства»,   </w:t>
      </w:r>
      <w:r w:rsidR="00B923C5">
        <w:rPr>
          <w:rFonts w:ascii="Times New Roman" w:hAnsi="Times New Roman"/>
          <w:sz w:val="28"/>
          <w:szCs w:val="28"/>
        </w:rPr>
        <w:t xml:space="preserve">уменьшатся расходы на 9,4 тыс. рублей по </w:t>
      </w:r>
      <w:r w:rsidR="00EC25C0">
        <w:rPr>
          <w:rFonts w:ascii="Times New Roman" w:hAnsi="Times New Roman"/>
          <w:sz w:val="28"/>
          <w:szCs w:val="28"/>
        </w:rPr>
        <w:t>возмещени</w:t>
      </w:r>
      <w:r w:rsidR="00B923C5">
        <w:rPr>
          <w:rFonts w:ascii="Times New Roman" w:hAnsi="Times New Roman"/>
          <w:sz w:val="28"/>
          <w:szCs w:val="28"/>
        </w:rPr>
        <w:t>ю</w:t>
      </w:r>
      <w:r w:rsidR="00EC25C0">
        <w:rPr>
          <w:rFonts w:ascii="Times New Roman" w:hAnsi="Times New Roman"/>
          <w:sz w:val="28"/>
          <w:szCs w:val="28"/>
        </w:rPr>
        <w:t xml:space="preserve"> расходов </w:t>
      </w:r>
      <w:r w:rsidR="00B923C5">
        <w:rPr>
          <w:rFonts w:ascii="Times New Roman" w:hAnsi="Times New Roman"/>
          <w:sz w:val="28"/>
          <w:szCs w:val="28"/>
        </w:rPr>
        <w:t xml:space="preserve">за пользование чужими денежными средствами, увеличатся на 7,0 тыс. рублей расходы по возмещению расходов  </w:t>
      </w:r>
      <w:r w:rsidR="00EC25C0">
        <w:rPr>
          <w:rFonts w:ascii="Times New Roman" w:hAnsi="Times New Roman"/>
          <w:sz w:val="28"/>
          <w:szCs w:val="28"/>
        </w:rPr>
        <w:t>по уплате госпошлины</w:t>
      </w:r>
      <w:r w:rsidR="00B923C5">
        <w:rPr>
          <w:rFonts w:ascii="Times New Roman" w:hAnsi="Times New Roman"/>
          <w:sz w:val="28"/>
          <w:szCs w:val="28"/>
        </w:rPr>
        <w:t>, исключаются расходы по уплате пеней за нарушение договоров по решению суда</w:t>
      </w:r>
      <w:r w:rsidR="003F5814">
        <w:rPr>
          <w:rFonts w:ascii="Times New Roman" w:hAnsi="Times New Roman"/>
          <w:sz w:val="28"/>
          <w:szCs w:val="28"/>
        </w:rPr>
        <w:t xml:space="preserve"> в сумме 8,4 тыс. рублей.</w:t>
      </w:r>
      <w:r w:rsidR="00B923C5">
        <w:rPr>
          <w:rFonts w:ascii="Times New Roman" w:hAnsi="Times New Roman"/>
          <w:sz w:val="28"/>
          <w:szCs w:val="28"/>
        </w:rPr>
        <w:t xml:space="preserve"> </w:t>
      </w:r>
    </w:p>
    <w:p w:rsidR="001E34B4" w:rsidRDefault="001E34B4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C4F8F" w:rsidRDefault="006C4F8F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предлагается уменьшить расходы на обеспечение пожарной безопасности (</w:t>
      </w:r>
      <w:r w:rsidRPr="006C4F8F">
        <w:rPr>
          <w:rFonts w:ascii="Times New Roman" w:hAnsi="Times New Roman"/>
          <w:i/>
          <w:sz w:val="28"/>
          <w:szCs w:val="28"/>
        </w:rPr>
        <w:t>подраздел 0310 «Обеспечение пожарной безопасности»</w:t>
      </w:r>
      <w:r>
        <w:rPr>
          <w:rFonts w:ascii="Times New Roman" w:hAnsi="Times New Roman"/>
          <w:sz w:val="28"/>
          <w:szCs w:val="28"/>
        </w:rPr>
        <w:t xml:space="preserve">) на 17,0 тыс. рублей. В целом расходы по разделу </w:t>
      </w:r>
      <w:r w:rsidRPr="006C4F8F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уменьшатся на 17,0 тыс. рублей.  </w:t>
      </w:r>
    </w:p>
    <w:p w:rsidR="006C4F8F" w:rsidRDefault="006C4F8F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814" w:rsidRDefault="001E34B4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F5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DC516A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увеличи</w:t>
      </w:r>
      <w:r w:rsidR="003F5814">
        <w:rPr>
          <w:rFonts w:ascii="Times New Roman" w:hAnsi="Times New Roman"/>
          <w:sz w:val="28"/>
          <w:szCs w:val="28"/>
        </w:rPr>
        <w:t>тся на 199,1 тыс. рублей.</w:t>
      </w:r>
    </w:p>
    <w:p w:rsidR="005931C6" w:rsidRDefault="003F5814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6C4F8F">
        <w:rPr>
          <w:rFonts w:ascii="Times New Roman" w:hAnsi="Times New Roman"/>
          <w:i/>
          <w:sz w:val="28"/>
          <w:szCs w:val="28"/>
        </w:rPr>
        <w:t>0405 «Сельское хозяйство и рыболовство»</w:t>
      </w:r>
      <w:r>
        <w:rPr>
          <w:rFonts w:ascii="Times New Roman" w:hAnsi="Times New Roman"/>
          <w:sz w:val="28"/>
          <w:szCs w:val="28"/>
        </w:rPr>
        <w:t xml:space="preserve"> уменьшатся на 5,3 тыс. рублей</w:t>
      </w:r>
      <w:r w:rsidR="006C4F8F">
        <w:rPr>
          <w:rFonts w:ascii="Times New Roman" w:hAnsi="Times New Roman"/>
          <w:sz w:val="28"/>
          <w:szCs w:val="28"/>
        </w:rPr>
        <w:t>, в том числе</w:t>
      </w:r>
      <w:r w:rsidRPr="003F581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оформлению </w:t>
      </w:r>
      <w:r w:rsidRPr="00621110">
        <w:rPr>
          <w:rFonts w:ascii="Times New Roman" w:hAnsi="Times New Roman"/>
          <w:sz w:val="28"/>
          <w:szCs w:val="28"/>
          <w:lang w:eastAsia="ru-RU"/>
        </w:rPr>
        <w:t>земельных участков из земель сельскохозяйственного назначения, находящ</w:t>
      </w:r>
      <w:r>
        <w:rPr>
          <w:rFonts w:ascii="Times New Roman" w:hAnsi="Times New Roman"/>
          <w:sz w:val="28"/>
          <w:szCs w:val="28"/>
          <w:lang w:eastAsia="ru-RU"/>
        </w:rPr>
        <w:t>ихся</w:t>
      </w:r>
      <w:r w:rsidRPr="00621110">
        <w:rPr>
          <w:rFonts w:ascii="Times New Roman" w:hAnsi="Times New Roman"/>
          <w:sz w:val="28"/>
          <w:szCs w:val="28"/>
          <w:lang w:eastAsia="ru-RU"/>
        </w:rPr>
        <w:t xml:space="preserve"> в общей долевой собственности</w:t>
      </w:r>
      <w:r w:rsidR="006C4F8F" w:rsidRPr="006C4F8F">
        <w:rPr>
          <w:rFonts w:ascii="Times New Roman" w:hAnsi="Times New Roman"/>
          <w:sz w:val="28"/>
          <w:szCs w:val="28"/>
        </w:rPr>
        <w:t xml:space="preserve"> </w:t>
      </w:r>
      <w:r w:rsidR="006C4F8F">
        <w:rPr>
          <w:rFonts w:ascii="Times New Roman" w:hAnsi="Times New Roman"/>
          <w:sz w:val="28"/>
          <w:szCs w:val="28"/>
        </w:rPr>
        <w:t>на 0,5 тыс. 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3F5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оформление </w:t>
      </w:r>
      <w:r w:rsidRPr="00621110">
        <w:rPr>
          <w:rFonts w:ascii="Times New Roman" w:hAnsi="Times New Roman"/>
          <w:sz w:val="28"/>
          <w:szCs w:val="28"/>
          <w:lang w:eastAsia="ru-RU"/>
        </w:rPr>
        <w:t>земельных участков из земель сельскохозяйственного назначения, находящ</w:t>
      </w:r>
      <w:r>
        <w:rPr>
          <w:rFonts w:ascii="Times New Roman" w:hAnsi="Times New Roman"/>
          <w:sz w:val="28"/>
          <w:szCs w:val="28"/>
          <w:lang w:eastAsia="ru-RU"/>
        </w:rPr>
        <w:t>ихся</w:t>
      </w:r>
      <w:r w:rsidRPr="00621110">
        <w:rPr>
          <w:rFonts w:ascii="Times New Roman" w:hAnsi="Times New Roman"/>
          <w:sz w:val="28"/>
          <w:szCs w:val="28"/>
          <w:lang w:eastAsia="ru-RU"/>
        </w:rPr>
        <w:t xml:space="preserve"> в общей долевой собственности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F8F">
        <w:rPr>
          <w:rFonts w:ascii="Times New Roman" w:hAnsi="Times New Roman"/>
          <w:sz w:val="28"/>
          <w:szCs w:val="28"/>
          <w:lang w:eastAsia="ru-RU"/>
        </w:rPr>
        <w:t xml:space="preserve">на 4,8 тыс. рублей. </w:t>
      </w:r>
      <w:r>
        <w:rPr>
          <w:rFonts w:ascii="Times New Roman" w:hAnsi="Times New Roman"/>
          <w:sz w:val="28"/>
          <w:szCs w:val="28"/>
        </w:rPr>
        <w:t>П</w:t>
      </w:r>
      <w:r w:rsidR="005931C6">
        <w:rPr>
          <w:rFonts w:ascii="Times New Roman" w:hAnsi="Times New Roman"/>
          <w:sz w:val="28"/>
          <w:szCs w:val="28"/>
        </w:rPr>
        <w:t xml:space="preserve">о подразделу </w:t>
      </w:r>
      <w:r w:rsidR="005931C6" w:rsidRPr="005931C6">
        <w:rPr>
          <w:rFonts w:ascii="Times New Roman" w:hAnsi="Times New Roman"/>
          <w:i/>
          <w:sz w:val="28"/>
          <w:szCs w:val="28"/>
        </w:rPr>
        <w:t>0409 «Дорожное хозяйство (дорожные фонды)»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F5814">
        <w:rPr>
          <w:rFonts w:ascii="Times New Roman" w:hAnsi="Times New Roman"/>
          <w:sz w:val="28"/>
          <w:szCs w:val="28"/>
        </w:rPr>
        <w:t>утверждаются расходы</w:t>
      </w:r>
      <w:r w:rsidR="005931C6" w:rsidRPr="003F5814">
        <w:rPr>
          <w:rFonts w:ascii="Times New Roman" w:hAnsi="Times New Roman"/>
          <w:sz w:val="28"/>
          <w:szCs w:val="28"/>
        </w:rPr>
        <w:t xml:space="preserve"> </w:t>
      </w:r>
      <w:r w:rsidR="005931C6">
        <w:rPr>
          <w:rFonts w:ascii="Times New Roman" w:hAnsi="Times New Roman"/>
          <w:sz w:val="28"/>
          <w:szCs w:val="28"/>
        </w:rPr>
        <w:t xml:space="preserve">на исполнение полномочий по дорожной деятельности в объеме </w:t>
      </w:r>
      <w:r w:rsidR="006C4F8F">
        <w:rPr>
          <w:rFonts w:ascii="Times New Roman" w:hAnsi="Times New Roman"/>
          <w:sz w:val="28"/>
          <w:szCs w:val="28"/>
        </w:rPr>
        <w:t>204,4 ты</w:t>
      </w:r>
      <w:r w:rsidR="005931C6">
        <w:rPr>
          <w:rFonts w:ascii="Times New Roman" w:hAnsi="Times New Roman"/>
          <w:sz w:val="28"/>
          <w:szCs w:val="28"/>
        </w:rPr>
        <w:t xml:space="preserve">с. рублей. </w:t>
      </w:r>
    </w:p>
    <w:p w:rsidR="00482E8E" w:rsidRDefault="001E34B4" w:rsidP="00482E8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06072">
        <w:rPr>
          <w:rFonts w:ascii="Times New Roman" w:hAnsi="Times New Roman"/>
          <w:sz w:val="28"/>
          <w:szCs w:val="28"/>
        </w:rPr>
        <w:t xml:space="preserve">     Проектом решения </w:t>
      </w:r>
      <w:r w:rsidR="00306072" w:rsidRPr="001107E3">
        <w:rPr>
          <w:rFonts w:ascii="Times New Roman" w:hAnsi="Times New Roman"/>
          <w:sz w:val="28"/>
          <w:szCs w:val="28"/>
        </w:rPr>
        <w:t>утвер</w:t>
      </w:r>
      <w:r w:rsidR="00306072">
        <w:rPr>
          <w:rFonts w:ascii="Times New Roman" w:hAnsi="Times New Roman"/>
          <w:sz w:val="28"/>
          <w:szCs w:val="28"/>
        </w:rPr>
        <w:t>ж</w:t>
      </w:r>
      <w:r w:rsidR="00306072" w:rsidRPr="001107E3">
        <w:rPr>
          <w:rFonts w:ascii="Times New Roman" w:hAnsi="Times New Roman"/>
          <w:sz w:val="28"/>
          <w:szCs w:val="28"/>
        </w:rPr>
        <w:t>д</w:t>
      </w:r>
      <w:r w:rsidR="00306072">
        <w:rPr>
          <w:rFonts w:ascii="Times New Roman" w:hAnsi="Times New Roman"/>
          <w:sz w:val="28"/>
          <w:szCs w:val="28"/>
        </w:rPr>
        <w:t>ается</w:t>
      </w:r>
      <w:r w:rsidR="00482E8E" w:rsidRPr="00482E8E">
        <w:rPr>
          <w:rFonts w:ascii="Times New Roman" w:hAnsi="Times New Roman"/>
          <w:sz w:val="28"/>
          <w:szCs w:val="28"/>
        </w:rPr>
        <w:t>:</w:t>
      </w:r>
    </w:p>
    <w:p w:rsidR="00482E8E" w:rsidRDefault="00482E8E" w:rsidP="00482E8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06072" w:rsidRPr="001107E3">
        <w:rPr>
          <w:rFonts w:ascii="Times New Roman" w:hAnsi="Times New Roman"/>
          <w:sz w:val="28"/>
          <w:szCs w:val="28"/>
        </w:rPr>
        <w:t xml:space="preserve">объем бюджетных ассигнований муниципального дорожного фонда сельского поселения </w:t>
      </w:r>
      <w:proofErr w:type="spellStart"/>
      <w:r w:rsidR="00306072" w:rsidRPr="001107E3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306072" w:rsidRPr="001107E3">
        <w:rPr>
          <w:rFonts w:ascii="Times New Roman" w:hAnsi="Times New Roman"/>
          <w:sz w:val="28"/>
          <w:szCs w:val="28"/>
        </w:rPr>
        <w:t xml:space="preserve"> на 2020 год</w:t>
      </w:r>
      <w:r w:rsidR="00306072">
        <w:rPr>
          <w:rFonts w:ascii="Times New Roman" w:hAnsi="Times New Roman"/>
          <w:sz w:val="28"/>
          <w:szCs w:val="28"/>
        </w:rPr>
        <w:t xml:space="preserve"> в объеме 204,4 тыс. рублей</w:t>
      </w:r>
      <w:r w:rsidRPr="00482E8E">
        <w:rPr>
          <w:rFonts w:ascii="Times New Roman" w:hAnsi="Times New Roman"/>
          <w:sz w:val="28"/>
          <w:szCs w:val="28"/>
        </w:rPr>
        <w:t>;</w:t>
      </w:r>
    </w:p>
    <w:p w:rsidR="00482E8E" w:rsidRPr="001107E3" w:rsidRDefault="00482E8E" w:rsidP="00482E8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07E3">
        <w:rPr>
          <w:rFonts w:ascii="Times New Roman" w:hAnsi="Times New Roman"/>
          <w:sz w:val="28"/>
          <w:szCs w:val="28"/>
        </w:rPr>
        <w:t xml:space="preserve"> объемы доходов и распределение бюджетных ассигнований муниципального дорожного фонда сельского поселения </w:t>
      </w:r>
      <w:proofErr w:type="spellStart"/>
      <w:r w:rsidRPr="001107E3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1107E3">
        <w:rPr>
          <w:rFonts w:ascii="Times New Roman" w:hAnsi="Times New Roman"/>
          <w:sz w:val="28"/>
          <w:szCs w:val="28"/>
        </w:rPr>
        <w:t xml:space="preserve"> на 2020 год приложением </w:t>
      </w:r>
      <w:r>
        <w:rPr>
          <w:rFonts w:ascii="Times New Roman" w:hAnsi="Times New Roman"/>
          <w:sz w:val="28"/>
          <w:szCs w:val="28"/>
        </w:rPr>
        <w:t>12 к решению.</w:t>
      </w:r>
    </w:p>
    <w:p w:rsidR="00482E8E" w:rsidRDefault="00482E8E" w:rsidP="00482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изменений </w:t>
      </w:r>
      <w:r w:rsidRPr="001107E3"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из других бюджетов бюджетной системы Российской Федерации в бюджет поселения, </w:t>
      </w:r>
      <w:r>
        <w:rPr>
          <w:rFonts w:ascii="Times New Roman" w:hAnsi="Times New Roman"/>
          <w:sz w:val="28"/>
          <w:szCs w:val="28"/>
        </w:rPr>
        <w:t xml:space="preserve">составит 2054,7 тыс. рублей. </w:t>
      </w:r>
      <w:r w:rsidRPr="002B4745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2B4745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3</w:t>
      </w:r>
      <w:r w:rsidRPr="002B4745">
        <w:rPr>
          <w:rFonts w:ascii="Times New Roman" w:hAnsi="Times New Roman"/>
          <w:sz w:val="28"/>
          <w:szCs w:val="28"/>
        </w:rPr>
        <w:t xml:space="preserve"> декабря 2019 г. № 1</w:t>
      </w:r>
      <w:r>
        <w:rPr>
          <w:rFonts w:ascii="Times New Roman" w:hAnsi="Times New Roman"/>
          <w:sz w:val="28"/>
          <w:szCs w:val="28"/>
        </w:rPr>
        <w:t xml:space="preserve">68 </w:t>
      </w:r>
      <w:r w:rsidRPr="002B4745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proofErr w:type="spellStart"/>
      <w:r w:rsidRPr="002B4745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B4745">
        <w:rPr>
          <w:rFonts w:ascii="Times New Roman" w:hAnsi="Times New Roman"/>
          <w:sz w:val="28"/>
          <w:szCs w:val="28"/>
        </w:rPr>
        <w:t xml:space="preserve">на 2020 год и плановый период 2021и 2022 годов». </w:t>
      </w:r>
    </w:p>
    <w:p w:rsidR="00482E8E" w:rsidRDefault="00482E8E" w:rsidP="005931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F8F" w:rsidRDefault="00746083" w:rsidP="005931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4F8F">
        <w:rPr>
          <w:rFonts w:ascii="Times New Roman" w:hAnsi="Times New Roman"/>
          <w:sz w:val="28"/>
          <w:szCs w:val="28"/>
        </w:rPr>
        <w:t>Увеличение р</w:t>
      </w:r>
      <w:r w:rsidRPr="00746083">
        <w:rPr>
          <w:rFonts w:ascii="Times New Roman" w:hAnsi="Times New Roman"/>
          <w:sz w:val="28"/>
          <w:szCs w:val="28"/>
        </w:rPr>
        <w:t>асходов</w:t>
      </w:r>
      <w:r w:rsidR="00007CCA"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DC516A">
        <w:rPr>
          <w:rFonts w:ascii="Times New Roman" w:hAnsi="Times New Roman"/>
          <w:sz w:val="28"/>
          <w:szCs w:val="28"/>
        </w:rPr>
        <w:t>разделе</w:t>
      </w:r>
      <w:r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6C4F8F">
        <w:rPr>
          <w:rFonts w:ascii="Times New Roman" w:hAnsi="Times New Roman"/>
          <w:sz w:val="28"/>
          <w:szCs w:val="28"/>
        </w:rPr>
        <w:t>532,5</w:t>
      </w:r>
      <w:r w:rsidRPr="00746083">
        <w:rPr>
          <w:rFonts w:ascii="Times New Roman" w:hAnsi="Times New Roman"/>
          <w:sz w:val="28"/>
          <w:szCs w:val="28"/>
        </w:rPr>
        <w:t xml:space="preserve"> тыс. рублей (</w:t>
      </w:r>
      <w:r w:rsidR="006C4F8F">
        <w:rPr>
          <w:rFonts w:ascii="Times New Roman" w:hAnsi="Times New Roman"/>
          <w:sz w:val="28"/>
          <w:szCs w:val="28"/>
        </w:rPr>
        <w:t>+ 13,7</w:t>
      </w:r>
      <w:r w:rsidR="00A120F1">
        <w:rPr>
          <w:rFonts w:ascii="Times New Roman" w:hAnsi="Times New Roman"/>
          <w:sz w:val="28"/>
          <w:szCs w:val="28"/>
        </w:rPr>
        <w:t xml:space="preserve"> %), в том числе</w:t>
      </w:r>
      <w:r w:rsidR="00A120F1" w:rsidRPr="00A120F1">
        <w:rPr>
          <w:rFonts w:ascii="Times New Roman" w:hAnsi="Times New Roman"/>
          <w:sz w:val="28"/>
          <w:szCs w:val="28"/>
        </w:rPr>
        <w:t>:</w:t>
      </w:r>
      <w:r w:rsidRPr="00746083">
        <w:rPr>
          <w:rFonts w:ascii="Times New Roman" w:hAnsi="Times New Roman"/>
          <w:sz w:val="28"/>
          <w:szCs w:val="28"/>
        </w:rPr>
        <w:t xml:space="preserve"> </w:t>
      </w:r>
    </w:p>
    <w:p w:rsidR="00A120F1" w:rsidRPr="00CA0B58" w:rsidRDefault="00A120F1" w:rsidP="00A120F1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подразделу 0502 «Коммунальное хозяйство» расходы увеличатся на 468,5 тыс. рублей (мероприятия на организацию уличного освещения за счет субсидии из областного бюджета)</w:t>
      </w:r>
      <w:r w:rsidRPr="00CA0B58">
        <w:rPr>
          <w:rFonts w:ascii="Times New Roman" w:hAnsi="Times New Roman"/>
          <w:sz w:val="28"/>
          <w:szCs w:val="28"/>
        </w:rPr>
        <w:t>;</w:t>
      </w:r>
    </w:p>
    <w:p w:rsidR="006C4F8F" w:rsidRDefault="00A120F1" w:rsidP="00A120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B22CA">
        <w:rPr>
          <w:rFonts w:ascii="Times New Roman" w:hAnsi="Times New Roman"/>
          <w:sz w:val="28"/>
          <w:szCs w:val="28"/>
        </w:rPr>
        <w:t xml:space="preserve">о подразделу 0503 </w:t>
      </w:r>
      <w:r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E14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величатся на 64,0 тыс. рублей</w:t>
      </w:r>
      <w:r w:rsidRPr="00AE14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этом</w:t>
      </w:r>
      <w:r w:rsidRPr="006014C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организацию и содержание мест захоронений уменьшатся на 6,6 тыс. рублей, расходы на прочие мероприятия по благоустройству увеличатся на 319,0 тыс. рублей, утверждаются расходы на благоустройство мест захоронений участников ВОВ увеличатся в объеме 28,0 тыс. рублей, на обустройство систем уличного освещения уменьшатся на 276,4 тыс. рублей (в связи с уточнением субсидии). </w:t>
      </w:r>
    </w:p>
    <w:p w:rsidR="006C4F8F" w:rsidRDefault="006C4F8F" w:rsidP="005931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760" w:rsidRDefault="00FC1760" w:rsidP="0030607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DC516A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расходы увеличатся на </w:t>
      </w:r>
      <w:r w:rsidR="00A120F1">
        <w:rPr>
          <w:rFonts w:ascii="Times New Roman" w:hAnsi="Times New Roman"/>
          <w:sz w:val="28"/>
          <w:szCs w:val="28"/>
        </w:rPr>
        <w:t>721,5</w:t>
      </w:r>
      <w:r>
        <w:rPr>
          <w:rFonts w:ascii="Times New Roman" w:hAnsi="Times New Roman"/>
          <w:sz w:val="28"/>
          <w:szCs w:val="28"/>
        </w:rPr>
        <w:t xml:space="preserve"> тыс. рублей (подраздел </w:t>
      </w:r>
      <w:r w:rsidRPr="00A120F1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>)</w:t>
      </w:r>
      <w:r w:rsidR="00517D84">
        <w:rPr>
          <w:rFonts w:ascii="Times New Roman" w:hAnsi="Times New Roman"/>
          <w:sz w:val="28"/>
          <w:szCs w:val="28"/>
        </w:rPr>
        <w:t xml:space="preserve">. </w:t>
      </w:r>
      <w:r w:rsidR="00A120F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величатся расходы на</w:t>
      </w:r>
      <w:r w:rsidR="00517D84">
        <w:rPr>
          <w:rFonts w:ascii="Times New Roman" w:hAnsi="Times New Roman"/>
          <w:sz w:val="28"/>
          <w:szCs w:val="28"/>
        </w:rPr>
        <w:t xml:space="preserve"> </w:t>
      </w:r>
      <w:r w:rsidR="00A120F1">
        <w:rPr>
          <w:rFonts w:ascii="Times New Roman" w:hAnsi="Times New Roman"/>
          <w:sz w:val="28"/>
          <w:szCs w:val="28"/>
        </w:rPr>
        <w:t xml:space="preserve">содержание учреждений культуры. </w:t>
      </w:r>
    </w:p>
    <w:p w:rsidR="00A120F1" w:rsidRDefault="00A120F1" w:rsidP="00A120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0F1" w:rsidRDefault="003C62AB" w:rsidP="00FC17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Увеличение расходов по разделу </w:t>
      </w:r>
      <w:r w:rsidRPr="00CE5E0E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="00CE5E0E">
        <w:rPr>
          <w:rFonts w:ascii="Times New Roman" w:hAnsi="Times New Roman"/>
          <w:sz w:val="28"/>
          <w:szCs w:val="28"/>
        </w:rPr>
        <w:t xml:space="preserve"> составит </w:t>
      </w:r>
      <w:r w:rsidR="00A120F1">
        <w:rPr>
          <w:rFonts w:ascii="Times New Roman" w:hAnsi="Times New Roman"/>
          <w:sz w:val="28"/>
          <w:szCs w:val="28"/>
        </w:rPr>
        <w:t xml:space="preserve">336,5 </w:t>
      </w:r>
      <w:r w:rsidR="00CE5E0E">
        <w:rPr>
          <w:rFonts w:ascii="Times New Roman" w:hAnsi="Times New Roman"/>
          <w:sz w:val="28"/>
          <w:szCs w:val="28"/>
        </w:rPr>
        <w:t>тыс. рублей</w:t>
      </w:r>
      <w:r w:rsidR="00A120F1">
        <w:rPr>
          <w:rFonts w:ascii="Times New Roman" w:hAnsi="Times New Roman"/>
          <w:sz w:val="28"/>
          <w:szCs w:val="28"/>
        </w:rPr>
        <w:t>, или 58,4 %, в том числе</w:t>
      </w:r>
      <w:r w:rsidR="00A120F1" w:rsidRPr="00A120F1">
        <w:rPr>
          <w:rFonts w:ascii="Times New Roman" w:hAnsi="Times New Roman"/>
          <w:sz w:val="28"/>
          <w:szCs w:val="28"/>
        </w:rPr>
        <w:t>:</w:t>
      </w:r>
    </w:p>
    <w:p w:rsidR="00E16A71" w:rsidRDefault="00A120F1" w:rsidP="00FC17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</w:t>
      </w:r>
      <w:r w:rsidR="00CE5E0E" w:rsidRPr="00CE5E0E">
        <w:rPr>
          <w:rFonts w:ascii="Times New Roman" w:hAnsi="Times New Roman"/>
          <w:i/>
          <w:sz w:val="28"/>
          <w:szCs w:val="28"/>
        </w:rPr>
        <w:t>1001 «Пенсионное обеспечение»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16A71">
        <w:rPr>
          <w:rFonts w:ascii="Times New Roman" w:hAnsi="Times New Roman"/>
          <w:sz w:val="28"/>
          <w:szCs w:val="28"/>
        </w:rPr>
        <w:t xml:space="preserve">на </w:t>
      </w:r>
      <w:r w:rsidR="00E16A71" w:rsidRPr="00E16A71">
        <w:rPr>
          <w:rFonts w:ascii="Times New Roman" w:hAnsi="Times New Roman"/>
          <w:sz w:val="28"/>
          <w:szCs w:val="28"/>
        </w:rPr>
        <w:t>335,5 тыс.</w:t>
      </w:r>
      <w:r w:rsidR="00E16A71">
        <w:rPr>
          <w:rFonts w:ascii="Times New Roman" w:hAnsi="Times New Roman"/>
          <w:sz w:val="28"/>
          <w:szCs w:val="28"/>
        </w:rPr>
        <w:t xml:space="preserve"> р</w:t>
      </w:r>
      <w:r w:rsidR="00E16A71" w:rsidRPr="00E16A71">
        <w:rPr>
          <w:rFonts w:ascii="Times New Roman" w:hAnsi="Times New Roman"/>
          <w:sz w:val="28"/>
          <w:szCs w:val="28"/>
        </w:rPr>
        <w:t>ублей</w:t>
      </w:r>
      <w:r w:rsidR="00CE5E0E" w:rsidRPr="00E16A71">
        <w:rPr>
          <w:rFonts w:ascii="Times New Roman" w:hAnsi="Times New Roman"/>
          <w:sz w:val="28"/>
          <w:szCs w:val="28"/>
        </w:rPr>
        <w:t xml:space="preserve"> </w:t>
      </w:r>
      <w:r w:rsidR="00E16A71">
        <w:rPr>
          <w:rFonts w:ascii="Times New Roman" w:hAnsi="Times New Roman"/>
          <w:sz w:val="28"/>
          <w:szCs w:val="28"/>
        </w:rPr>
        <w:t>(н</w:t>
      </w:r>
      <w:r w:rsidR="00CE5E0E">
        <w:rPr>
          <w:rFonts w:ascii="Times New Roman" w:hAnsi="Times New Roman"/>
          <w:sz w:val="28"/>
          <w:szCs w:val="28"/>
        </w:rPr>
        <w:t>а выплаты за выслугу лет</w:t>
      </w:r>
      <w:r w:rsidR="00E16A71">
        <w:rPr>
          <w:rFonts w:ascii="Times New Roman" w:hAnsi="Times New Roman"/>
          <w:sz w:val="28"/>
          <w:szCs w:val="28"/>
        </w:rPr>
        <w:t>)</w:t>
      </w:r>
      <w:r w:rsidR="00E16A71" w:rsidRPr="00E16A71">
        <w:rPr>
          <w:rFonts w:ascii="Times New Roman" w:hAnsi="Times New Roman"/>
          <w:sz w:val="28"/>
          <w:szCs w:val="28"/>
        </w:rPr>
        <w:t>;</w:t>
      </w:r>
    </w:p>
    <w:p w:rsidR="00306072" w:rsidRDefault="00E16A71" w:rsidP="001450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</w:t>
      </w:r>
      <w:r w:rsidRPr="00E16A71">
        <w:rPr>
          <w:rFonts w:ascii="Times New Roman" w:hAnsi="Times New Roman"/>
          <w:i/>
          <w:sz w:val="28"/>
          <w:szCs w:val="28"/>
        </w:rPr>
        <w:t xml:space="preserve">1003 «Пенсионное обеспечение населения» </w:t>
      </w:r>
      <w:r w:rsidRPr="00E16A71">
        <w:rPr>
          <w:rFonts w:ascii="Times New Roman" w:hAnsi="Times New Roman"/>
          <w:sz w:val="28"/>
          <w:szCs w:val="28"/>
        </w:rPr>
        <w:t>на 1,0 тыс. рублей</w:t>
      </w:r>
      <w:r>
        <w:rPr>
          <w:rFonts w:ascii="Times New Roman" w:hAnsi="Times New Roman"/>
          <w:sz w:val="28"/>
          <w:szCs w:val="28"/>
        </w:rPr>
        <w:t xml:space="preserve"> (социальные выплаты </w:t>
      </w:r>
    </w:p>
    <w:p w:rsidR="00306072" w:rsidRDefault="00306072" w:rsidP="00306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B4745">
        <w:rPr>
          <w:rFonts w:ascii="Times New Roman" w:hAnsi="Times New Roman"/>
          <w:sz w:val="28"/>
          <w:szCs w:val="28"/>
        </w:rPr>
        <w:t xml:space="preserve">В результате изменений общий объем </w:t>
      </w:r>
      <w:r>
        <w:rPr>
          <w:rFonts w:ascii="Times New Roman" w:hAnsi="Times New Roman"/>
          <w:sz w:val="28"/>
          <w:szCs w:val="28"/>
        </w:rPr>
        <w:t xml:space="preserve">бюджетных ассигнований, направляемых на исполнение публичных нормативных обязательств, на 2020 год составит 901,5 тыс. рублей. </w:t>
      </w:r>
      <w:r w:rsidRPr="002B4745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6</w:t>
      </w:r>
      <w:r w:rsidRPr="002B4745">
        <w:rPr>
          <w:rFonts w:ascii="Times New Roman" w:hAnsi="Times New Roman"/>
          <w:sz w:val="28"/>
          <w:szCs w:val="28"/>
        </w:rPr>
        <w:t xml:space="preserve"> решения от 1</w:t>
      </w:r>
      <w:r>
        <w:rPr>
          <w:rFonts w:ascii="Times New Roman" w:hAnsi="Times New Roman"/>
          <w:sz w:val="28"/>
          <w:szCs w:val="28"/>
        </w:rPr>
        <w:t>3</w:t>
      </w:r>
      <w:r w:rsidRPr="002B4745">
        <w:rPr>
          <w:rFonts w:ascii="Times New Roman" w:hAnsi="Times New Roman"/>
          <w:sz w:val="28"/>
          <w:szCs w:val="28"/>
        </w:rPr>
        <w:t xml:space="preserve"> декабря 2019 г. № 1</w:t>
      </w:r>
      <w:r>
        <w:rPr>
          <w:rFonts w:ascii="Times New Roman" w:hAnsi="Times New Roman"/>
          <w:sz w:val="28"/>
          <w:szCs w:val="28"/>
        </w:rPr>
        <w:t xml:space="preserve">68 </w:t>
      </w:r>
      <w:r w:rsidRPr="002B4745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proofErr w:type="spellStart"/>
      <w:r w:rsidRPr="002B4745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домское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B4745">
        <w:rPr>
          <w:rFonts w:ascii="Times New Roman" w:hAnsi="Times New Roman"/>
          <w:sz w:val="28"/>
          <w:szCs w:val="28"/>
        </w:rPr>
        <w:t xml:space="preserve">на 2020 год и плановый период 2021и 2022 годов». </w:t>
      </w:r>
    </w:p>
    <w:p w:rsidR="00145027" w:rsidRDefault="00F36D07" w:rsidP="001450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14502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F36D07">
        <w:rPr>
          <w:rFonts w:ascii="Times New Roman" w:hAnsi="Times New Roman"/>
          <w:bCs/>
          <w:sz w:val="28"/>
          <w:szCs w:val="28"/>
        </w:rPr>
        <w:t>Проектом бюджета планируется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A71" w:rsidRPr="00E16A71">
        <w:rPr>
          <w:rFonts w:ascii="Times New Roman" w:hAnsi="Times New Roman"/>
          <w:bCs/>
          <w:sz w:val="28"/>
          <w:szCs w:val="28"/>
        </w:rPr>
        <w:t>увеличение</w:t>
      </w:r>
      <w:r w:rsidR="00672C1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D07">
        <w:rPr>
          <w:rFonts w:ascii="Times New Roman" w:hAnsi="Times New Roman"/>
          <w:bCs/>
          <w:sz w:val="28"/>
          <w:szCs w:val="28"/>
        </w:rPr>
        <w:t>расходов по разделу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6D07">
        <w:rPr>
          <w:rFonts w:ascii="Times New Roman" w:hAnsi="Times New Roman"/>
          <w:b/>
          <w:bCs/>
          <w:sz w:val="28"/>
          <w:szCs w:val="28"/>
        </w:rPr>
        <w:t>11 «Физическая культура и спорт»</w:t>
      </w:r>
      <w:r w:rsidR="00A3575A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A3575A" w:rsidRPr="00A3575A">
        <w:rPr>
          <w:rFonts w:ascii="Times New Roman" w:hAnsi="Times New Roman"/>
          <w:bCs/>
          <w:sz w:val="28"/>
          <w:szCs w:val="28"/>
        </w:rPr>
        <w:t xml:space="preserve">подраздел </w:t>
      </w:r>
      <w:r w:rsidR="00A3575A" w:rsidRPr="00CE5E0E">
        <w:rPr>
          <w:rFonts w:ascii="Times New Roman" w:hAnsi="Times New Roman"/>
          <w:bCs/>
          <w:i/>
          <w:sz w:val="28"/>
          <w:szCs w:val="28"/>
        </w:rPr>
        <w:t>1101 «Физическая культура»</w:t>
      </w:r>
      <w:r w:rsidR="00A3575A">
        <w:rPr>
          <w:rFonts w:ascii="Times New Roman" w:hAnsi="Times New Roman"/>
          <w:bCs/>
          <w:sz w:val="28"/>
          <w:szCs w:val="28"/>
        </w:rPr>
        <w:t xml:space="preserve">) </w:t>
      </w:r>
      <w:r w:rsidRPr="00F36D07">
        <w:rPr>
          <w:rFonts w:ascii="Times New Roman" w:hAnsi="Times New Roman"/>
          <w:bCs/>
          <w:sz w:val="28"/>
          <w:szCs w:val="28"/>
        </w:rPr>
        <w:t xml:space="preserve">на </w:t>
      </w:r>
      <w:r w:rsidR="00E16A71">
        <w:rPr>
          <w:rFonts w:ascii="Times New Roman" w:hAnsi="Times New Roman"/>
          <w:bCs/>
          <w:sz w:val="28"/>
          <w:szCs w:val="28"/>
        </w:rPr>
        <w:t>55,9</w:t>
      </w:r>
      <w:r w:rsidRPr="00F36D07">
        <w:rPr>
          <w:rFonts w:ascii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16A71">
        <w:rPr>
          <w:rFonts w:ascii="Times New Roman" w:hAnsi="Times New Roman"/>
          <w:bCs/>
          <w:sz w:val="28"/>
          <w:szCs w:val="28"/>
        </w:rPr>
        <w:t>+ 11,8</w:t>
      </w:r>
      <w:r>
        <w:rPr>
          <w:rFonts w:ascii="Times New Roman" w:hAnsi="Times New Roman"/>
          <w:bCs/>
          <w:sz w:val="28"/>
          <w:szCs w:val="28"/>
        </w:rPr>
        <w:t xml:space="preserve"> %). </w:t>
      </w:r>
      <w:r w:rsidR="00A3575A">
        <w:rPr>
          <w:rFonts w:ascii="Times New Roman" w:hAnsi="Times New Roman"/>
          <w:bCs/>
          <w:sz w:val="28"/>
          <w:szCs w:val="28"/>
        </w:rPr>
        <w:t>У</w:t>
      </w:r>
      <w:r w:rsidR="00E16A71">
        <w:rPr>
          <w:rFonts w:ascii="Times New Roman" w:hAnsi="Times New Roman"/>
          <w:bCs/>
          <w:sz w:val="28"/>
          <w:szCs w:val="28"/>
        </w:rPr>
        <w:t xml:space="preserve">величиваются </w:t>
      </w:r>
      <w:r w:rsidR="009F4A9B">
        <w:rPr>
          <w:rFonts w:ascii="Times New Roman" w:hAnsi="Times New Roman"/>
          <w:bCs/>
          <w:sz w:val="28"/>
          <w:szCs w:val="28"/>
        </w:rPr>
        <w:t xml:space="preserve">расходы </w:t>
      </w:r>
      <w:r w:rsidR="00A3575A">
        <w:rPr>
          <w:rFonts w:ascii="Times New Roman" w:hAnsi="Times New Roman"/>
          <w:bCs/>
          <w:sz w:val="28"/>
          <w:szCs w:val="28"/>
        </w:rPr>
        <w:t>н</w:t>
      </w:r>
      <w:r w:rsidR="009F4A9B">
        <w:rPr>
          <w:rFonts w:ascii="Times New Roman" w:hAnsi="Times New Roman"/>
          <w:bCs/>
          <w:sz w:val="28"/>
          <w:szCs w:val="28"/>
        </w:rPr>
        <w:t>а мероприятия в области спорта и физической культуры</w:t>
      </w:r>
      <w:r w:rsidR="00A3575A">
        <w:rPr>
          <w:rFonts w:ascii="Times New Roman" w:hAnsi="Times New Roman"/>
          <w:bCs/>
          <w:sz w:val="28"/>
          <w:szCs w:val="28"/>
        </w:rPr>
        <w:t xml:space="preserve">.  </w:t>
      </w:r>
    </w:p>
    <w:p w:rsidR="00145027" w:rsidRDefault="00145027" w:rsidP="001450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5027" w:rsidRDefault="0058408D" w:rsidP="0030607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060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5027">
        <w:rPr>
          <w:rFonts w:ascii="Times New Roman" w:hAnsi="Times New Roman"/>
          <w:sz w:val="28"/>
          <w:szCs w:val="28"/>
        </w:rPr>
        <w:t>Проектом решения вносятся изменения в основные показатели планового периода 2021 и 2022 годов.</w:t>
      </w:r>
    </w:p>
    <w:p w:rsidR="00145027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Предлагается утвердить на 2021 год</w:t>
      </w:r>
      <w:r w:rsidRPr="00495033">
        <w:rPr>
          <w:rFonts w:ascii="Times New Roman" w:hAnsi="Times New Roman"/>
          <w:sz w:val="28"/>
          <w:szCs w:val="28"/>
        </w:rPr>
        <w:t>:</w:t>
      </w:r>
    </w:p>
    <w:p w:rsidR="00145027" w:rsidRPr="009B4245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8841,0</w:t>
      </w:r>
      <w:r w:rsidRPr="009B4245">
        <w:rPr>
          <w:rFonts w:ascii="Times New Roman" w:hAnsi="Times New Roman"/>
          <w:sz w:val="28"/>
          <w:szCs w:val="28"/>
        </w:rPr>
        <w:t xml:space="preserve"> тыс. рублей; </w:t>
      </w:r>
    </w:p>
    <w:p w:rsidR="00145027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8841,0</w:t>
      </w:r>
      <w:r w:rsidRPr="009B4245">
        <w:rPr>
          <w:rFonts w:ascii="Times New Roman" w:hAnsi="Times New Roman"/>
          <w:sz w:val="28"/>
          <w:szCs w:val="28"/>
        </w:rPr>
        <w:t xml:space="preserve"> тыс. рублей.</w:t>
      </w:r>
    </w:p>
    <w:p w:rsidR="00145027" w:rsidRPr="00E82A8B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2022 год</w:t>
      </w:r>
      <w:r w:rsidRPr="00E82A8B">
        <w:rPr>
          <w:rFonts w:ascii="Times New Roman" w:hAnsi="Times New Roman"/>
          <w:sz w:val="28"/>
          <w:szCs w:val="28"/>
        </w:rPr>
        <w:t>:</w:t>
      </w:r>
    </w:p>
    <w:p w:rsidR="00145027" w:rsidRPr="009B4245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9127,4</w:t>
      </w:r>
      <w:r w:rsidRPr="009B4245">
        <w:rPr>
          <w:rFonts w:ascii="Times New Roman" w:hAnsi="Times New Roman"/>
          <w:sz w:val="28"/>
          <w:szCs w:val="28"/>
        </w:rPr>
        <w:t xml:space="preserve"> тыс. рублей; </w:t>
      </w:r>
    </w:p>
    <w:p w:rsidR="00145027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>
        <w:rPr>
          <w:rFonts w:ascii="Times New Roman" w:hAnsi="Times New Roman"/>
          <w:sz w:val="28"/>
          <w:szCs w:val="28"/>
        </w:rPr>
        <w:t>9127,4</w:t>
      </w:r>
      <w:r w:rsidRPr="009B4245">
        <w:rPr>
          <w:rFonts w:ascii="Times New Roman" w:hAnsi="Times New Roman"/>
          <w:sz w:val="28"/>
          <w:szCs w:val="28"/>
        </w:rPr>
        <w:t xml:space="preserve"> тыс. рублей.</w:t>
      </w:r>
    </w:p>
    <w:p w:rsidR="00145027" w:rsidRPr="009B4245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Объем доходов и расходов уменьшится и в 2021 и 2022 году на 1045,1 тыс. рублей. Из доходной части исключатся субсидии на организацию уличного освещения в сумме </w:t>
      </w:r>
      <w:r w:rsidR="00306072">
        <w:rPr>
          <w:rFonts w:ascii="Times New Roman" w:hAnsi="Times New Roman"/>
          <w:sz w:val="28"/>
          <w:szCs w:val="28"/>
        </w:rPr>
        <w:t>1045,1</w:t>
      </w:r>
      <w:r>
        <w:rPr>
          <w:rFonts w:ascii="Times New Roman" w:hAnsi="Times New Roman"/>
          <w:sz w:val="28"/>
          <w:szCs w:val="28"/>
        </w:rPr>
        <w:t xml:space="preserve"> тыс. рублей. Соответственно, из расходной части бюджет</w:t>
      </w:r>
      <w:r w:rsidR="0030607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исключа</w:t>
      </w:r>
      <w:r w:rsidR="0030607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расходы на проведение мероприятий на организацию уличного освещения в объеме </w:t>
      </w:r>
      <w:r w:rsidR="00306072">
        <w:rPr>
          <w:rFonts w:ascii="Times New Roman" w:hAnsi="Times New Roman"/>
          <w:sz w:val="28"/>
          <w:szCs w:val="28"/>
        </w:rPr>
        <w:t xml:space="preserve">1045,1 </w:t>
      </w:r>
      <w:r>
        <w:rPr>
          <w:rFonts w:ascii="Times New Roman" w:hAnsi="Times New Roman"/>
          <w:sz w:val="28"/>
          <w:szCs w:val="28"/>
        </w:rPr>
        <w:t>тыс. рублей (раздел 05 «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коммунальное хозяйство» подраздел 0502 «Коммунальное хозяйство»). В результате расходы по подразделу 0502 «Коммунальное хозяйство» составят 0,0 тыс. рублей, по разделу 05 «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коммунальное хозяйство» - </w:t>
      </w:r>
      <w:r w:rsidR="00306072">
        <w:rPr>
          <w:rFonts w:ascii="Times New Roman" w:hAnsi="Times New Roman"/>
          <w:sz w:val="28"/>
          <w:szCs w:val="28"/>
        </w:rPr>
        <w:t xml:space="preserve">343,3 </w:t>
      </w:r>
      <w:r>
        <w:rPr>
          <w:rFonts w:ascii="Times New Roman" w:hAnsi="Times New Roman"/>
          <w:sz w:val="28"/>
          <w:szCs w:val="28"/>
        </w:rPr>
        <w:t xml:space="preserve">тыс. рублей ежегодно.    </w:t>
      </w:r>
    </w:p>
    <w:p w:rsidR="00145027" w:rsidRDefault="00145027" w:rsidP="00145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FE8" w:rsidRDefault="00001B65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0FE8" w:rsidRPr="00645ACC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</w:t>
      </w:r>
      <w:r w:rsidR="002D0FE8">
        <w:rPr>
          <w:rFonts w:ascii="Times New Roman" w:hAnsi="Times New Roman"/>
          <w:sz w:val="28"/>
          <w:szCs w:val="28"/>
        </w:rPr>
        <w:t xml:space="preserve"> на 2020 год</w:t>
      </w:r>
      <w:r w:rsidR="00482E8E">
        <w:rPr>
          <w:rFonts w:ascii="Times New Roman" w:hAnsi="Times New Roman"/>
          <w:sz w:val="28"/>
          <w:szCs w:val="28"/>
        </w:rPr>
        <w:t xml:space="preserve"> и плановый период 2021 и 2022 годов.</w:t>
      </w:r>
      <w:r w:rsidR="002D0FE8">
        <w:rPr>
          <w:rFonts w:ascii="Times New Roman" w:hAnsi="Times New Roman"/>
          <w:sz w:val="28"/>
          <w:szCs w:val="28"/>
        </w:rPr>
        <w:t xml:space="preserve"> Общий объем средств, направляемый на реализацию муниципальных программ, составит</w:t>
      </w:r>
      <w:r w:rsidR="00B05AAA" w:rsidRPr="00B05AAA">
        <w:rPr>
          <w:rFonts w:ascii="Times New Roman" w:hAnsi="Times New Roman"/>
          <w:sz w:val="28"/>
          <w:szCs w:val="28"/>
        </w:rPr>
        <w:t>:</w:t>
      </w:r>
      <w:r w:rsidR="002D0FE8">
        <w:rPr>
          <w:rFonts w:ascii="Times New Roman" w:hAnsi="Times New Roman"/>
          <w:sz w:val="28"/>
          <w:szCs w:val="28"/>
        </w:rPr>
        <w:t xml:space="preserve"> в 2020 году </w:t>
      </w:r>
      <w:r w:rsidR="00B05AAA">
        <w:rPr>
          <w:rFonts w:ascii="Times New Roman" w:hAnsi="Times New Roman"/>
          <w:sz w:val="28"/>
          <w:szCs w:val="28"/>
        </w:rPr>
        <w:t>10270,7</w:t>
      </w:r>
      <w:r w:rsidR="009F4A9B">
        <w:rPr>
          <w:rFonts w:ascii="Times New Roman" w:hAnsi="Times New Roman"/>
          <w:sz w:val="28"/>
          <w:szCs w:val="28"/>
        </w:rPr>
        <w:t xml:space="preserve"> </w:t>
      </w:r>
      <w:r w:rsidR="002D0FE8">
        <w:rPr>
          <w:rFonts w:ascii="Times New Roman" w:hAnsi="Times New Roman"/>
          <w:sz w:val="28"/>
          <w:szCs w:val="28"/>
        </w:rPr>
        <w:t>тыс. рублей,</w:t>
      </w:r>
      <w:r w:rsidR="00B05AAA">
        <w:rPr>
          <w:rFonts w:ascii="Times New Roman" w:hAnsi="Times New Roman"/>
          <w:sz w:val="28"/>
          <w:szCs w:val="28"/>
        </w:rPr>
        <w:t xml:space="preserve"> в 2021 году – 2537,9 тыс. рублей, в 2022 году – 2542,9 тыс. рублей. </w:t>
      </w:r>
      <w:r w:rsidR="002D0FE8">
        <w:rPr>
          <w:rFonts w:ascii="Times New Roman" w:hAnsi="Times New Roman"/>
          <w:sz w:val="28"/>
          <w:szCs w:val="28"/>
        </w:rPr>
        <w:t xml:space="preserve"> </w:t>
      </w:r>
    </w:p>
    <w:p w:rsidR="00615737" w:rsidRPr="008131DC" w:rsidRDefault="00540823" w:rsidP="000C4E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B4F0F" w:rsidRPr="00D14357" w:rsidRDefault="001A5CDB" w:rsidP="00FB4F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 xml:space="preserve">9 года № 168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proofErr w:type="spellStart"/>
      <w:r w:rsidR="00FB4F0F" w:rsidRPr="00D1435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076A1" w:rsidRDefault="00F076A1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C2F4F" w:rsidRDefault="009C2974" w:rsidP="001C2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040D6B" w:rsidRPr="00B05AAA">
        <w:rPr>
          <w:rFonts w:ascii="Times New Roman" w:hAnsi="Times New Roman"/>
          <w:b/>
          <w:sz w:val="28"/>
          <w:szCs w:val="28"/>
        </w:rPr>
        <w:t>с</w:t>
      </w:r>
      <w:r w:rsidR="00680473" w:rsidRPr="00B05AAA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1C2F4F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proofErr w:type="spellStart"/>
      <w:r w:rsidR="00680473" w:rsidRPr="001C2F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0473" w:rsidRPr="001C2F4F">
        <w:rPr>
          <w:rFonts w:ascii="Times New Roman" w:hAnsi="Times New Roman"/>
          <w:sz w:val="28"/>
          <w:szCs w:val="28"/>
        </w:rPr>
        <w:t>.</w:t>
      </w:r>
      <w:r w:rsidR="00D86CED" w:rsidRPr="001C2F4F">
        <w:rPr>
          <w:rFonts w:ascii="Times New Roman" w:hAnsi="Times New Roman"/>
          <w:sz w:val="28"/>
          <w:szCs w:val="28"/>
        </w:rPr>
        <w:t xml:space="preserve"> </w:t>
      </w:r>
      <w:r w:rsidR="00387DF9" w:rsidRPr="001C2F4F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1C2F4F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1C2F4F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B05AAA" w:rsidRPr="00B05AAA">
        <w:rPr>
          <w:rFonts w:ascii="Times New Roman" w:hAnsi="Times New Roman"/>
          <w:b/>
          <w:sz w:val="28"/>
          <w:szCs w:val="28"/>
        </w:rPr>
        <w:t>к рассмотрению</w:t>
      </w:r>
      <w:r w:rsidR="00B05AAA">
        <w:rPr>
          <w:rFonts w:ascii="Times New Roman" w:hAnsi="Times New Roman"/>
          <w:b/>
          <w:sz w:val="28"/>
          <w:szCs w:val="28"/>
        </w:rPr>
        <w:t>.</w:t>
      </w:r>
    </w:p>
    <w:p w:rsidR="00B05AAA" w:rsidRDefault="00B05AAA" w:rsidP="001C2F4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919FD" w:rsidRPr="00D14357" w:rsidRDefault="00B05AAA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35315" w:rsidRPr="00D14357">
        <w:rPr>
          <w:rFonts w:ascii="Times New Roman" w:hAnsi="Times New Roman"/>
          <w:sz w:val="28"/>
          <w:szCs w:val="28"/>
        </w:rPr>
        <w:t xml:space="preserve">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="00135315"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07" w:rsidRDefault="00756407" w:rsidP="00892BD2">
      <w:pPr>
        <w:spacing w:after="0" w:line="240" w:lineRule="auto"/>
      </w:pPr>
      <w:r>
        <w:separator/>
      </w:r>
    </w:p>
  </w:endnote>
  <w:endnote w:type="continuationSeparator" w:id="0">
    <w:p w:rsidR="00756407" w:rsidRDefault="00756407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F" w:rsidRDefault="00B2032F">
    <w:pPr>
      <w:pStyle w:val="af1"/>
    </w:pPr>
  </w:p>
  <w:p w:rsidR="00B2032F" w:rsidRDefault="00B2032F"/>
  <w:p w:rsidR="00B2032F" w:rsidRDefault="00B203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07" w:rsidRDefault="00756407" w:rsidP="00892BD2">
      <w:pPr>
        <w:spacing w:after="0" w:line="240" w:lineRule="auto"/>
      </w:pPr>
      <w:r>
        <w:separator/>
      </w:r>
    </w:p>
  </w:footnote>
  <w:footnote w:type="continuationSeparator" w:id="0">
    <w:p w:rsidR="00756407" w:rsidRDefault="00756407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07CCA"/>
    <w:rsid w:val="00013221"/>
    <w:rsid w:val="00014F75"/>
    <w:rsid w:val="00020C10"/>
    <w:rsid w:val="000238EB"/>
    <w:rsid w:val="0002723C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776AB"/>
    <w:rsid w:val="000839C2"/>
    <w:rsid w:val="000861BC"/>
    <w:rsid w:val="0008797F"/>
    <w:rsid w:val="00091B75"/>
    <w:rsid w:val="00096510"/>
    <w:rsid w:val="000977B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1B92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07E3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637D"/>
    <w:rsid w:val="0012729C"/>
    <w:rsid w:val="00130818"/>
    <w:rsid w:val="001314F8"/>
    <w:rsid w:val="00133154"/>
    <w:rsid w:val="00135315"/>
    <w:rsid w:val="00137342"/>
    <w:rsid w:val="00143FF6"/>
    <w:rsid w:val="00145027"/>
    <w:rsid w:val="001453F7"/>
    <w:rsid w:val="00146FA0"/>
    <w:rsid w:val="001479BF"/>
    <w:rsid w:val="00153999"/>
    <w:rsid w:val="00153FD9"/>
    <w:rsid w:val="00155483"/>
    <w:rsid w:val="00155E38"/>
    <w:rsid w:val="001560CC"/>
    <w:rsid w:val="00163A95"/>
    <w:rsid w:val="00165EA0"/>
    <w:rsid w:val="0016661A"/>
    <w:rsid w:val="0017051B"/>
    <w:rsid w:val="00171791"/>
    <w:rsid w:val="001717A9"/>
    <w:rsid w:val="0017225A"/>
    <w:rsid w:val="001744D7"/>
    <w:rsid w:val="00175071"/>
    <w:rsid w:val="001757CC"/>
    <w:rsid w:val="0017765C"/>
    <w:rsid w:val="00177D28"/>
    <w:rsid w:val="0018000F"/>
    <w:rsid w:val="001820D0"/>
    <w:rsid w:val="001829C5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2F4F"/>
    <w:rsid w:val="001C3AEB"/>
    <w:rsid w:val="001C5246"/>
    <w:rsid w:val="001C6D71"/>
    <w:rsid w:val="001D2010"/>
    <w:rsid w:val="001D6278"/>
    <w:rsid w:val="001E1CC9"/>
    <w:rsid w:val="001E34B4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6072"/>
    <w:rsid w:val="00307225"/>
    <w:rsid w:val="003169ED"/>
    <w:rsid w:val="00317566"/>
    <w:rsid w:val="00317871"/>
    <w:rsid w:val="00321994"/>
    <w:rsid w:val="003271E7"/>
    <w:rsid w:val="00331E78"/>
    <w:rsid w:val="00336AF0"/>
    <w:rsid w:val="0033763C"/>
    <w:rsid w:val="00340791"/>
    <w:rsid w:val="0034259C"/>
    <w:rsid w:val="00342604"/>
    <w:rsid w:val="0034581B"/>
    <w:rsid w:val="00347A43"/>
    <w:rsid w:val="00350142"/>
    <w:rsid w:val="00353A0A"/>
    <w:rsid w:val="00354A74"/>
    <w:rsid w:val="0035718C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17C4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62AB"/>
    <w:rsid w:val="003C709A"/>
    <w:rsid w:val="003C7D9C"/>
    <w:rsid w:val="003C7DE8"/>
    <w:rsid w:val="003D2D04"/>
    <w:rsid w:val="003D3785"/>
    <w:rsid w:val="003D4981"/>
    <w:rsid w:val="003E32CE"/>
    <w:rsid w:val="003E3AD3"/>
    <w:rsid w:val="003E5D98"/>
    <w:rsid w:val="003E611B"/>
    <w:rsid w:val="003F5814"/>
    <w:rsid w:val="003F6934"/>
    <w:rsid w:val="003F6A5A"/>
    <w:rsid w:val="00404250"/>
    <w:rsid w:val="00407C49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465B"/>
    <w:rsid w:val="004560CA"/>
    <w:rsid w:val="004651EC"/>
    <w:rsid w:val="00465ACA"/>
    <w:rsid w:val="0046625D"/>
    <w:rsid w:val="00466E44"/>
    <w:rsid w:val="00471E4E"/>
    <w:rsid w:val="00482E8E"/>
    <w:rsid w:val="00490C9E"/>
    <w:rsid w:val="004913E3"/>
    <w:rsid w:val="004972B6"/>
    <w:rsid w:val="004A31C3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4529"/>
    <w:rsid w:val="004F71FE"/>
    <w:rsid w:val="00503156"/>
    <w:rsid w:val="005055B6"/>
    <w:rsid w:val="0050706A"/>
    <w:rsid w:val="005116CB"/>
    <w:rsid w:val="0051551C"/>
    <w:rsid w:val="00517D84"/>
    <w:rsid w:val="00521FFF"/>
    <w:rsid w:val="005232B8"/>
    <w:rsid w:val="0052738F"/>
    <w:rsid w:val="0053602A"/>
    <w:rsid w:val="00540823"/>
    <w:rsid w:val="0054128E"/>
    <w:rsid w:val="00541D28"/>
    <w:rsid w:val="00545E8F"/>
    <w:rsid w:val="0055429D"/>
    <w:rsid w:val="00561BC6"/>
    <w:rsid w:val="00576279"/>
    <w:rsid w:val="00577B8D"/>
    <w:rsid w:val="00577FB4"/>
    <w:rsid w:val="005808C9"/>
    <w:rsid w:val="00581F97"/>
    <w:rsid w:val="0058338D"/>
    <w:rsid w:val="0058408D"/>
    <w:rsid w:val="00586C00"/>
    <w:rsid w:val="00587F16"/>
    <w:rsid w:val="00590BA0"/>
    <w:rsid w:val="00590BDF"/>
    <w:rsid w:val="005919B6"/>
    <w:rsid w:val="00591ECD"/>
    <w:rsid w:val="005931C6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30E2"/>
    <w:rsid w:val="005F7B59"/>
    <w:rsid w:val="006046B9"/>
    <w:rsid w:val="00605237"/>
    <w:rsid w:val="00606AFB"/>
    <w:rsid w:val="00612A25"/>
    <w:rsid w:val="00613765"/>
    <w:rsid w:val="00615737"/>
    <w:rsid w:val="0061723F"/>
    <w:rsid w:val="00621110"/>
    <w:rsid w:val="006215C1"/>
    <w:rsid w:val="006251B4"/>
    <w:rsid w:val="00625614"/>
    <w:rsid w:val="00626A16"/>
    <w:rsid w:val="00626C4A"/>
    <w:rsid w:val="006276A9"/>
    <w:rsid w:val="00634B04"/>
    <w:rsid w:val="0063663A"/>
    <w:rsid w:val="00641CF8"/>
    <w:rsid w:val="006440CB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714C5"/>
    <w:rsid w:val="00672C16"/>
    <w:rsid w:val="00680473"/>
    <w:rsid w:val="00680D55"/>
    <w:rsid w:val="0068242E"/>
    <w:rsid w:val="00682476"/>
    <w:rsid w:val="00686753"/>
    <w:rsid w:val="006875BB"/>
    <w:rsid w:val="006A5ABE"/>
    <w:rsid w:val="006B123E"/>
    <w:rsid w:val="006B568F"/>
    <w:rsid w:val="006B77B2"/>
    <w:rsid w:val="006B7A1F"/>
    <w:rsid w:val="006C4F8F"/>
    <w:rsid w:val="006C6646"/>
    <w:rsid w:val="006C784A"/>
    <w:rsid w:val="006D1886"/>
    <w:rsid w:val="006D27A2"/>
    <w:rsid w:val="006D309A"/>
    <w:rsid w:val="006D5A54"/>
    <w:rsid w:val="006D6EF5"/>
    <w:rsid w:val="006E0DD9"/>
    <w:rsid w:val="00703CAC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32DA"/>
    <w:rsid w:val="00726AA7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6407"/>
    <w:rsid w:val="0075730F"/>
    <w:rsid w:val="007606AA"/>
    <w:rsid w:val="00761AAC"/>
    <w:rsid w:val="00762DEF"/>
    <w:rsid w:val="007630C4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8FE"/>
    <w:rsid w:val="007B307E"/>
    <w:rsid w:val="007B4C68"/>
    <w:rsid w:val="007C4235"/>
    <w:rsid w:val="007D10C5"/>
    <w:rsid w:val="007E2E34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83C39"/>
    <w:rsid w:val="00887EB5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A73A2"/>
    <w:rsid w:val="008B0554"/>
    <w:rsid w:val="008B12E0"/>
    <w:rsid w:val="008B4E50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02B2C"/>
    <w:rsid w:val="00902E4B"/>
    <w:rsid w:val="00910F91"/>
    <w:rsid w:val="00911582"/>
    <w:rsid w:val="009143FC"/>
    <w:rsid w:val="00916E1F"/>
    <w:rsid w:val="0091772C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4A9B"/>
    <w:rsid w:val="009F52E0"/>
    <w:rsid w:val="009F5336"/>
    <w:rsid w:val="00A00FA4"/>
    <w:rsid w:val="00A02754"/>
    <w:rsid w:val="00A02A5A"/>
    <w:rsid w:val="00A02E54"/>
    <w:rsid w:val="00A03A29"/>
    <w:rsid w:val="00A06646"/>
    <w:rsid w:val="00A07AAD"/>
    <w:rsid w:val="00A120F1"/>
    <w:rsid w:val="00A17480"/>
    <w:rsid w:val="00A228C2"/>
    <w:rsid w:val="00A26BCD"/>
    <w:rsid w:val="00A304D2"/>
    <w:rsid w:val="00A3378E"/>
    <w:rsid w:val="00A3575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67BD7"/>
    <w:rsid w:val="00A71538"/>
    <w:rsid w:val="00A74788"/>
    <w:rsid w:val="00A76283"/>
    <w:rsid w:val="00A77E55"/>
    <w:rsid w:val="00A80D07"/>
    <w:rsid w:val="00A82486"/>
    <w:rsid w:val="00A824E9"/>
    <w:rsid w:val="00A82FF7"/>
    <w:rsid w:val="00A84EB8"/>
    <w:rsid w:val="00A850A8"/>
    <w:rsid w:val="00A8530D"/>
    <w:rsid w:val="00A92D95"/>
    <w:rsid w:val="00AA0374"/>
    <w:rsid w:val="00AA0A7A"/>
    <w:rsid w:val="00AA10C9"/>
    <w:rsid w:val="00AA14E3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BC4"/>
    <w:rsid w:val="00B00C21"/>
    <w:rsid w:val="00B048EE"/>
    <w:rsid w:val="00B05AAA"/>
    <w:rsid w:val="00B130F3"/>
    <w:rsid w:val="00B156F0"/>
    <w:rsid w:val="00B15780"/>
    <w:rsid w:val="00B2032F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618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923C5"/>
    <w:rsid w:val="00BA00D0"/>
    <w:rsid w:val="00BA6406"/>
    <w:rsid w:val="00BA66E6"/>
    <w:rsid w:val="00BB41A4"/>
    <w:rsid w:val="00BB7C83"/>
    <w:rsid w:val="00BC231E"/>
    <w:rsid w:val="00BC357E"/>
    <w:rsid w:val="00BC7EB0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44FD5"/>
    <w:rsid w:val="00C51C30"/>
    <w:rsid w:val="00C547A0"/>
    <w:rsid w:val="00C5797E"/>
    <w:rsid w:val="00C6667D"/>
    <w:rsid w:val="00C72F2F"/>
    <w:rsid w:val="00C74181"/>
    <w:rsid w:val="00C754ED"/>
    <w:rsid w:val="00C83750"/>
    <w:rsid w:val="00C84973"/>
    <w:rsid w:val="00C93AEB"/>
    <w:rsid w:val="00C9509C"/>
    <w:rsid w:val="00CA1AC2"/>
    <w:rsid w:val="00CA249A"/>
    <w:rsid w:val="00CA31D6"/>
    <w:rsid w:val="00CA360A"/>
    <w:rsid w:val="00CA5246"/>
    <w:rsid w:val="00CA5CF1"/>
    <w:rsid w:val="00CA5E62"/>
    <w:rsid w:val="00CA680E"/>
    <w:rsid w:val="00CB03FC"/>
    <w:rsid w:val="00CB0E37"/>
    <w:rsid w:val="00CB7556"/>
    <w:rsid w:val="00CC54C1"/>
    <w:rsid w:val="00CC6D58"/>
    <w:rsid w:val="00CD24CD"/>
    <w:rsid w:val="00CD3994"/>
    <w:rsid w:val="00CD4E10"/>
    <w:rsid w:val="00CD68E3"/>
    <w:rsid w:val="00CD6CFC"/>
    <w:rsid w:val="00CE163A"/>
    <w:rsid w:val="00CE2D81"/>
    <w:rsid w:val="00CE3E1D"/>
    <w:rsid w:val="00CE52FC"/>
    <w:rsid w:val="00CE5E0E"/>
    <w:rsid w:val="00CF1B38"/>
    <w:rsid w:val="00CF348A"/>
    <w:rsid w:val="00D00990"/>
    <w:rsid w:val="00D02E1E"/>
    <w:rsid w:val="00D03D46"/>
    <w:rsid w:val="00D04E06"/>
    <w:rsid w:val="00D07CF8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0D3E"/>
    <w:rsid w:val="00D52CB0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7F74"/>
    <w:rsid w:val="00DC0932"/>
    <w:rsid w:val="00DC3A0E"/>
    <w:rsid w:val="00DC4E24"/>
    <w:rsid w:val="00DC516A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16A71"/>
    <w:rsid w:val="00E2078A"/>
    <w:rsid w:val="00E2320E"/>
    <w:rsid w:val="00E2536E"/>
    <w:rsid w:val="00E2750C"/>
    <w:rsid w:val="00E30C45"/>
    <w:rsid w:val="00E417A6"/>
    <w:rsid w:val="00E4303C"/>
    <w:rsid w:val="00E44A99"/>
    <w:rsid w:val="00E503DA"/>
    <w:rsid w:val="00E51AAC"/>
    <w:rsid w:val="00E5213B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76781"/>
    <w:rsid w:val="00E8202F"/>
    <w:rsid w:val="00E934BC"/>
    <w:rsid w:val="00E952F2"/>
    <w:rsid w:val="00E976FB"/>
    <w:rsid w:val="00EA11C0"/>
    <w:rsid w:val="00EA550F"/>
    <w:rsid w:val="00EA7B1B"/>
    <w:rsid w:val="00EB211D"/>
    <w:rsid w:val="00EB234D"/>
    <w:rsid w:val="00EC25C0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3018"/>
    <w:rsid w:val="00EF6D22"/>
    <w:rsid w:val="00F076A1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45D42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31DC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1760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177C-1261-453F-9D95-1F12EC7B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2020-12-15T14:08:00Z</cp:lastPrinted>
  <dcterms:created xsi:type="dcterms:W3CDTF">2021-02-02T08:09:00Z</dcterms:created>
  <dcterms:modified xsi:type="dcterms:W3CDTF">2021-02-02T08:09:00Z</dcterms:modified>
</cp:coreProperties>
</file>