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F8" w:rsidRPr="00902CEA" w:rsidRDefault="00AE2A38" w:rsidP="00AE2A38">
      <w:pPr>
        <w:spacing w:after="0" w:line="240" w:lineRule="auto"/>
        <w:jc w:val="center"/>
        <w:rPr>
          <w:noProof/>
          <w:lang w:eastAsia="ru-RU"/>
        </w:rPr>
      </w:pPr>
      <w:r>
        <w:rPr>
          <w:noProof/>
          <w:lang w:eastAsia="ru-RU"/>
        </w:rPr>
        <w:drawing>
          <wp:inline distT="0" distB="0" distL="0" distR="0" wp14:anchorId="56B013C5">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D27166" w:rsidRPr="00902CEA" w:rsidRDefault="00D27166" w:rsidP="00A07F7C">
      <w:pPr>
        <w:spacing w:after="0" w:line="240" w:lineRule="auto"/>
        <w:jc w:val="center"/>
        <w:rPr>
          <w:rFonts w:ascii="Times New Roman" w:hAnsi="Times New Roman" w:cs="Times New Roman"/>
          <w:b/>
          <w:sz w:val="24"/>
          <w:szCs w:val="24"/>
        </w:rPr>
      </w:pPr>
      <w:r w:rsidRPr="00902CEA">
        <w:rPr>
          <w:rFonts w:ascii="Times New Roman" w:hAnsi="Times New Roman" w:cs="Times New Roman"/>
          <w:b/>
          <w:sz w:val="24"/>
          <w:szCs w:val="24"/>
        </w:rPr>
        <w:t>РЕВИЗИОННАЯ КОМИССИЯ ВЫТЕГОРСКОГО МУНИЦИПАЛЬНОГО РАЙОНА</w:t>
      </w:r>
    </w:p>
    <w:p w:rsidR="00D27166" w:rsidRPr="00902CEA" w:rsidRDefault="00D27166" w:rsidP="00A07F7C">
      <w:pPr>
        <w:spacing w:after="0" w:line="240" w:lineRule="auto"/>
        <w:jc w:val="center"/>
        <w:rPr>
          <w:rFonts w:ascii="Times New Roman" w:hAnsi="Times New Roman" w:cs="Times New Roman"/>
          <w:b/>
          <w:sz w:val="24"/>
          <w:szCs w:val="24"/>
        </w:rPr>
      </w:pPr>
      <w:r w:rsidRPr="00902CEA">
        <w:rPr>
          <w:rFonts w:ascii="Times New Roman" w:hAnsi="Times New Roman" w:cs="Times New Roman"/>
          <w:b/>
          <w:sz w:val="24"/>
          <w:szCs w:val="24"/>
        </w:rPr>
        <w:t>162900, Вологодская область, г. Вытегра, пр. Ленина, д.68</w:t>
      </w:r>
    </w:p>
    <w:p w:rsidR="00D27166" w:rsidRPr="00902CEA" w:rsidRDefault="00D27166" w:rsidP="00A07F7C">
      <w:pPr>
        <w:spacing w:after="0" w:line="240" w:lineRule="auto"/>
        <w:jc w:val="center"/>
        <w:rPr>
          <w:rFonts w:ascii="Times New Roman" w:hAnsi="Times New Roman" w:cs="Times New Roman"/>
          <w:b/>
          <w:sz w:val="24"/>
          <w:szCs w:val="24"/>
        </w:rPr>
      </w:pPr>
    </w:p>
    <w:p w:rsidR="00D27166" w:rsidRPr="00902CEA" w:rsidRDefault="00D27166" w:rsidP="00A07F7C">
      <w:pPr>
        <w:pStyle w:val="a3"/>
        <w:jc w:val="center"/>
        <w:rPr>
          <w:sz w:val="24"/>
          <w:szCs w:val="24"/>
        </w:rPr>
      </w:pPr>
      <w:r w:rsidRPr="00902CEA">
        <w:rPr>
          <w:sz w:val="24"/>
          <w:szCs w:val="24"/>
        </w:rPr>
        <w:t xml:space="preserve">тел. (81746)  2-22-03,  факс (81746) ______,       </w:t>
      </w:r>
      <w:r w:rsidRPr="00902CEA">
        <w:rPr>
          <w:sz w:val="24"/>
          <w:szCs w:val="24"/>
          <w:lang w:val="en-US"/>
        </w:rPr>
        <w:t>e</w:t>
      </w:r>
      <w:r w:rsidRPr="00902CEA">
        <w:rPr>
          <w:sz w:val="24"/>
          <w:szCs w:val="24"/>
        </w:rPr>
        <w:t>-</w:t>
      </w:r>
      <w:r w:rsidRPr="00902CEA">
        <w:rPr>
          <w:sz w:val="24"/>
          <w:szCs w:val="24"/>
          <w:lang w:val="en-US"/>
        </w:rPr>
        <w:t>mail</w:t>
      </w:r>
      <w:r w:rsidR="00457F0C" w:rsidRPr="00902CEA">
        <w:rPr>
          <w:sz w:val="24"/>
          <w:szCs w:val="24"/>
        </w:rPr>
        <w:t>:</w:t>
      </w:r>
      <w:r w:rsidR="00457F0C" w:rsidRPr="00902CEA">
        <w:rPr>
          <w:sz w:val="24"/>
          <w:szCs w:val="24"/>
          <w:u w:val="single"/>
        </w:rPr>
        <w:t xml:space="preserve"> </w:t>
      </w:r>
      <w:r w:rsidR="00457F0C" w:rsidRPr="00902CEA">
        <w:rPr>
          <w:sz w:val="24"/>
          <w:szCs w:val="24"/>
          <w:u w:val="single"/>
          <w:lang w:val="en-US"/>
        </w:rPr>
        <w:t>revkom</w:t>
      </w:r>
      <w:r w:rsidR="00457F0C" w:rsidRPr="00902CEA">
        <w:rPr>
          <w:sz w:val="24"/>
          <w:szCs w:val="24"/>
          <w:u w:val="single"/>
        </w:rPr>
        <w:t>@</w:t>
      </w:r>
      <w:r w:rsidR="00457F0C" w:rsidRPr="00902CEA">
        <w:rPr>
          <w:sz w:val="24"/>
          <w:szCs w:val="24"/>
          <w:u w:val="single"/>
          <w:lang w:val="en-US"/>
        </w:rPr>
        <w:t>vytegra</w:t>
      </w:r>
      <w:r w:rsidR="00457F0C" w:rsidRPr="00902CEA">
        <w:rPr>
          <w:sz w:val="24"/>
          <w:szCs w:val="24"/>
          <w:u w:val="single"/>
        </w:rPr>
        <w:t>-</w:t>
      </w:r>
      <w:r w:rsidR="00457F0C" w:rsidRPr="00902CEA">
        <w:rPr>
          <w:sz w:val="24"/>
          <w:szCs w:val="24"/>
          <w:u w:val="single"/>
          <w:lang w:val="en-US"/>
        </w:rPr>
        <w:t>adm</w:t>
      </w:r>
      <w:r w:rsidR="00457F0C" w:rsidRPr="00902CEA">
        <w:rPr>
          <w:sz w:val="24"/>
          <w:szCs w:val="24"/>
          <w:u w:val="single"/>
        </w:rPr>
        <w:t>.</w:t>
      </w:r>
      <w:r w:rsidR="00457F0C" w:rsidRPr="00902CEA">
        <w:rPr>
          <w:sz w:val="24"/>
          <w:szCs w:val="24"/>
          <w:u w:val="single"/>
          <w:lang w:val="en-US"/>
        </w:rPr>
        <w:t>ru</w:t>
      </w:r>
    </w:p>
    <w:p w:rsidR="00D27166" w:rsidRPr="00902CEA" w:rsidRDefault="005A043E" w:rsidP="00A07F7C">
      <w:pPr>
        <w:spacing w:after="0" w:line="240" w:lineRule="auto"/>
        <w:jc w:val="center"/>
        <w:rPr>
          <w:rFonts w:ascii="Times New Roman" w:hAnsi="Times New Roman" w:cs="Times New Roman"/>
          <w:b/>
          <w:spacing w:val="50"/>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3655" t="34290" r="3556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E4C7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D27166" w:rsidRPr="00902CEA" w:rsidRDefault="00D27166" w:rsidP="00A07F7C">
      <w:pPr>
        <w:spacing w:after="0" w:line="240" w:lineRule="auto"/>
        <w:jc w:val="center"/>
        <w:rPr>
          <w:rFonts w:ascii="Times New Roman" w:hAnsi="Times New Roman" w:cs="Times New Roman"/>
          <w:b/>
          <w:sz w:val="24"/>
          <w:szCs w:val="24"/>
        </w:rPr>
      </w:pPr>
      <w:r w:rsidRPr="00902CEA">
        <w:rPr>
          <w:rFonts w:ascii="Times New Roman" w:hAnsi="Times New Roman" w:cs="Times New Roman"/>
          <w:b/>
          <w:sz w:val="24"/>
          <w:szCs w:val="24"/>
        </w:rPr>
        <w:t>ЗАКЛЮЧЕНИЕ</w:t>
      </w:r>
    </w:p>
    <w:p w:rsidR="00D27166" w:rsidRPr="00AE2A38" w:rsidRDefault="00A07F7C" w:rsidP="00A07F7C">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«28</w:t>
      </w:r>
      <w:r w:rsidR="00D97FED" w:rsidRPr="00AE2A38">
        <w:rPr>
          <w:rFonts w:ascii="Times New Roman" w:hAnsi="Times New Roman" w:cs="Times New Roman"/>
          <w:sz w:val="24"/>
          <w:szCs w:val="24"/>
        </w:rPr>
        <w:t>» апреля 2018</w:t>
      </w:r>
      <w:r w:rsidR="005E56CB" w:rsidRPr="00AE2A38">
        <w:rPr>
          <w:rFonts w:ascii="Times New Roman" w:hAnsi="Times New Roman" w:cs="Times New Roman"/>
          <w:sz w:val="24"/>
          <w:szCs w:val="24"/>
        </w:rPr>
        <w:t xml:space="preserve"> г.                          </w:t>
      </w:r>
      <w:r w:rsidR="00D27166" w:rsidRPr="00AE2A38">
        <w:rPr>
          <w:rFonts w:ascii="Times New Roman" w:hAnsi="Times New Roman" w:cs="Times New Roman"/>
          <w:sz w:val="24"/>
          <w:szCs w:val="24"/>
        </w:rPr>
        <w:t xml:space="preserve">                                                                  г. Вытегра</w:t>
      </w:r>
    </w:p>
    <w:p w:rsidR="00A07F7C" w:rsidRPr="00AE2A38" w:rsidRDefault="00A07F7C" w:rsidP="00A07F7C">
      <w:pPr>
        <w:spacing w:after="0" w:line="240" w:lineRule="auto"/>
        <w:ind w:firstLine="709"/>
        <w:jc w:val="both"/>
        <w:rPr>
          <w:rFonts w:ascii="Times New Roman" w:hAnsi="Times New Roman" w:cs="Times New Roman"/>
          <w:sz w:val="24"/>
          <w:szCs w:val="24"/>
        </w:rPr>
      </w:pPr>
    </w:p>
    <w:p w:rsidR="00D27166" w:rsidRPr="00AE2A38" w:rsidRDefault="00D27166" w:rsidP="00AE2A38">
      <w:pPr>
        <w:spacing w:after="0" w:line="240" w:lineRule="auto"/>
        <w:jc w:val="both"/>
        <w:rPr>
          <w:rFonts w:ascii="Times New Roman" w:hAnsi="Times New Roman" w:cs="Times New Roman"/>
          <w:b/>
          <w:sz w:val="24"/>
          <w:szCs w:val="24"/>
        </w:rPr>
      </w:pPr>
      <w:r w:rsidRPr="00AE2A38">
        <w:rPr>
          <w:rFonts w:ascii="Times New Roman" w:hAnsi="Times New Roman" w:cs="Times New Roman"/>
          <w:sz w:val="24"/>
          <w:szCs w:val="24"/>
        </w:rPr>
        <w:t xml:space="preserve">            Заключение Ревизионной комиссии Вытегорского муниципального район на отчет об исполнении бюджета Вытегорского муниципального района</w:t>
      </w:r>
      <w:r w:rsidR="00457F0C" w:rsidRPr="00AE2A38">
        <w:rPr>
          <w:rFonts w:ascii="Times New Roman" w:hAnsi="Times New Roman" w:cs="Times New Roman"/>
          <w:sz w:val="24"/>
          <w:szCs w:val="24"/>
        </w:rPr>
        <w:t xml:space="preserve"> </w:t>
      </w:r>
      <w:r w:rsidR="002C2851" w:rsidRPr="00AE2A38">
        <w:rPr>
          <w:rFonts w:ascii="Times New Roman" w:hAnsi="Times New Roman" w:cs="Times New Roman"/>
          <w:sz w:val="24"/>
          <w:szCs w:val="24"/>
        </w:rPr>
        <w:t>за 201</w:t>
      </w:r>
      <w:r w:rsidR="00D97FED" w:rsidRPr="00AE2A38">
        <w:rPr>
          <w:rFonts w:ascii="Times New Roman" w:hAnsi="Times New Roman" w:cs="Times New Roman"/>
          <w:sz w:val="24"/>
          <w:szCs w:val="24"/>
        </w:rPr>
        <w:t>7</w:t>
      </w:r>
      <w:r w:rsidR="00457F0C" w:rsidRPr="00AE2A38">
        <w:rPr>
          <w:rFonts w:ascii="Times New Roman" w:hAnsi="Times New Roman" w:cs="Times New Roman"/>
          <w:sz w:val="24"/>
          <w:szCs w:val="24"/>
        </w:rPr>
        <w:t xml:space="preserve"> год</w:t>
      </w:r>
      <w:r w:rsidRPr="00AE2A38">
        <w:rPr>
          <w:rFonts w:ascii="Times New Roman" w:hAnsi="Times New Roman" w:cs="Times New Roman"/>
          <w:sz w:val="24"/>
          <w:szCs w:val="24"/>
        </w:rPr>
        <w:t xml:space="preserve"> подготовлено в соответствии с требованиями Бюджетного кодекса Российской Федерации, Положения «О бюджетном процессе в Вытегорском муниципальном районе», утвержденного решением Представительного Собрания Вытегорского муниципального района от 01.11.2013 № 6, Положения о Ревизионной комиссии Вытегорского муниципального района, утвержденного решением Представительного Собрания Вытегорского муниципального района от 11.12.2013</w:t>
      </w:r>
      <w:r w:rsidR="00AE2A38" w:rsidRPr="00AE2A38">
        <w:rPr>
          <w:rFonts w:ascii="Times New Roman" w:hAnsi="Times New Roman" w:cs="Times New Roman"/>
          <w:sz w:val="24"/>
          <w:szCs w:val="24"/>
        </w:rPr>
        <w:t xml:space="preserve"> г.</w:t>
      </w:r>
      <w:r w:rsidRPr="00AE2A38">
        <w:rPr>
          <w:rFonts w:ascii="Times New Roman" w:hAnsi="Times New Roman" w:cs="Times New Roman"/>
          <w:sz w:val="24"/>
          <w:szCs w:val="24"/>
        </w:rPr>
        <w:t xml:space="preserve"> № 35.</w:t>
      </w:r>
      <w:r w:rsidRPr="00AE2A38">
        <w:rPr>
          <w:rFonts w:ascii="Times New Roman" w:hAnsi="Times New Roman" w:cs="Times New Roman"/>
          <w:b/>
          <w:sz w:val="24"/>
          <w:szCs w:val="24"/>
        </w:rPr>
        <w:t xml:space="preserve"> </w:t>
      </w:r>
    </w:p>
    <w:p w:rsidR="00D27166" w:rsidRPr="00AE2A38" w:rsidRDefault="00D27166" w:rsidP="00AE2A38">
      <w:pPr>
        <w:pStyle w:val="afe"/>
        <w:numPr>
          <w:ilvl w:val="0"/>
          <w:numId w:val="5"/>
        </w:numPr>
        <w:spacing w:after="0" w:line="240" w:lineRule="auto"/>
        <w:ind w:left="0"/>
        <w:jc w:val="center"/>
        <w:rPr>
          <w:rFonts w:ascii="Times New Roman" w:hAnsi="Times New Roman"/>
          <w:b/>
          <w:sz w:val="24"/>
          <w:szCs w:val="24"/>
        </w:rPr>
      </w:pPr>
      <w:r w:rsidRPr="00AE2A38">
        <w:rPr>
          <w:rFonts w:ascii="Times New Roman" w:hAnsi="Times New Roman"/>
          <w:b/>
          <w:sz w:val="24"/>
          <w:szCs w:val="24"/>
        </w:rPr>
        <w:t>Общие положения</w:t>
      </w:r>
    </w:p>
    <w:p w:rsidR="00D27166" w:rsidRPr="00AE2A38" w:rsidRDefault="00D27166" w:rsidP="00AE2A38">
      <w:pPr>
        <w:spacing w:after="0" w:line="240" w:lineRule="auto"/>
        <w:jc w:val="both"/>
        <w:rPr>
          <w:rFonts w:ascii="Times New Roman" w:hAnsi="Times New Roman"/>
          <w:b/>
          <w:sz w:val="24"/>
          <w:szCs w:val="24"/>
        </w:rPr>
      </w:pP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В соответствии с Положением «О бюджетном процессе в Вытегорском муниципальном районе» отчет об испо</w:t>
      </w:r>
      <w:r w:rsidR="00D97FED" w:rsidRPr="00AE2A38">
        <w:rPr>
          <w:rFonts w:ascii="Times New Roman" w:hAnsi="Times New Roman" w:cs="Times New Roman"/>
          <w:sz w:val="24"/>
          <w:szCs w:val="24"/>
        </w:rPr>
        <w:t>лнении районного бюджета за 2017</w:t>
      </w:r>
      <w:r w:rsidRPr="00AE2A38">
        <w:rPr>
          <w:rFonts w:ascii="Times New Roman" w:hAnsi="Times New Roman" w:cs="Times New Roman"/>
          <w:sz w:val="24"/>
          <w:szCs w:val="24"/>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AE2A38">
        <w:rPr>
          <w:rFonts w:ascii="Times New Roman" w:hAnsi="Times New Roman" w:cs="Times New Roman"/>
          <w:sz w:val="24"/>
          <w:szCs w:val="24"/>
        </w:rPr>
        <w:t xml:space="preserve">Представительное Собрание Вытегорского муниципального района </w:t>
      </w:r>
      <w:r w:rsidRPr="00AE2A38">
        <w:rPr>
          <w:rFonts w:ascii="Times New Roman" w:hAnsi="Times New Roman" w:cs="Times New Roman"/>
          <w:sz w:val="24"/>
          <w:szCs w:val="24"/>
        </w:rPr>
        <w:t>установленные сроки</w:t>
      </w:r>
      <w:r w:rsidR="00457F0C" w:rsidRPr="00AE2A38">
        <w:rPr>
          <w:rFonts w:ascii="Times New Roman" w:hAnsi="Times New Roman" w:cs="Times New Roman"/>
          <w:sz w:val="24"/>
          <w:szCs w:val="24"/>
        </w:rPr>
        <w:t xml:space="preserve"> – </w:t>
      </w:r>
      <w:r w:rsidR="00D97FED" w:rsidRPr="00AE2A38">
        <w:rPr>
          <w:rFonts w:ascii="Times New Roman" w:hAnsi="Times New Roman" w:cs="Times New Roman"/>
          <w:sz w:val="24"/>
          <w:szCs w:val="24"/>
        </w:rPr>
        <w:t>29 марта 2018</w:t>
      </w:r>
      <w:r w:rsidR="00457F0C" w:rsidRPr="00AE2A38">
        <w:rPr>
          <w:rFonts w:ascii="Times New Roman" w:hAnsi="Times New Roman" w:cs="Times New Roman"/>
          <w:sz w:val="24"/>
          <w:szCs w:val="24"/>
        </w:rPr>
        <w:t xml:space="preserve"> года</w:t>
      </w:r>
      <w:r w:rsidRPr="00AE2A38">
        <w:rPr>
          <w:rFonts w:ascii="Times New Roman" w:hAnsi="Times New Roman" w:cs="Times New Roman"/>
          <w:sz w:val="24"/>
          <w:szCs w:val="24"/>
        </w:rPr>
        <w:t xml:space="preserve">. </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Для проведения внешней проверки</w:t>
      </w:r>
      <w:r w:rsidR="00CB4E13" w:rsidRPr="00AE2A38">
        <w:rPr>
          <w:rFonts w:ascii="Times New Roman" w:hAnsi="Times New Roman" w:cs="Times New Roman"/>
          <w:sz w:val="24"/>
          <w:szCs w:val="24"/>
        </w:rPr>
        <w:t xml:space="preserve"> к проекту решения Представительного Собрания Вытегорского муниципального района </w:t>
      </w:r>
      <w:r w:rsidRPr="00AE2A38">
        <w:rPr>
          <w:rFonts w:ascii="Times New Roman" w:hAnsi="Times New Roman" w:cs="Times New Roman"/>
          <w:sz w:val="24"/>
          <w:szCs w:val="24"/>
        </w:rPr>
        <w:t xml:space="preserve"> представлены следующие материалы:</w:t>
      </w: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2C2851" w:rsidRPr="00AE2A38">
        <w:rPr>
          <w:rFonts w:ascii="Times New Roman" w:hAnsi="Times New Roman" w:cs="Times New Roman"/>
          <w:sz w:val="24"/>
          <w:szCs w:val="24"/>
        </w:rPr>
        <w:t>показатели доходов</w:t>
      </w:r>
      <w:r w:rsidRPr="00AE2A38">
        <w:rPr>
          <w:rFonts w:ascii="Times New Roman" w:hAnsi="Times New Roman" w:cs="Times New Roman"/>
          <w:sz w:val="24"/>
          <w:szCs w:val="24"/>
        </w:rPr>
        <w:t xml:space="preserve"> районного бюджета по код</w:t>
      </w:r>
      <w:r w:rsidR="00866223" w:rsidRPr="00AE2A38">
        <w:rPr>
          <w:rFonts w:ascii="Times New Roman" w:hAnsi="Times New Roman" w:cs="Times New Roman"/>
          <w:sz w:val="24"/>
          <w:szCs w:val="24"/>
        </w:rPr>
        <w:t>ам классификации доходов бюджетов</w:t>
      </w:r>
      <w:r w:rsidRPr="00AE2A38">
        <w:rPr>
          <w:rFonts w:ascii="Times New Roman" w:hAnsi="Times New Roman" w:cs="Times New Roman"/>
          <w:sz w:val="24"/>
          <w:szCs w:val="24"/>
        </w:rPr>
        <w:t>;</w:t>
      </w:r>
    </w:p>
    <w:p w:rsidR="00D27166" w:rsidRPr="00AE2A38" w:rsidRDefault="00457F0C"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2C2851" w:rsidRPr="00AE2A38">
        <w:rPr>
          <w:rFonts w:ascii="Times New Roman" w:hAnsi="Times New Roman" w:cs="Times New Roman"/>
          <w:sz w:val="24"/>
          <w:szCs w:val="24"/>
        </w:rPr>
        <w:t>показатели расходов</w:t>
      </w:r>
      <w:r w:rsidRPr="00AE2A38">
        <w:rPr>
          <w:rFonts w:ascii="Times New Roman" w:hAnsi="Times New Roman" w:cs="Times New Roman"/>
          <w:sz w:val="24"/>
          <w:szCs w:val="24"/>
        </w:rPr>
        <w:t xml:space="preserve"> районного бюджета по</w:t>
      </w:r>
      <w:r w:rsidR="00D27166" w:rsidRPr="00AE2A38">
        <w:rPr>
          <w:rFonts w:ascii="Times New Roman" w:hAnsi="Times New Roman" w:cs="Times New Roman"/>
          <w:sz w:val="24"/>
          <w:szCs w:val="24"/>
        </w:rPr>
        <w:t xml:space="preserve"> ведомств</w:t>
      </w:r>
      <w:r w:rsidR="00572AF1" w:rsidRPr="00AE2A38">
        <w:rPr>
          <w:rFonts w:ascii="Times New Roman" w:hAnsi="Times New Roman" w:cs="Times New Roman"/>
          <w:sz w:val="24"/>
          <w:szCs w:val="24"/>
        </w:rPr>
        <w:t xml:space="preserve">енной структуре </w:t>
      </w:r>
      <w:r w:rsidR="00D97FED" w:rsidRPr="00AE2A38">
        <w:rPr>
          <w:rFonts w:ascii="Times New Roman" w:hAnsi="Times New Roman" w:cs="Times New Roman"/>
          <w:sz w:val="24"/>
          <w:szCs w:val="24"/>
        </w:rPr>
        <w:t>расходов бюджета</w:t>
      </w:r>
      <w:r w:rsidR="00D27166" w:rsidRPr="00AE2A38">
        <w:rPr>
          <w:rFonts w:ascii="Times New Roman" w:hAnsi="Times New Roman" w:cs="Times New Roman"/>
          <w:sz w:val="24"/>
          <w:szCs w:val="24"/>
        </w:rPr>
        <w:t>;</w:t>
      </w:r>
    </w:p>
    <w:p w:rsidR="00457F0C" w:rsidRPr="00AE2A38" w:rsidRDefault="00457F0C"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w:t>
      </w:r>
      <w:r w:rsidR="002C2851" w:rsidRPr="00AE2A38">
        <w:rPr>
          <w:rFonts w:ascii="Times New Roman" w:hAnsi="Times New Roman" w:cs="Times New Roman"/>
          <w:sz w:val="24"/>
          <w:szCs w:val="24"/>
        </w:rPr>
        <w:t>показатели расходов районного бюджета по разделам,</w:t>
      </w:r>
      <w:r w:rsidRPr="00AE2A38">
        <w:rPr>
          <w:rFonts w:ascii="Times New Roman" w:hAnsi="Times New Roman" w:cs="Times New Roman"/>
          <w:sz w:val="24"/>
          <w:szCs w:val="24"/>
        </w:rPr>
        <w:t xml:space="preserve"> подразделам классификации расходов бюдж</w:t>
      </w:r>
      <w:r w:rsidR="00866223" w:rsidRPr="00AE2A38">
        <w:rPr>
          <w:rFonts w:ascii="Times New Roman" w:hAnsi="Times New Roman" w:cs="Times New Roman"/>
          <w:sz w:val="24"/>
          <w:szCs w:val="24"/>
        </w:rPr>
        <w:t>етов</w:t>
      </w:r>
      <w:r w:rsidR="00CB4E13" w:rsidRPr="00AE2A38">
        <w:rPr>
          <w:rFonts w:ascii="Times New Roman" w:hAnsi="Times New Roman" w:cs="Times New Roman"/>
          <w:sz w:val="24"/>
          <w:szCs w:val="24"/>
        </w:rPr>
        <w:t>;</w:t>
      </w: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w:t>
      </w:r>
      <w:r w:rsidR="002C2851" w:rsidRPr="00AE2A38">
        <w:rPr>
          <w:rFonts w:ascii="Times New Roman" w:hAnsi="Times New Roman" w:cs="Times New Roman"/>
          <w:sz w:val="24"/>
          <w:szCs w:val="24"/>
        </w:rPr>
        <w:t>показатели  источников</w:t>
      </w:r>
      <w:r w:rsidRPr="00AE2A38">
        <w:rPr>
          <w:rFonts w:ascii="Times New Roman" w:hAnsi="Times New Roman" w:cs="Times New Roman"/>
          <w:sz w:val="24"/>
          <w:szCs w:val="24"/>
        </w:rPr>
        <w:t xml:space="preserve"> финансирования дефицита районного бюджета по кодам классификации источников финансирования дефицитов бюджетов;</w:t>
      </w:r>
    </w:p>
    <w:p w:rsidR="00CB4E13" w:rsidRPr="00AE2A38" w:rsidRDefault="00CB4E13"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пояснительная записка</w:t>
      </w:r>
      <w:r w:rsidR="00030849" w:rsidRPr="00AE2A38">
        <w:rPr>
          <w:rFonts w:ascii="Times New Roman" w:hAnsi="Times New Roman" w:cs="Times New Roman"/>
          <w:sz w:val="24"/>
          <w:szCs w:val="24"/>
        </w:rPr>
        <w:t xml:space="preserve"> к отчету об исполнении бюджета Вытегорского муниципального района за 2017 год</w:t>
      </w:r>
      <w:r w:rsidRPr="00AE2A38">
        <w:rPr>
          <w:rFonts w:ascii="Times New Roman" w:hAnsi="Times New Roman" w:cs="Times New Roman"/>
          <w:sz w:val="24"/>
          <w:szCs w:val="24"/>
        </w:rPr>
        <w:t>;</w:t>
      </w:r>
    </w:p>
    <w:p w:rsidR="00CB4E13" w:rsidRPr="00AE2A38" w:rsidRDefault="00CB4E13"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-сведения о выполнении муниципального задания бюджетными учреждениями;</w:t>
      </w: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итоги социально-экономического развития</w:t>
      </w:r>
      <w:r w:rsidR="00CB4E13" w:rsidRPr="00AE2A38">
        <w:rPr>
          <w:rFonts w:ascii="Times New Roman" w:hAnsi="Times New Roman" w:cs="Times New Roman"/>
          <w:sz w:val="24"/>
          <w:szCs w:val="24"/>
        </w:rPr>
        <w:t xml:space="preserve"> Вытегорско</w:t>
      </w:r>
      <w:r w:rsidR="00FD39A5" w:rsidRPr="00AE2A38">
        <w:rPr>
          <w:rFonts w:ascii="Times New Roman" w:hAnsi="Times New Roman" w:cs="Times New Roman"/>
          <w:sz w:val="24"/>
          <w:szCs w:val="24"/>
        </w:rPr>
        <w:t xml:space="preserve">го муниципального района </w:t>
      </w:r>
      <w:r w:rsidR="00030849" w:rsidRPr="00AE2A38">
        <w:rPr>
          <w:rFonts w:ascii="Times New Roman" w:hAnsi="Times New Roman" w:cs="Times New Roman"/>
          <w:sz w:val="24"/>
          <w:szCs w:val="24"/>
        </w:rPr>
        <w:t>за 2017</w:t>
      </w:r>
      <w:r w:rsidR="00CB4E13" w:rsidRPr="00AE2A38">
        <w:rPr>
          <w:rFonts w:ascii="Times New Roman" w:hAnsi="Times New Roman" w:cs="Times New Roman"/>
          <w:sz w:val="24"/>
          <w:szCs w:val="24"/>
        </w:rPr>
        <w:t xml:space="preserve"> год</w:t>
      </w:r>
      <w:r w:rsidRPr="00AE2A38">
        <w:rPr>
          <w:rFonts w:ascii="Times New Roman" w:hAnsi="Times New Roman" w:cs="Times New Roman"/>
          <w:sz w:val="24"/>
          <w:szCs w:val="24"/>
        </w:rPr>
        <w:t>;</w:t>
      </w:r>
    </w:p>
    <w:p w:rsidR="00CB4E13" w:rsidRPr="00AE2A38" w:rsidRDefault="00CB4E13"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w:t>
      </w:r>
      <w:r w:rsidR="00FD39A5" w:rsidRPr="00AE2A38">
        <w:rPr>
          <w:rFonts w:ascii="Times New Roman" w:hAnsi="Times New Roman" w:cs="Times New Roman"/>
          <w:sz w:val="24"/>
          <w:szCs w:val="24"/>
        </w:rPr>
        <w:t>пояснительная записка</w:t>
      </w:r>
      <w:r w:rsidRPr="00AE2A38">
        <w:rPr>
          <w:rFonts w:ascii="Times New Roman" w:hAnsi="Times New Roman" w:cs="Times New Roman"/>
          <w:sz w:val="24"/>
          <w:szCs w:val="24"/>
        </w:rPr>
        <w:t xml:space="preserve"> о причинах отклонений по статьям расходов районного бюджета по разделам, подразделам, целевым статьям и видам расходов, по котор</w:t>
      </w:r>
      <w:r w:rsidR="00030849" w:rsidRPr="00AE2A38">
        <w:rPr>
          <w:rFonts w:ascii="Times New Roman" w:hAnsi="Times New Roman" w:cs="Times New Roman"/>
          <w:sz w:val="24"/>
          <w:szCs w:val="24"/>
        </w:rPr>
        <w:t>ым исполнение за 2017 год</w:t>
      </w:r>
      <w:r w:rsidRPr="00AE2A38">
        <w:rPr>
          <w:rFonts w:ascii="Times New Roman" w:hAnsi="Times New Roman" w:cs="Times New Roman"/>
          <w:sz w:val="24"/>
          <w:szCs w:val="24"/>
        </w:rPr>
        <w:t xml:space="preserve"> составило менее 97 пр</w:t>
      </w:r>
      <w:r w:rsidR="00FD39A5" w:rsidRPr="00AE2A38">
        <w:rPr>
          <w:rFonts w:ascii="Times New Roman" w:hAnsi="Times New Roman" w:cs="Times New Roman"/>
          <w:sz w:val="24"/>
          <w:szCs w:val="24"/>
        </w:rPr>
        <w:t>оцентов утвержденных назначений</w:t>
      </w:r>
      <w:r w:rsidRPr="00AE2A38">
        <w:rPr>
          <w:rFonts w:ascii="Times New Roman" w:hAnsi="Times New Roman" w:cs="Times New Roman"/>
          <w:sz w:val="24"/>
          <w:szCs w:val="24"/>
        </w:rPr>
        <w:t>;</w:t>
      </w: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информация о предоставлении и погашении бюджетных кредитов, информация о выполнении программы муниципальных гарантий </w:t>
      </w:r>
      <w:r w:rsidR="00030849" w:rsidRPr="00AE2A38">
        <w:rPr>
          <w:rFonts w:ascii="Times New Roman" w:hAnsi="Times New Roman" w:cs="Times New Roman"/>
          <w:sz w:val="24"/>
          <w:szCs w:val="24"/>
        </w:rPr>
        <w:t xml:space="preserve">Вытегорского </w:t>
      </w:r>
      <w:r w:rsidRPr="00AE2A38">
        <w:rPr>
          <w:rFonts w:ascii="Times New Roman" w:hAnsi="Times New Roman" w:cs="Times New Roman"/>
          <w:sz w:val="24"/>
          <w:szCs w:val="24"/>
        </w:rPr>
        <w:t>района</w:t>
      </w:r>
      <w:r w:rsidR="00030849" w:rsidRPr="00AE2A38">
        <w:rPr>
          <w:rFonts w:ascii="Times New Roman" w:hAnsi="Times New Roman" w:cs="Times New Roman"/>
          <w:sz w:val="24"/>
          <w:szCs w:val="24"/>
        </w:rPr>
        <w:t xml:space="preserve"> за 2017 год</w:t>
      </w:r>
      <w:r w:rsidRPr="00AE2A38">
        <w:rPr>
          <w:rFonts w:ascii="Times New Roman" w:hAnsi="Times New Roman" w:cs="Times New Roman"/>
          <w:sz w:val="24"/>
          <w:szCs w:val="24"/>
        </w:rPr>
        <w:t>, информация выполнении программы муниципальных</w:t>
      </w:r>
      <w:r w:rsidR="002C2851" w:rsidRPr="00AE2A38">
        <w:rPr>
          <w:rFonts w:ascii="Times New Roman" w:hAnsi="Times New Roman" w:cs="Times New Roman"/>
          <w:sz w:val="24"/>
          <w:szCs w:val="24"/>
        </w:rPr>
        <w:t xml:space="preserve"> внутренних</w:t>
      </w:r>
      <w:r w:rsidRPr="00AE2A38">
        <w:rPr>
          <w:rFonts w:ascii="Times New Roman" w:hAnsi="Times New Roman" w:cs="Times New Roman"/>
          <w:sz w:val="24"/>
          <w:szCs w:val="24"/>
        </w:rPr>
        <w:t xml:space="preserve"> заимствований</w:t>
      </w:r>
      <w:r w:rsidR="002C2851" w:rsidRPr="00AE2A38">
        <w:rPr>
          <w:rFonts w:ascii="Times New Roman" w:hAnsi="Times New Roman" w:cs="Times New Roman"/>
          <w:sz w:val="24"/>
          <w:szCs w:val="24"/>
        </w:rPr>
        <w:t xml:space="preserve"> Вытегорс</w:t>
      </w:r>
      <w:r w:rsidR="00030849" w:rsidRPr="00AE2A38">
        <w:rPr>
          <w:rFonts w:ascii="Times New Roman" w:hAnsi="Times New Roman" w:cs="Times New Roman"/>
          <w:sz w:val="24"/>
          <w:szCs w:val="24"/>
        </w:rPr>
        <w:t>кого района за 2017</w:t>
      </w:r>
      <w:r w:rsidR="002C2851" w:rsidRPr="00AE2A38">
        <w:rPr>
          <w:rFonts w:ascii="Times New Roman" w:hAnsi="Times New Roman" w:cs="Times New Roman"/>
          <w:sz w:val="24"/>
          <w:szCs w:val="24"/>
        </w:rPr>
        <w:t xml:space="preserve"> год</w:t>
      </w:r>
      <w:r w:rsidRPr="00AE2A38">
        <w:rPr>
          <w:rFonts w:ascii="Times New Roman" w:hAnsi="Times New Roman" w:cs="Times New Roman"/>
          <w:sz w:val="24"/>
          <w:szCs w:val="24"/>
        </w:rPr>
        <w:t xml:space="preserve">, </w:t>
      </w:r>
      <w:r w:rsidR="00030849" w:rsidRPr="00AE2A38">
        <w:rPr>
          <w:rFonts w:ascii="Times New Roman" w:hAnsi="Times New Roman" w:cs="Times New Roman"/>
          <w:sz w:val="24"/>
          <w:szCs w:val="24"/>
        </w:rPr>
        <w:t xml:space="preserve">информация о расходовании средств Резервного фонда Администрации Вытегорского муниципального района за 2017 год,  </w:t>
      </w:r>
    </w:p>
    <w:p w:rsidR="00EE509F" w:rsidRPr="00AE2A38" w:rsidRDefault="00EE509F"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отчет</w:t>
      </w:r>
      <w:r w:rsidR="00D27166" w:rsidRPr="00AE2A38">
        <w:rPr>
          <w:rFonts w:ascii="Times New Roman" w:hAnsi="Times New Roman" w:cs="Times New Roman"/>
          <w:sz w:val="24"/>
          <w:szCs w:val="24"/>
        </w:rPr>
        <w:t xml:space="preserve"> о доходах, полученных от использ</w:t>
      </w:r>
      <w:r w:rsidRPr="00AE2A38">
        <w:rPr>
          <w:rFonts w:ascii="Times New Roman" w:hAnsi="Times New Roman" w:cs="Times New Roman"/>
          <w:sz w:val="24"/>
          <w:szCs w:val="24"/>
        </w:rPr>
        <w:t xml:space="preserve">ования </w:t>
      </w:r>
      <w:r w:rsidR="00FD39A5" w:rsidRPr="00AE2A38">
        <w:rPr>
          <w:rFonts w:ascii="Times New Roman" w:hAnsi="Times New Roman" w:cs="Times New Roman"/>
          <w:sz w:val="24"/>
          <w:szCs w:val="24"/>
        </w:rPr>
        <w:t xml:space="preserve">муниципального имущества </w:t>
      </w:r>
      <w:r w:rsidR="00030849" w:rsidRPr="00AE2A38">
        <w:rPr>
          <w:rFonts w:ascii="Times New Roman" w:hAnsi="Times New Roman" w:cs="Times New Roman"/>
          <w:sz w:val="24"/>
          <w:szCs w:val="24"/>
        </w:rPr>
        <w:t>за 2017</w:t>
      </w:r>
      <w:r w:rsidRPr="00AE2A38">
        <w:rPr>
          <w:rFonts w:ascii="Times New Roman" w:hAnsi="Times New Roman" w:cs="Times New Roman"/>
          <w:sz w:val="24"/>
          <w:szCs w:val="24"/>
        </w:rPr>
        <w:t xml:space="preserve"> год;</w:t>
      </w:r>
    </w:p>
    <w:p w:rsidR="00030849" w:rsidRPr="00AE2A38" w:rsidRDefault="00030849"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информация об исполнении консолидированного бюджета района за 2017 год в разрезе местных бюджетов,</w:t>
      </w:r>
    </w:p>
    <w:p w:rsidR="00D27166" w:rsidRPr="00AE2A38" w:rsidRDefault="00EE509F"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-отчет</w:t>
      </w:r>
      <w:r w:rsidR="00D27166" w:rsidRPr="00AE2A38">
        <w:rPr>
          <w:rFonts w:ascii="Times New Roman" w:hAnsi="Times New Roman" w:cs="Times New Roman"/>
          <w:sz w:val="24"/>
          <w:szCs w:val="24"/>
        </w:rPr>
        <w:t xml:space="preserve"> о состоянии му</w:t>
      </w:r>
      <w:r w:rsidRPr="00AE2A38">
        <w:rPr>
          <w:rFonts w:ascii="Times New Roman" w:hAnsi="Times New Roman" w:cs="Times New Roman"/>
          <w:sz w:val="24"/>
          <w:szCs w:val="24"/>
        </w:rPr>
        <w:t>ниципального долга;</w:t>
      </w:r>
    </w:p>
    <w:p w:rsidR="00EE509F" w:rsidRPr="00AE2A38" w:rsidRDefault="00FD39A5"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-информация</w:t>
      </w:r>
      <w:r w:rsidR="00030849" w:rsidRPr="00AE2A38">
        <w:rPr>
          <w:rFonts w:ascii="Times New Roman" w:hAnsi="Times New Roman" w:cs="Times New Roman"/>
          <w:sz w:val="24"/>
          <w:szCs w:val="24"/>
        </w:rPr>
        <w:t xml:space="preserve"> об исполнении</w:t>
      </w:r>
      <w:r w:rsidR="002C2851" w:rsidRPr="00AE2A38">
        <w:rPr>
          <w:rFonts w:ascii="Times New Roman" w:hAnsi="Times New Roman" w:cs="Times New Roman"/>
          <w:sz w:val="24"/>
          <w:szCs w:val="24"/>
        </w:rPr>
        <w:t xml:space="preserve"> Д</w:t>
      </w:r>
      <w:r w:rsidR="00EE509F" w:rsidRPr="00AE2A38">
        <w:rPr>
          <w:rFonts w:ascii="Times New Roman" w:hAnsi="Times New Roman" w:cs="Times New Roman"/>
          <w:sz w:val="24"/>
          <w:szCs w:val="24"/>
        </w:rPr>
        <w:t>орожного фонда Вытегорско</w:t>
      </w:r>
      <w:r w:rsidR="00030849" w:rsidRPr="00AE2A38">
        <w:rPr>
          <w:rFonts w:ascii="Times New Roman" w:hAnsi="Times New Roman" w:cs="Times New Roman"/>
          <w:sz w:val="24"/>
          <w:szCs w:val="24"/>
        </w:rPr>
        <w:t>го муниципального района за 2017</w:t>
      </w:r>
      <w:r w:rsidR="00EE509F" w:rsidRPr="00AE2A38">
        <w:rPr>
          <w:rFonts w:ascii="Times New Roman" w:hAnsi="Times New Roman" w:cs="Times New Roman"/>
          <w:sz w:val="24"/>
          <w:szCs w:val="24"/>
        </w:rPr>
        <w:t xml:space="preserve"> год;</w:t>
      </w:r>
    </w:p>
    <w:p w:rsidR="00EE509F" w:rsidRPr="00AE2A38" w:rsidRDefault="00EE509F"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lastRenderedPageBreak/>
        <w:t>-отчет о реализации муниципальных программ.</w:t>
      </w:r>
    </w:p>
    <w:p w:rsidR="00B759E7" w:rsidRDefault="00B759E7" w:rsidP="00EE509F">
      <w:pPr>
        <w:spacing w:after="0"/>
        <w:jc w:val="both"/>
        <w:rPr>
          <w:rFonts w:ascii="Times New Roman" w:hAnsi="Times New Roman" w:cs="Times New Roman"/>
          <w:color w:val="E36C0A" w:themeColor="accent6" w:themeShade="BF"/>
          <w:sz w:val="24"/>
          <w:szCs w:val="24"/>
        </w:rPr>
      </w:pP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В соответствии со статьей 264.1. Бюджетного кодекса Российской Федерации Бюджетная отчетность включает:</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1) отчет об исполнении бюджета;</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2) баланс исполнения бюджета;</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3) отчет о финансовых результатах деятельности;</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4) отчет о движении денежных средств;</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5) пояснительную записку.</w:t>
      </w:r>
    </w:p>
    <w:p w:rsidR="00B759E7" w:rsidRPr="00AE2A38" w:rsidRDefault="00B759E7" w:rsidP="00AE2A38">
      <w:pPr>
        <w:autoSpaceDE w:val="0"/>
        <w:autoSpaceDN w:val="0"/>
        <w:adjustRightInd w:val="0"/>
        <w:spacing w:after="0" w:line="240" w:lineRule="auto"/>
        <w:ind w:firstLine="540"/>
        <w:jc w:val="both"/>
        <w:rPr>
          <w:rFonts w:ascii="Times New Roman" w:hAnsi="Times New Roman" w:cs="Times New Roman"/>
          <w:sz w:val="24"/>
          <w:szCs w:val="24"/>
        </w:rPr>
      </w:pPr>
    </w:p>
    <w:p w:rsidR="00B759E7" w:rsidRPr="00AE2A38" w:rsidRDefault="004C777B" w:rsidP="00AE2A38">
      <w:pPr>
        <w:autoSpaceDE w:val="0"/>
        <w:autoSpaceDN w:val="0"/>
        <w:adjustRightInd w:val="0"/>
        <w:spacing w:after="0" w:line="240" w:lineRule="auto"/>
        <w:ind w:firstLine="540"/>
        <w:jc w:val="both"/>
        <w:rPr>
          <w:rFonts w:ascii="Times New Roman" w:hAnsi="Times New Roman" w:cs="Times New Roman"/>
          <w:sz w:val="24"/>
          <w:szCs w:val="24"/>
        </w:rPr>
      </w:pPr>
      <w:r w:rsidRPr="00AE2A38">
        <w:rPr>
          <w:rFonts w:ascii="Times New Roman" w:hAnsi="Times New Roman" w:cs="Times New Roman"/>
          <w:sz w:val="24"/>
          <w:szCs w:val="24"/>
        </w:rPr>
        <w:t>Отчетность представлена в формах несоответствующих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759E7" w:rsidRPr="00AE2A38" w:rsidRDefault="00B759E7" w:rsidP="00AE2A38">
      <w:pPr>
        <w:spacing w:after="0" w:line="240" w:lineRule="auto"/>
        <w:jc w:val="both"/>
        <w:rPr>
          <w:rFonts w:ascii="Times New Roman" w:hAnsi="Times New Roman" w:cs="Times New Roman"/>
          <w:sz w:val="24"/>
          <w:szCs w:val="24"/>
        </w:rPr>
      </w:pP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В соответствии с действующим законодательством Рев</w:t>
      </w:r>
      <w:r w:rsidR="00FD39A5" w:rsidRPr="00AE2A38">
        <w:rPr>
          <w:rFonts w:ascii="Times New Roman" w:hAnsi="Times New Roman" w:cs="Times New Roman"/>
          <w:sz w:val="24"/>
          <w:szCs w:val="24"/>
        </w:rPr>
        <w:t>изи</w:t>
      </w:r>
      <w:r w:rsidR="00030849" w:rsidRPr="00AE2A38">
        <w:rPr>
          <w:rFonts w:ascii="Times New Roman" w:hAnsi="Times New Roman" w:cs="Times New Roman"/>
          <w:sz w:val="24"/>
          <w:szCs w:val="24"/>
        </w:rPr>
        <w:t>онной комиссией в апреле 2017</w:t>
      </w:r>
      <w:r w:rsidRPr="00AE2A38">
        <w:rPr>
          <w:rFonts w:ascii="Times New Roman" w:hAnsi="Times New Roman" w:cs="Times New Roman"/>
          <w:sz w:val="24"/>
          <w:szCs w:val="24"/>
        </w:rPr>
        <w:t xml:space="preserve"> года проведена внешняя проверка годовой бюджетной отчетности главных администраторов</w:t>
      </w:r>
      <w:r w:rsidR="002C2851" w:rsidRPr="00AE2A38">
        <w:rPr>
          <w:rFonts w:ascii="Times New Roman" w:hAnsi="Times New Roman" w:cs="Times New Roman"/>
          <w:sz w:val="24"/>
          <w:szCs w:val="24"/>
        </w:rPr>
        <w:t>, главных распорядителей</w:t>
      </w:r>
      <w:r w:rsidRPr="00AE2A38">
        <w:rPr>
          <w:rFonts w:ascii="Times New Roman" w:hAnsi="Times New Roman" w:cs="Times New Roman"/>
          <w:sz w:val="24"/>
          <w:szCs w:val="24"/>
        </w:rPr>
        <w:t xml:space="preserve"> средств районного бюджета. По результатам проведения внешней прове</w:t>
      </w:r>
      <w:r w:rsidR="00EE509F" w:rsidRPr="00AE2A38">
        <w:rPr>
          <w:rFonts w:ascii="Times New Roman" w:hAnsi="Times New Roman" w:cs="Times New Roman"/>
          <w:sz w:val="24"/>
          <w:szCs w:val="24"/>
        </w:rPr>
        <w:t>рки бюджетной отчетности подготовлены</w:t>
      </w:r>
      <w:r w:rsidRPr="00AE2A38">
        <w:rPr>
          <w:rFonts w:ascii="Times New Roman" w:hAnsi="Times New Roman" w:cs="Times New Roman"/>
          <w:sz w:val="24"/>
          <w:szCs w:val="24"/>
        </w:rPr>
        <w:t xml:space="preserve"> заключения.</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законодательством сроки подлежит направлению в Представительное Собрание района и Главе района.</w:t>
      </w:r>
    </w:p>
    <w:p w:rsidR="00D27166" w:rsidRPr="00902CEA" w:rsidRDefault="00D27166" w:rsidP="00D27166">
      <w:pPr>
        <w:spacing w:after="0"/>
        <w:ind w:firstLine="709"/>
        <w:jc w:val="both"/>
      </w:pPr>
    </w:p>
    <w:p w:rsidR="00D27166" w:rsidRPr="00A75537" w:rsidRDefault="00D27166" w:rsidP="00A75537">
      <w:pPr>
        <w:pStyle w:val="afe"/>
        <w:numPr>
          <w:ilvl w:val="0"/>
          <w:numId w:val="5"/>
        </w:numPr>
        <w:spacing w:after="0"/>
        <w:jc w:val="center"/>
        <w:rPr>
          <w:rFonts w:ascii="Times New Roman" w:hAnsi="Times New Roman"/>
          <w:b/>
          <w:sz w:val="24"/>
          <w:szCs w:val="24"/>
        </w:rPr>
      </w:pPr>
      <w:r w:rsidRPr="00A75537">
        <w:rPr>
          <w:rFonts w:ascii="Times New Roman" w:hAnsi="Times New Roman"/>
          <w:b/>
          <w:sz w:val="24"/>
          <w:szCs w:val="24"/>
        </w:rPr>
        <w:t xml:space="preserve">Итоги социально-экономического развития района </w:t>
      </w:r>
    </w:p>
    <w:p w:rsidR="00A75537" w:rsidRPr="00A75537" w:rsidRDefault="00A75537" w:rsidP="00A75537">
      <w:pPr>
        <w:pStyle w:val="afe"/>
        <w:spacing w:after="0"/>
        <w:rPr>
          <w:rFonts w:ascii="Times New Roman" w:hAnsi="Times New Roman"/>
          <w:b/>
          <w:sz w:val="24"/>
          <w:szCs w:val="24"/>
        </w:rPr>
      </w:pPr>
    </w:p>
    <w:p w:rsidR="00893A22" w:rsidRPr="00893A22" w:rsidRDefault="00D27166" w:rsidP="00893A22">
      <w:pPr>
        <w:pStyle w:val="a3"/>
        <w:jc w:val="both"/>
        <w:rPr>
          <w:sz w:val="24"/>
          <w:szCs w:val="24"/>
        </w:rPr>
      </w:pPr>
      <w:r w:rsidRPr="00902CEA">
        <w:rPr>
          <w:sz w:val="24"/>
          <w:szCs w:val="24"/>
        </w:rPr>
        <w:t xml:space="preserve">     По данным предварительных итогов социально-экономического развития Вытегорского муниципального р</w:t>
      </w:r>
      <w:r w:rsidR="00893A22">
        <w:rPr>
          <w:sz w:val="24"/>
          <w:szCs w:val="24"/>
        </w:rPr>
        <w:t>айона за 2017</w:t>
      </w:r>
      <w:r w:rsidRPr="00902CEA">
        <w:rPr>
          <w:sz w:val="24"/>
          <w:szCs w:val="24"/>
        </w:rPr>
        <w:t xml:space="preserve"> год, представленных в материалах к отчету об исполнении районного бюджета Финансовым упра</w:t>
      </w:r>
      <w:r w:rsidR="00415838">
        <w:rPr>
          <w:sz w:val="24"/>
          <w:szCs w:val="24"/>
        </w:rPr>
        <w:t>влением ч</w:t>
      </w:r>
      <w:r w:rsidR="00893A22" w:rsidRPr="00893A22">
        <w:rPr>
          <w:sz w:val="24"/>
          <w:szCs w:val="24"/>
        </w:rPr>
        <w:t xml:space="preserve">исленность  населения района в последние пять лет имеет тенденцию к сокращению, но миграционный прирост и снижение естественной убыли населения в 2017 году позволили снизить темпы убыли населения в районе. Естественная убыль населения составила 172 человека. Численность населения района составляет 25,6 тысяч человек. </w:t>
      </w:r>
    </w:p>
    <w:p w:rsidR="00893A22" w:rsidRPr="00893A22" w:rsidRDefault="00893A22" w:rsidP="00893A22">
      <w:pPr>
        <w:pStyle w:val="a3"/>
        <w:jc w:val="both"/>
        <w:rPr>
          <w:sz w:val="24"/>
          <w:szCs w:val="24"/>
        </w:rPr>
      </w:pPr>
      <w:r w:rsidRPr="00893A22">
        <w:rPr>
          <w:sz w:val="24"/>
          <w:szCs w:val="24"/>
        </w:rPr>
        <w:t>Численность экономически активного населения района составляет 14600 человек, из них занятых в экономике района - 8000 человек. На регистрируемом рынке труда по состоянию на 31 декабря 2017 года численность безработных граждан снизилась на  20,1 % по сравнению с началом года и составила 278 человек, уровень регистрируемой безработицы составил 2,1 %.  Большинство безработных проживает в сельской местности. Среди официально зарегистрированных безработных женщины составляют 55%.  Средний возраст безработных составляет от 30 до 54 лет.</w:t>
      </w:r>
    </w:p>
    <w:p w:rsidR="00893A22" w:rsidRPr="00893A22" w:rsidRDefault="00893A22" w:rsidP="00893A22">
      <w:pPr>
        <w:pStyle w:val="a3"/>
        <w:jc w:val="both"/>
        <w:rPr>
          <w:sz w:val="24"/>
          <w:szCs w:val="24"/>
        </w:rPr>
      </w:pPr>
      <w:r w:rsidRPr="00893A22">
        <w:rPr>
          <w:sz w:val="24"/>
          <w:szCs w:val="24"/>
        </w:rPr>
        <w:t>За последний год на предприятиях района не было массового высвобождения работников. Потребность в работниках для замещения вакантных должностей на конец года составила 170 человек, нагрузка незанятого населения на одну заявленную вакансию составляет 1,7.  Рынок труда района испытывает наибольшую потребность в квалифицированных рабочих и персонале для бюджетных структур: в сфере здравоохранения, образования.</w:t>
      </w:r>
    </w:p>
    <w:p w:rsidR="00893A22" w:rsidRPr="00893A22" w:rsidRDefault="00893A22" w:rsidP="00893A22">
      <w:pPr>
        <w:pStyle w:val="a3"/>
        <w:jc w:val="both"/>
        <w:rPr>
          <w:sz w:val="24"/>
          <w:szCs w:val="24"/>
        </w:rPr>
      </w:pPr>
      <w:r w:rsidRPr="00893A22">
        <w:rPr>
          <w:sz w:val="24"/>
          <w:szCs w:val="24"/>
        </w:rPr>
        <w:t xml:space="preserve">Сохранение стабильной ситуации на рынке труда обеспечивается благодаря: </w:t>
      </w:r>
    </w:p>
    <w:p w:rsidR="00893A22" w:rsidRPr="00893A22" w:rsidRDefault="00893A22" w:rsidP="00893A22">
      <w:pPr>
        <w:pStyle w:val="a3"/>
        <w:jc w:val="both"/>
        <w:rPr>
          <w:sz w:val="24"/>
          <w:szCs w:val="24"/>
        </w:rPr>
      </w:pPr>
      <w:r w:rsidRPr="00893A22">
        <w:rPr>
          <w:sz w:val="24"/>
          <w:szCs w:val="24"/>
        </w:rPr>
        <w:t xml:space="preserve">- наличию вакансий на предприятиях и в организациях района. Всего за год поступило 1367 вакансий;   </w:t>
      </w:r>
    </w:p>
    <w:p w:rsidR="00893A22" w:rsidRPr="00893A22" w:rsidRDefault="00893A22" w:rsidP="00893A22">
      <w:pPr>
        <w:pStyle w:val="a3"/>
        <w:jc w:val="both"/>
        <w:rPr>
          <w:sz w:val="24"/>
          <w:szCs w:val="24"/>
        </w:rPr>
      </w:pPr>
      <w:r w:rsidRPr="00893A22">
        <w:rPr>
          <w:sz w:val="24"/>
          <w:szCs w:val="24"/>
        </w:rPr>
        <w:lastRenderedPageBreak/>
        <w:t xml:space="preserve">- реализации предприятиями инвестиционных проектов, открытие новых предприятий в сфере малого предпринимательства позволило создать 37 новых рабочих мест. </w:t>
      </w:r>
    </w:p>
    <w:p w:rsidR="00415838" w:rsidRDefault="00415838" w:rsidP="00893A22">
      <w:pPr>
        <w:pStyle w:val="a3"/>
        <w:jc w:val="both"/>
        <w:rPr>
          <w:sz w:val="24"/>
          <w:szCs w:val="24"/>
        </w:rPr>
      </w:pPr>
    </w:p>
    <w:p w:rsidR="00893A22" w:rsidRPr="00893A22" w:rsidRDefault="00415838" w:rsidP="00893A22">
      <w:pPr>
        <w:pStyle w:val="a3"/>
        <w:jc w:val="both"/>
        <w:rPr>
          <w:sz w:val="24"/>
          <w:szCs w:val="24"/>
        </w:rPr>
      </w:pPr>
      <w:r>
        <w:rPr>
          <w:sz w:val="24"/>
          <w:szCs w:val="24"/>
        </w:rPr>
        <w:t xml:space="preserve">    </w:t>
      </w:r>
      <w:r w:rsidR="004B594F">
        <w:rPr>
          <w:sz w:val="24"/>
          <w:szCs w:val="24"/>
        </w:rPr>
        <w:t xml:space="preserve">  </w:t>
      </w:r>
      <w:r>
        <w:rPr>
          <w:sz w:val="24"/>
          <w:szCs w:val="24"/>
        </w:rPr>
        <w:t xml:space="preserve"> </w:t>
      </w:r>
      <w:r w:rsidR="00893A22" w:rsidRPr="00893A22">
        <w:rPr>
          <w:sz w:val="24"/>
          <w:szCs w:val="24"/>
        </w:rPr>
        <w:t>Ключевым показателем, характеризующим уровень жизни населения, является величина среднемесячной заработной платы на одного работника по крупным и средним организациям. По итогам  2017 года ее размер составил 34650,3 рублей, рост к уровню 2016 года 107,7 %.  На величину пок</w:t>
      </w:r>
      <w:r>
        <w:rPr>
          <w:sz w:val="24"/>
          <w:szCs w:val="24"/>
        </w:rPr>
        <w:t>азателя в первую очередь влияет</w:t>
      </w:r>
      <w:r w:rsidR="00893A22" w:rsidRPr="00893A22">
        <w:rPr>
          <w:sz w:val="24"/>
          <w:szCs w:val="24"/>
        </w:rPr>
        <w:t xml:space="preserve"> высокий уровень заработной платы по таким видам экономической деятельности, как лесозаготовка, обрабатывающие производства, финансовая деятельность, государственное управление и обеспечение военной безопасности.</w:t>
      </w:r>
    </w:p>
    <w:p w:rsidR="00893A22" w:rsidRPr="00893A22" w:rsidRDefault="00893A22" w:rsidP="00893A22">
      <w:pPr>
        <w:pStyle w:val="a3"/>
        <w:jc w:val="both"/>
        <w:rPr>
          <w:sz w:val="24"/>
          <w:szCs w:val="24"/>
        </w:rPr>
      </w:pPr>
      <w:r w:rsidRPr="00893A22">
        <w:rPr>
          <w:sz w:val="24"/>
          <w:szCs w:val="24"/>
        </w:rPr>
        <w:t xml:space="preserve">В сфере образования на конец 2017 года заработная плата педагогических работников муниципальных образовательных организаций составила 27621,02 рубль, в том числе учителей – 27667,26 рублей. Среднемесячная заработная плата педагогических работников дошкольных образовательных учреждений района увеличилась на 113,4 % к уровню 2016 года и составила 26609,16 рублей. Средняя заработная плата работников сферы культуры увеличилась в 2017 году на 160 % и составила 25506,83 рублей. </w:t>
      </w:r>
    </w:p>
    <w:p w:rsidR="00893A22" w:rsidRPr="00893A22" w:rsidRDefault="00893A22" w:rsidP="00893A22">
      <w:pPr>
        <w:pStyle w:val="a3"/>
        <w:jc w:val="both"/>
        <w:rPr>
          <w:sz w:val="24"/>
          <w:szCs w:val="24"/>
        </w:rPr>
      </w:pPr>
    </w:p>
    <w:p w:rsidR="00893A22" w:rsidRPr="00893A22" w:rsidRDefault="00415838" w:rsidP="00893A22">
      <w:pPr>
        <w:pStyle w:val="a3"/>
        <w:jc w:val="both"/>
        <w:rPr>
          <w:sz w:val="24"/>
          <w:szCs w:val="24"/>
        </w:rPr>
      </w:pPr>
      <w:r>
        <w:rPr>
          <w:sz w:val="24"/>
          <w:szCs w:val="24"/>
        </w:rPr>
        <w:t xml:space="preserve">  </w:t>
      </w:r>
      <w:r w:rsidR="004B594F">
        <w:rPr>
          <w:sz w:val="24"/>
          <w:szCs w:val="24"/>
        </w:rPr>
        <w:t xml:space="preserve">   </w:t>
      </w:r>
      <w:r>
        <w:rPr>
          <w:sz w:val="24"/>
          <w:szCs w:val="24"/>
        </w:rPr>
        <w:t xml:space="preserve"> </w:t>
      </w:r>
      <w:r w:rsidR="00893A22" w:rsidRPr="00893A22">
        <w:rPr>
          <w:sz w:val="24"/>
          <w:szCs w:val="24"/>
        </w:rPr>
        <w:t xml:space="preserve">В экономике района функционирует 367 предприятий и организаций различных видов деятельности. Структура основных видов экономической деятельности за последние годы  не изменилась. Основная доля в численности работающих по-прежнему приходится на лесное хозяйство, обработку древесины, розничную торговлю, образование, транспорт. Наиболее развитыми видами экономической деятельности в течение многих лет являются  лесозаготовка, обработка древесины и производство изделий из дерева, производство электроэнергии, добыча полезных ископаемых, производство хлеба и хлебобулочных изделий.  </w:t>
      </w: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В 2017 году промышленными предприятиями района увеличен объем отгруженной продукции:</w:t>
      </w:r>
    </w:p>
    <w:p w:rsidR="00893A22" w:rsidRPr="00893A22" w:rsidRDefault="00893A22" w:rsidP="00893A22">
      <w:pPr>
        <w:pStyle w:val="a3"/>
        <w:jc w:val="both"/>
        <w:rPr>
          <w:sz w:val="24"/>
          <w:szCs w:val="24"/>
        </w:rPr>
      </w:pPr>
      <w:r w:rsidRPr="00893A22">
        <w:rPr>
          <w:sz w:val="24"/>
          <w:szCs w:val="24"/>
        </w:rPr>
        <w:t>- обрабатывающие производства – 105,4%,</w:t>
      </w:r>
    </w:p>
    <w:p w:rsidR="00893A22" w:rsidRPr="00893A22" w:rsidRDefault="00893A22" w:rsidP="00893A22">
      <w:pPr>
        <w:pStyle w:val="a3"/>
        <w:jc w:val="both"/>
        <w:rPr>
          <w:sz w:val="24"/>
          <w:szCs w:val="24"/>
        </w:rPr>
      </w:pPr>
      <w:r w:rsidRPr="00893A22">
        <w:rPr>
          <w:sz w:val="24"/>
          <w:szCs w:val="24"/>
        </w:rPr>
        <w:t>- обеспечение электрической энергией, газом и паром, кондиционирование воздуха – 104,4%,</w:t>
      </w:r>
    </w:p>
    <w:p w:rsidR="00893A22" w:rsidRPr="00893A22" w:rsidRDefault="00893A22" w:rsidP="00893A22">
      <w:pPr>
        <w:pStyle w:val="a3"/>
        <w:jc w:val="both"/>
        <w:rPr>
          <w:sz w:val="24"/>
          <w:szCs w:val="24"/>
        </w:rPr>
      </w:pPr>
      <w:r w:rsidRPr="00893A22">
        <w:rPr>
          <w:sz w:val="24"/>
          <w:szCs w:val="24"/>
        </w:rPr>
        <w:t>- водоснабжение, водоотведение, организация сбора и утилизация отходов – 104,3%.</w:t>
      </w:r>
    </w:p>
    <w:p w:rsidR="00893A22" w:rsidRPr="00893A22" w:rsidRDefault="00893A22" w:rsidP="00893A22">
      <w:pPr>
        <w:pStyle w:val="a3"/>
        <w:jc w:val="both"/>
        <w:rPr>
          <w:sz w:val="24"/>
          <w:szCs w:val="24"/>
        </w:rPr>
      </w:pPr>
      <w:r w:rsidRPr="00893A22">
        <w:rPr>
          <w:sz w:val="24"/>
          <w:szCs w:val="24"/>
        </w:rPr>
        <w:t xml:space="preserve">Ведущей отраслью экономики района является лесная промышленность, которая охватывает более 20 лесозаготовительных и лесоперерабатывающих предприятий. Основными видами деятельности предприятий являются лесозаготовка, производство пиломатериалов, производство столярных и погонажных изделий. В целом лесозаготовительный комплекс работал стабильно, серьезных изменений в минувшем году не произошло. </w:t>
      </w:r>
    </w:p>
    <w:p w:rsidR="00893A22" w:rsidRPr="00893A22" w:rsidRDefault="00893A22" w:rsidP="00893A22">
      <w:pPr>
        <w:pStyle w:val="a3"/>
        <w:jc w:val="both"/>
        <w:rPr>
          <w:sz w:val="24"/>
          <w:szCs w:val="24"/>
        </w:rPr>
      </w:pPr>
      <w:r w:rsidRPr="00893A22">
        <w:rPr>
          <w:sz w:val="24"/>
          <w:szCs w:val="24"/>
        </w:rPr>
        <w:t xml:space="preserve">В 2017 году заготовлено 1599,2 тысяч куб. метров древесины, что составляет 106,9 % к уровню 2016 года. Основными лесозаготовительными предприятиями являются АО «Белый Ручей» и ЗАО «Онегалеспром». </w:t>
      </w:r>
    </w:p>
    <w:p w:rsidR="00893A22" w:rsidRPr="00893A22" w:rsidRDefault="00893A22" w:rsidP="00893A22">
      <w:pPr>
        <w:pStyle w:val="a3"/>
        <w:jc w:val="both"/>
        <w:rPr>
          <w:sz w:val="24"/>
          <w:szCs w:val="24"/>
        </w:rPr>
      </w:pPr>
      <w:r w:rsidRPr="00893A22">
        <w:rPr>
          <w:sz w:val="24"/>
          <w:szCs w:val="24"/>
        </w:rPr>
        <w:t xml:space="preserve">Из года в год увеличивает объемы производства одно из крупнейших предприятий  района ООО «ЛДК  № 2», что обусловлено модернизацией оборудования, повышением производительности. </w:t>
      </w:r>
    </w:p>
    <w:p w:rsidR="00893A22" w:rsidRPr="00893A22" w:rsidRDefault="00893A22" w:rsidP="00893A22">
      <w:pPr>
        <w:pStyle w:val="a3"/>
        <w:jc w:val="both"/>
        <w:rPr>
          <w:sz w:val="24"/>
          <w:szCs w:val="24"/>
        </w:rPr>
      </w:pPr>
      <w:r w:rsidRPr="00893A22">
        <w:rPr>
          <w:sz w:val="24"/>
          <w:szCs w:val="24"/>
        </w:rPr>
        <w:t xml:space="preserve">Энергетическая отрасль в районе представлена предприятиями, занимающимися выработкой и поставкой потребителю электро- и теплоэнергии.   Производство электроэнергии за прошедший год возросло на 4,7 %, теплоэнергии  на 1,9 %. </w:t>
      </w:r>
    </w:p>
    <w:p w:rsidR="00893A22" w:rsidRPr="00893A22" w:rsidRDefault="00893A22" w:rsidP="00893A22">
      <w:pPr>
        <w:pStyle w:val="a3"/>
        <w:jc w:val="both"/>
        <w:rPr>
          <w:sz w:val="24"/>
          <w:szCs w:val="24"/>
        </w:rPr>
      </w:pPr>
      <w:r w:rsidRPr="00893A22">
        <w:rPr>
          <w:sz w:val="24"/>
          <w:szCs w:val="24"/>
        </w:rPr>
        <w:t xml:space="preserve">Из общего объема выработки электроэнергии 80 % приходится на ОАО «Промышленная мини-Тэц «Белый Ручей». Предприятие продолжает инвестировать в производство, так в 2017 году приобретена новая рубительная машина производства Германии.   </w:t>
      </w:r>
    </w:p>
    <w:p w:rsidR="00893A22" w:rsidRPr="00893A22" w:rsidRDefault="00893A22" w:rsidP="00893A22">
      <w:pPr>
        <w:pStyle w:val="a3"/>
        <w:jc w:val="both"/>
        <w:rPr>
          <w:sz w:val="24"/>
          <w:szCs w:val="24"/>
        </w:rPr>
      </w:pPr>
      <w:r w:rsidRPr="00893A22">
        <w:rPr>
          <w:sz w:val="24"/>
          <w:szCs w:val="24"/>
        </w:rPr>
        <w:t>Высокий уровень воды способствовал увеличению выработки электроэнергии гидроэлектростанциями  Вытегорского района гидросооружений и судоходства, выработано электроэнегрии на 18 % больше, чем в 2016 году.</w:t>
      </w: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Пищевая промышленность района традиционно представлена производством хлеба, хлебоб</w:t>
      </w:r>
      <w:r>
        <w:rPr>
          <w:sz w:val="24"/>
          <w:szCs w:val="24"/>
        </w:rPr>
        <w:t xml:space="preserve">улочных и кондитерских изделий. </w:t>
      </w:r>
      <w:r w:rsidR="00893A22" w:rsidRPr="00893A22">
        <w:rPr>
          <w:sz w:val="24"/>
          <w:szCs w:val="24"/>
        </w:rPr>
        <w:t>По-прежнему частично потребности населения района, удовлетворяются за счет завоза продукции из других регионов.</w:t>
      </w:r>
    </w:p>
    <w:p w:rsidR="00415838" w:rsidRDefault="00415838" w:rsidP="00893A22">
      <w:pPr>
        <w:pStyle w:val="a3"/>
        <w:jc w:val="both"/>
        <w:rPr>
          <w:sz w:val="24"/>
          <w:szCs w:val="24"/>
        </w:rPr>
      </w:pPr>
    </w:p>
    <w:p w:rsidR="00893A22" w:rsidRPr="00893A22" w:rsidRDefault="004B594F" w:rsidP="00893A22">
      <w:pPr>
        <w:pStyle w:val="a3"/>
        <w:jc w:val="both"/>
        <w:rPr>
          <w:sz w:val="24"/>
          <w:szCs w:val="24"/>
        </w:rPr>
      </w:pPr>
      <w:r>
        <w:rPr>
          <w:sz w:val="24"/>
          <w:szCs w:val="24"/>
        </w:rPr>
        <w:lastRenderedPageBreak/>
        <w:t xml:space="preserve">          </w:t>
      </w:r>
      <w:r w:rsidR="00893A22" w:rsidRPr="00893A22">
        <w:rPr>
          <w:sz w:val="24"/>
          <w:szCs w:val="24"/>
        </w:rPr>
        <w:t>Важной составляющей обеспечения жизнедеятельности района  является транспортное сообщение.  В этой сфере одно из крупнейших предприятий района - Вытегорский район   гидросооружений   и    судоходства, сработало с увеличением к прошлому году, за навигацию 2017 года проведено 22510 шлюзований, пропущено 7445 судов. Необходимые ремонты в</w:t>
      </w:r>
      <w:r w:rsidR="00415838">
        <w:rPr>
          <w:sz w:val="24"/>
          <w:szCs w:val="24"/>
        </w:rPr>
        <w:t>ыполнены на сумму</w:t>
      </w:r>
      <w:r w:rsidR="00893A22" w:rsidRPr="00893A22">
        <w:rPr>
          <w:sz w:val="24"/>
          <w:szCs w:val="24"/>
        </w:rPr>
        <w:t xml:space="preserve"> более 65 млн. рублей.  </w:t>
      </w:r>
    </w:p>
    <w:p w:rsidR="00893A22" w:rsidRPr="00893A22" w:rsidRDefault="00893A22" w:rsidP="00893A22">
      <w:pPr>
        <w:pStyle w:val="a3"/>
        <w:jc w:val="both"/>
        <w:rPr>
          <w:sz w:val="24"/>
          <w:szCs w:val="24"/>
        </w:rPr>
      </w:pPr>
      <w:r w:rsidRPr="00893A22">
        <w:rPr>
          <w:sz w:val="24"/>
          <w:szCs w:val="24"/>
        </w:rPr>
        <w:t xml:space="preserve">Основным автотранспортным предприятием района, осуществляющим перевозку пассажиров, является ООО «Вытегорское ПАТП», которое в 2017 году не допустило снижение пассажиропотока. </w:t>
      </w:r>
    </w:p>
    <w:p w:rsidR="00893A22" w:rsidRPr="00893A22" w:rsidRDefault="00893A22" w:rsidP="00893A22">
      <w:pPr>
        <w:pStyle w:val="a3"/>
        <w:jc w:val="both"/>
        <w:rPr>
          <w:sz w:val="24"/>
          <w:szCs w:val="24"/>
        </w:rPr>
      </w:pPr>
      <w:r w:rsidRPr="00893A22">
        <w:rPr>
          <w:sz w:val="24"/>
          <w:szCs w:val="24"/>
        </w:rPr>
        <w:t>В целях социальной поддержки граждан продолжено льготирование проезда на маршруте Вытегра-Депо. При этом при покупке месячного проездного билета до конечных остановок льготу в размере 50 % стоимости проезда имеют все категории граждан, до промежуточных остановок – держатели районной дисконтной карты «Забота» (пенсионеры, инвалиды, многодетные).</w:t>
      </w:r>
    </w:p>
    <w:p w:rsidR="00893A22" w:rsidRPr="00893A22" w:rsidRDefault="00893A22" w:rsidP="00893A22">
      <w:pPr>
        <w:pStyle w:val="a3"/>
        <w:jc w:val="both"/>
        <w:rPr>
          <w:sz w:val="24"/>
          <w:szCs w:val="24"/>
        </w:rPr>
      </w:pPr>
      <w:r w:rsidRPr="00893A22">
        <w:rPr>
          <w:sz w:val="24"/>
          <w:szCs w:val="24"/>
        </w:rPr>
        <w:t>Объем субсидии автотранспортному предприятию на обеспечение льготного проезда в 2017 году составил 1207,0 тысяч рублей.</w:t>
      </w:r>
    </w:p>
    <w:p w:rsidR="00893A22" w:rsidRPr="00893A22" w:rsidRDefault="00893A22" w:rsidP="00893A22">
      <w:pPr>
        <w:pStyle w:val="a3"/>
        <w:jc w:val="both"/>
        <w:rPr>
          <w:sz w:val="24"/>
          <w:szCs w:val="24"/>
        </w:rPr>
      </w:pPr>
      <w:r w:rsidRPr="00893A22">
        <w:rPr>
          <w:sz w:val="24"/>
          <w:szCs w:val="24"/>
        </w:rPr>
        <w:t>В 2017 году с целью удовлетворения потребностей жителей сельского поселения Мегорское в пассажирских перевозках продолжено субсидирование маршрутов Вытегра - Мегра, Межозерье - Вытегра. Объем субсидии, предоставленной транспортной организации в 2017 году, составил 211,4 тысяч рублей.</w:t>
      </w: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 xml:space="preserve"> Сельское хозяйство района представлено следующими отраслями: животноводство, растениеводство, рыбодобывающая отрасль.</w:t>
      </w:r>
    </w:p>
    <w:p w:rsidR="00893A22" w:rsidRPr="00893A22" w:rsidRDefault="00893A22" w:rsidP="00893A22">
      <w:pPr>
        <w:pStyle w:val="a3"/>
        <w:jc w:val="both"/>
        <w:rPr>
          <w:sz w:val="24"/>
          <w:szCs w:val="24"/>
        </w:rPr>
      </w:pPr>
      <w:r w:rsidRPr="00893A22">
        <w:rPr>
          <w:sz w:val="24"/>
          <w:szCs w:val="24"/>
        </w:rPr>
        <w:t>В отрасли животноводства и растениеводства на территории района действует 9 крестьянско-фермерских хозяйств, кооператив – СПК «Зори», колхоз – «Прогресс». Основные направления деятельности – молочное и мяс</w:t>
      </w:r>
      <w:r w:rsidR="004B594F">
        <w:rPr>
          <w:sz w:val="24"/>
          <w:szCs w:val="24"/>
        </w:rPr>
        <w:t>ное скотоводство. Производством</w:t>
      </w:r>
      <w:r w:rsidRPr="00893A22">
        <w:rPr>
          <w:sz w:val="24"/>
          <w:szCs w:val="24"/>
        </w:rPr>
        <w:t xml:space="preserve"> сельскохозяйственной  продукции занимаются  6806 личных подсобных хозяйства.  В 2017 году поголовье крупного рогатого скота уменьшилось по сравнению с 2016 годом на 30%  и составило 630 голов, в том числе поголовье коров сократилось на 8 голов. По итогам 2017 года сельхозтоваропроизводителями района произведено 805 тонн молока, что  ниже уровня прошлого года на 6,8 %. </w:t>
      </w:r>
    </w:p>
    <w:p w:rsidR="00415838" w:rsidRDefault="00893A22" w:rsidP="00893A22">
      <w:pPr>
        <w:pStyle w:val="a3"/>
        <w:jc w:val="both"/>
        <w:rPr>
          <w:sz w:val="24"/>
          <w:szCs w:val="24"/>
        </w:rPr>
      </w:pPr>
      <w:r w:rsidRPr="00893A22">
        <w:rPr>
          <w:sz w:val="24"/>
          <w:szCs w:val="24"/>
        </w:rPr>
        <w:t xml:space="preserve">Посевная компания в 2017 году прошла в четырёх  хозяйствах. Засеяно 50 га многолетних трав, 30 га однолетних трав, 16 га картофеля, 1 га овса, 1 га овощей. В 2017 году урожайность по каждому виду сельхозкультур значительно ниже уровня прошлого года. Всего в хозяйствах района убрано 66 тонн однолетних трав, 37 тонн картофеля, 2 тонны овощей, 15 центнеров овса. Заготовлено 1112 тонн сена и 1810 тонн сенажа. </w:t>
      </w:r>
    </w:p>
    <w:p w:rsidR="00893A22" w:rsidRPr="00893A22" w:rsidRDefault="00893A22" w:rsidP="00893A22">
      <w:pPr>
        <w:pStyle w:val="a3"/>
        <w:jc w:val="both"/>
        <w:rPr>
          <w:sz w:val="24"/>
          <w:szCs w:val="24"/>
        </w:rPr>
      </w:pPr>
      <w:r w:rsidRPr="00893A22">
        <w:rPr>
          <w:sz w:val="24"/>
          <w:szCs w:val="24"/>
        </w:rPr>
        <w:t>В 2017 году совместно с главами крестьянско-фермерских хозяйств Администрацией Вытегорского района прорабатывался вопрос создания убойных площадок в хозяйствах. В результате проведенных мероприятий в декабре 2017 года ИП – Главой КФХ Фединым А.В. закончено строительство убойного пункта в хозяйстве.</w:t>
      </w:r>
    </w:p>
    <w:p w:rsidR="00893A22" w:rsidRPr="00893A22" w:rsidRDefault="00893A22" w:rsidP="00893A22">
      <w:pPr>
        <w:pStyle w:val="a3"/>
        <w:jc w:val="both"/>
        <w:rPr>
          <w:sz w:val="24"/>
          <w:szCs w:val="24"/>
        </w:rPr>
      </w:pPr>
      <w:r w:rsidRPr="00893A22">
        <w:rPr>
          <w:sz w:val="24"/>
          <w:szCs w:val="24"/>
        </w:rPr>
        <w:t>В 2017 году на территории района зарегистрировано два крестьянско-фермерских хозяйства – КФХ Дёмина В.Д. и КФХ Замятина В.П., планирующих заниматься разведением лошадей и разведением молочного крупного рогатого скота на территории Девятинского сельского поселения соответственно.</w:t>
      </w:r>
    </w:p>
    <w:p w:rsidR="00415838" w:rsidRDefault="004B594F" w:rsidP="00893A22">
      <w:pPr>
        <w:pStyle w:val="a3"/>
        <w:jc w:val="both"/>
        <w:rPr>
          <w:sz w:val="24"/>
          <w:szCs w:val="24"/>
        </w:rPr>
      </w:pPr>
      <w:r>
        <w:rPr>
          <w:sz w:val="24"/>
          <w:szCs w:val="24"/>
        </w:rPr>
        <w:t xml:space="preserve">           </w:t>
      </w:r>
      <w:r w:rsidR="00893A22" w:rsidRPr="00893A22">
        <w:rPr>
          <w:sz w:val="24"/>
          <w:szCs w:val="24"/>
        </w:rPr>
        <w:t>Промышленное рыболовство в районе осуществляется на двух водных объектах: Онежском и Ковжском озерах.  На Онежском озере вылов осуществляется двумя юридическими лицами ООО «Онежский» и ООО РА «Прионежье», на Ковжском озере – АО «Белый ручей». Вылов  рыбы за 2017 год составил 165,6 тонн. Уменьшение по сравнению с аналогичным периодо</w:t>
      </w:r>
      <w:r w:rsidR="00415838">
        <w:rPr>
          <w:sz w:val="24"/>
          <w:szCs w:val="24"/>
        </w:rPr>
        <w:t xml:space="preserve">м 2016 года составило 37 % или </w:t>
      </w:r>
      <w:r w:rsidR="00893A22" w:rsidRPr="00893A22">
        <w:rPr>
          <w:sz w:val="24"/>
          <w:szCs w:val="24"/>
        </w:rPr>
        <w:t>97,6 тонны.</w:t>
      </w:r>
      <w:r>
        <w:rPr>
          <w:sz w:val="24"/>
          <w:szCs w:val="24"/>
        </w:rPr>
        <w:t>.</w:t>
      </w:r>
    </w:p>
    <w:p w:rsidR="00893A22" w:rsidRPr="00893A22" w:rsidRDefault="00893A22" w:rsidP="00893A22">
      <w:pPr>
        <w:pStyle w:val="a3"/>
        <w:jc w:val="both"/>
        <w:rPr>
          <w:sz w:val="24"/>
          <w:szCs w:val="24"/>
        </w:rPr>
      </w:pPr>
      <w:r w:rsidRPr="00893A22">
        <w:rPr>
          <w:sz w:val="24"/>
          <w:szCs w:val="24"/>
        </w:rPr>
        <w:t xml:space="preserve">В ноябре 2017 года  на базе АСУНЦ «Вытегра» МЧС России в рамках компенсации вреда, причиненного водным биологическим ресурсам Северного рыбохозяйственного бассейна при строительстве мостов в Вытегорском районе,  состоялся выпуск 250 тысяч штук мальков сига в протоку между оз. Тудозеро и Онежским озером. </w:t>
      </w:r>
    </w:p>
    <w:p w:rsidR="00893A22" w:rsidRPr="00893A22" w:rsidRDefault="00893A22" w:rsidP="00893A22">
      <w:pPr>
        <w:pStyle w:val="a3"/>
        <w:jc w:val="both"/>
        <w:rPr>
          <w:sz w:val="24"/>
          <w:szCs w:val="24"/>
        </w:rPr>
      </w:pPr>
      <w:r w:rsidRPr="00893A22">
        <w:rPr>
          <w:sz w:val="24"/>
          <w:szCs w:val="24"/>
        </w:rPr>
        <w:t>.</w:t>
      </w:r>
    </w:p>
    <w:p w:rsidR="00893A22" w:rsidRPr="00893A22" w:rsidRDefault="00893A22" w:rsidP="004B594F">
      <w:pPr>
        <w:pStyle w:val="a3"/>
        <w:jc w:val="both"/>
        <w:rPr>
          <w:sz w:val="24"/>
          <w:szCs w:val="24"/>
        </w:rPr>
      </w:pPr>
      <w:r w:rsidRPr="00893A22">
        <w:rPr>
          <w:sz w:val="24"/>
          <w:szCs w:val="24"/>
        </w:rPr>
        <w:lastRenderedPageBreak/>
        <w:t xml:space="preserve">           Потребительский рынок района представлен сетью объектов розничной торговли, состоящей из 240 магазинов, 22 объектов нестационарной торговли, сетью предприятий общественного питания (15 предприятий) и объектами, оказывающими платные услуги населению. </w:t>
      </w:r>
    </w:p>
    <w:p w:rsidR="00893A22" w:rsidRPr="00893A22" w:rsidRDefault="00893A22" w:rsidP="004B594F">
      <w:pPr>
        <w:pStyle w:val="a3"/>
        <w:jc w:val="both"/>
        <w:rPr>
          <w:sz w:val="24"/>
          <w:szCs w:val="24"/>
        </w:rPr>
      </w:pPr>
      <w:r w:rsidRPr="00893A22">
        <w:rPr>
          <w:sz w:val="24"/>
          <w:szCs w:val="24"/>
        </w:rPr>
        <w:t xml:space="preserve">           Оборот розничной торговли в 2017 году составил 2867,6 млн. рублей или 102,8% в сопоставимых ценах к 2016 году. Оборот общественного питания составил 73,8 млн. рублей, или 101,2  %   к   2016 году. </w:t>
      </w:r>
    </w:p>
    <w:p w:rsidR="00415838" w:rsidRDefault="00415838" w:rsidP="00893A22">
      <w:pPr>
        <w:pStyle w:val="a3"/>
        <w:jc w:val="both"/>
        <w:rPr>
          <w:sz w:val="24"/>
          <w:szCs w:val="24"/>
        </w:rPr>
      </w:pP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 xml:space="preserve">В  2017  году   на  развитие мобильной торговли в малонаселенных и труднодоступных населенных пунктах Вытегорскому потребительскому обществу и потребительскому обществу «Восход» предоставлена субсидия в размере 294,5 тыс. рублей, в том числе средства районного бюджета 14,6 тыс. рублей. Субсидия предоставлена на компенсацию части затрат на горюче-смазочные материалы, произведенные при доставке товаров первой необходимости в отделенные  населенные пункты района. </w:t>
      </w:r>
    </w:p>
    <w:p w:rsidR="00415838" w:rsidRDefault="00893A22" w:rsidP="00893A22">
      <w:pPr>
        <w:pStyle w:val="a3"/>
        <w:jc w:val="both"/>
        <w:rPr>
          <w:sz w:val="24"/>
          <w:szCs w:val="24"/>
        </w:rPr>
      </w:pPr>
      <w:r w:rsidRPr="00893A22">
        <w:rPr>
          <w:sz w:val="24"/>
          <w:szCs w:val="24"/>
        </w:rPr>
        <w:t xml:space="preserve"> </w:t>
      </w: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 xml:space="preserve">Практически все сферы экономики района представлены субъектами малого и среднего бизнеса. На территории Вытегорского района зарегистрировано 577 субъектов малого предпринимательства, в том числе 420 индивидуальных предпринимателей и 157 юридических лиц. Рост по сравнению с прошлым годом составил 5 %. </w:t>
      </w:r>
    </w:p>
    <w:p w:rsidR="00415838" w:rsidRDefault="00415838" w:rsidP="00893A22">
      <w:pPr>
        <w:pStyle w:val="a3"/>
        <w:jc w:val="both"/>
        <w:rPr>
          <w:sz w:val="24"/>
          <w:szCs w:val="24"/>
        </w:rPr>
      </w:pPr>
    </w:p>
    <w:p w:rsidR="00893A22" w:rsidRPr="00893A22" w:rsidRDefault="00893A22" w:rsidP="00893A22">
      <w:pPr>
        <w:pStyle w:val="a3"/>
        <w:jc w:val="both"/>
        <w:rPr>
          <w:sz w:val="24"/>
          <w:szCs w:val="24"/>
        </w:rPr>
      </w:pPr>
      <w:r w:rsidRPr="00893A22">
        <w:rPr>
          <w:sz w:val="24"/>
          <w:szCs w:val="24"/>
        </w:rPr>
        <w:t xml:space="preserve">       По данным государственной статистики за 9 месяцев 2017 года объем инвестиций в основной капитал составил 294,9 млн. рублей, что больше на 22 % аналогичного показателя 2016 года. Рост показателя обусловлен вложением инвестиций в строительство социальных объектов на территории района, в приобретение транспортных средств и оборудования промышленными предприятиями района. Объём инвестиций в нежилые здания и сооружения составил более 100 млн.рублей, транспортные средства 93 млн.рублей, в машины и механизмы 100 млн.рублей. 47% инвестиций приходится на сферу лесного хозяйства. 82% инвестиций составили собственные средства инвесторов, 18 % - привлечённые средства.</w:t>
      </w:r>
    </w:p>
    <w:p w:rsidR="00893A22" w:rsidRPr="00893A22" w:rsidRDefault="00893A22" w:rsidP="00893A22">
      <w:pPr>
        <w:pStyle w:val="a3"/>
        <w:jc w:val="both"/>
        <w:rPr>
          <w:sz w:val="24"/>
          <w:szCs w:val="24"/>
        </w:rPr>
      </w:pPr>
      <w:r w:rsidRPr="00893A22">
        <w:rPr>
          <w:sz w:val="24"/>
          <w:szCs w:val="24"/>
        </w:rPr>
        <w:t>Значительные средства из федерального и областного бюджетов вложены в строительство кадетской школы БОУ ВО «Образовательный центр - кадетская школа «Корабелы Прионежья» в д.Щекино.</w:t>
      </w:r>
    </w:p>
    <w:p w:rsidR="00415838" w:rsidRDefault="00415838" w:rsidP="00893A22">
      <w:pPr>
        <w:pStyle w:val="a3"/>
        <w:jc w:val="both"/>
        <w:rPr>
          <w:sz w:val="24"/>
          <w:szCs w:val="24"/>
        </w:rPr>
      </w:pPr>
    </w:p>
    <w:p w:rsidR="00893A22" w:rsidRPr="00893A22" w:rsidRDefault="00415838" w:rsidP="00893A22">
      <w:pPr>
        <w:pStyle w:val="a3"/>
        <w:jc w:val="both"/>
        <w:rPr>
          <w:sz w:val="24"/>
          <w:szCs w:val="24"/>
        </w:rPr>
      </w:pPr>
      <w:r>
        <w:rPr>
          <w:sz w:val="24"/>
          <w:szCs w:val="24"/>
        </w:rPr>
        <w:t xml:space="preserve">      </w:t>
      </w:r>
      <w:r w:rsidR="00893A22" w:rsidRPr="00893A22">
        <w:rPr>
          <w:sz w:val="24"/>
          <w:szCs w:val="24"/>
        </w:rPr>
        <w:t xml:space="preserve"> В системе образования функционирует 14 школ - 7 средних, 6 основных, 1 начальная, 6 дошкольных образовательных организаций, 22 дошкольных группы в 9 школах, 2 учреждения дополнительного образования, Вытегорский информационно-методический центр.</w:t>
      </w:r>
    </w:p>
    <w:p w:rsidR="00893A22" w:rsidRPr="00893A22" w:rsidRDefault="00893A22" w:rsidP="00893A22">
      <w:pPr>
        <w:pStyle w:val="a3"/>
        <w:jc w:val="both"/>
        <w:rPr>
          <w:sz w:val="24"/>
          <w:szCs w:val="24"/>
        </w:rPr>
      </w:pPr>
      <w:r w:rsidRPr="00893A22">
        <w:rPr>
          <w:sz w:val="24"/>
          <w:szCs w:val="24"/>
        </w:rPr>
        <w:t>В общеобразовательных организациях обучается 3006 детей (в 2016 году – 2990 детей), из них 48,69 % - в двух средних школах города.  Средняя наполняемость классов в городе – 25,6, на селе – 12,3. В образовательных организациях района, реализующих программу дошкольного образования, воспитывается 1336 детей, из них 731 – в городских учреждениях,  605 – в сельских, 1136 – дети от 3 до 7 лет. В учреждениях дополнительного образования   занято  1452</w:t>
      </w:r>
      <w:r w:rsidR="00A75537">
        <w:rPr>
          <w:sz w:val="24"/>
          <w:szCs w:val="24"/>
        </w:rPr>
        <w:t xml:space="preserve"> человека (1119 - в 2016 году). </w:t>
      </w:r>
      <w:r w:rsidRPr="00893A22">
        <w:rPr>
          <w:sz w:val="24"/>
          <w:szCs w:val="24"/>
        </w:rPr>
        <w:t xml:space="preserve">На базе трёх школ района организована работа пришкольных интернатов, в которых проживают  31 чел. Горячее питание организовано во всех школах. Льготное питание из расчёта 25 рублей на одного человека в день предоставляется 1278 школьникам, проживающим в семьях, которые нуждаются в материальной поддержке, школьникам из многодетных, малоимущих семей, состоящим на учёте в противотуберкулёзном диспансере. Ежедневно  получали молоко обучающиеся 1 классов (в среднем 330 детей). </w:t>
      </w:r>
    </w:p>
    <w:p w:rsidR="00893A22" w:rsidRPr="00893A22" w:rsidRDefault="00893A22" w:rsidP="00893A22">
      <w:pPr>
        <w:pStyle w:val="a3"/>
        <w:jc w:val="both"/>
        <w:rPr>
          <w:sz w:val="24"/>
          <w:szCs w:val="24"/>
        </w:rPr>
      </w:pPr>
      <w:r w:rsidRPr="00893A22">
        <w:rPr>
          <w:sz w:val="24"/>
          <w:szCs w:val="24"/>
        </w:rPr>
        <w:t>Для  464 обучающихся обеспечен ежедневный подвоз к школе и обратно к месту жительства (в 2016 году – для 411учеников). Десять школ организуют подвоз обучающихся 15 единицами транспорта для перевозки детей. В 2017 году осуществлена замена школьного автобуса Ковжинской средней общеобразовательной школы в связи с окончанием срока его эксплуатации, кроме того, за счет средств муниципального бюджета приобретен 22-местный автобус ПАЗ для подвоза обучающихся из с.Девятины.</w:t>
      </w:r>
    </w:p>
    <w:p w:rsidR="00893A22" w:rsidRPr="00893A22" w:rsidRDefault="00893A22" w:rsidP="00893A22">
      <w:pPr>
        <w:pStyle w:val="a3"/>
        <w:jc w:val="both"/>
        <w:rPr>
          <w:sz w:val="24"/>
          <w:szCs w:val="24"/>
        </w:rPr>
      </w:pPr>
      <w:r w:rsidRPr="00893A22">
        <w:rPr>
          <w:sz w:val="24"/>
          <w:szCs w:val="24"/>
        </w:rPr>
        <w:lastRenderedPageBreak/>
        <w:t xml:space="preserve">Во исполнение поручения Губернатора Вологодской области О.А.Кувшинникова, на основании Соглашения  между Департаментом образования  Вологодской области  и Вытегорским  муниципальным районом   о представлении субсидии на создание  в общеобразовательных организациях,  расположенных в сельской местности, условий  для занятий  физической культурой и спортом  был проведен капитальный  ремонт спортивного зала  и кровли  Ковжинской школы  на общую сумму 2300,0 тысяч рублей. </w:t>
      </w:r>
    </w:p>
    <w:p w:rsidR="00893A22" w:rsidRPr="00893A22" w:rsidRDefault="00893A22" w:rsidP="00893A22">
      <w:pPr>
        <w:pStyle w:val="a3"/>
        <w:jc w:val="both"/>
        <w:rPr>
          <w:sz w:val="24"/>
          <w:szCs w:val="24"/>
        </w:rPr>
      </w:pPr>
      <w:r w:rsidRPr="00893A22">
        <w:rPr>
          <w:sz w:val="24"/>
          <w:szCs w:val="24"/>
        </w:rPr>
        <w:t>В рамках реализации мероприятий государственной программы «Доступная среда» в детском саду «Солнышко» проведены ремонтные работы и приобретено оборудование на сумму 1842,1 тысяч рублей.</w:t>
      </w:r>
    </w:p>
    <w:p w:rsidR="00893A22" w:rsidRPr="00893A22" w:rsidRDefault="00893A22" w:rsidP="00893A22">
      <w:pPr>
        <w:pStyle w:val="a3"/>
        <w:jc w:val="both"/>
        <w:rPr>
          <w:sz w:val="24"/>
          <w:szCs w:val="24"/>
        </w:rPr>
      </w:pPr>
      <w:r w:rsidRPr="00893A22">
        <w:rPr>
          <w:sz w:val="24"/>
          <w:szCs w:val="24"/>
        </w:rPr>
        <w:t>Медаль «За особые успехи в учении» и аттестат о среднем образовании особого образца получили 14 выпускников из городских школ и Белоручейской школа.</w:t>
      </w:r>
    </w:p>
    <w:p w:rsidR="00893A22" w:rsidRPr="00893A22" w:rsidRDefault="00893A22" w:rsidP="00893A22">
      <w:pPr>
        <w:pStyle w:val="a3"/>
        <w:jc w:val="both"/>
        <w:rPr>
          <w:sz w:val="24"/>
          <w:szCs w:val="24"/>
        </w:rPr>
      </w:pPr>
      <w:r w:rsidRPr="00893A22">
        <w:rPr>
          <w:sz w:val="24"/>
          <w:szCs w:val="24"/>
        </w:rPr>
        <w:t>По данным федерального сегмента электронной очереди в детские сады,  по состоянию на 20 декабря  2017 года на учет для предоставления мест в дошкольных образовательных организациях Вытегорского муниципального района  поставлены 398 детей в возрасте от 0 до 3 лет. Актуальный спрос на предоставление мест в детских садах детям в возрасте от 3 до 7 лет в Вытегорском районе отсутствует. Всего в Вытегорском районе в 2017 году получили путевки в дошкольные учреждения 322 ребенка.</w:t>
      </w:r>
    </w:p>
    <w:p w:rsidR="00A75537" w:rsidRDefault="00893A22" w:rsidP="00893A22">
      <w:pPr>
        <w:pStyle w:val="a3"/>
        <w:jc w:val="both"/>
        <w:rPr>
          <w:sz w:val="24"/>
          <w:szCs w:val="24"/>
        </w:rPr>
      </w:pPr>
      <w:r w:rsidRPr="00893A22">
        <w:rPr>
          <w:sz w:val="24"/>
          <w:szCs w:val="24"/>
        </w:rPr>
        <w:t xml:space="preserve">В системе образования района работает 724 человека, из них 265 педагогических работников в общеобразовательных учреждениях, 132 воспитателя в дошкольных образовательных учреждениях и дошкольных группах общеобразовательных учреждений, 13 педагогов в учреждениях дополнительного образования детей. </w:t>
      </w:r>
    </w:p>
    <w:p w:rsidR="00A75537" w:rsidRDefault="00893A22" w:rsidP="00893A22">
      <w:pPr>
        <w:pStyle w:val="a3"/>
        <w:jc w:val="both"/>
        <w:rPr>
          <w:sz w:val="24"/>
          <w:szCs w:val="24"/>
        </w:rPr>
      </w:pPr>
      <w:r w:rsidRPr="00893A22">
        <w:rPr>
          <w:sz w:val="24"/>
          <w:szCs w:val="24"/>
        </w:rPr>
        <w:t>С целью повышения престижа педагогической профессии, привлечения молодых специалистов разработана и реализуется целевая программа "Кадровое обеспечение системы образования Вытегорского муниципального района", включающая меры по привлечению кадров: стипендию 4 тыс. руб.  получают 8 студентов, подъёмные в сумме 100 тысяч рублей  за 3 года из областного бюджета - 4 педагогических работника.</w:t>
      </w:r>
    </w:p>
    <w:p w:rsidR="00893A22" w:rsidRPr="00893A22" w:rsidRDefault="00893A22" w:rsidP="00893A22">
      <w:pPr>
        <w:pStyle w:val="a3"/>
        <w:jc w:val="both"/>
        <w:rPr>
          <w:sz w:val="24"/>
          <w:szCs w:val="24"/>
        </w:rPr>
      </w:pPr>
      <w:r w:rsidRPr="00893A22">
        <w:rPr>
          <w:sz w:val="24"/>
          <w:szCs w:val="24"/>
        </w:rPr>
        <w:tab/>
        <w:t xml:space="preserve"> </w:t>
      </w:r>
    </w:p>
    <w:p w:rsidR="00893A22" w:rsidRPr="00893A22" w:rsidRDefault="00A75537" w:rsidP="00893A22">
      <w:pPr>
        <w:pStyle w:val="a3"/>
        <w:jc w:val="both"/>
        <w:rPr>
          <w:sz w:val="24"/>
          <w:szCs w:val="24"/>
        </w:rPr>
      </w:pPr>
      <w:r>
        <w:rPr>
          <w:sz w:val="24"/>
          <w:szCs w:val="24"/>
        </w:rPr>
        <w:t xml:space="preserve">     </w:t>
      </w:r>
      <w:r w:rsidR="004B594F">
        <w:rPr>
          <w:sz w:val="24"/>
          <w:szCs w:val="24"/>
        </w:rPr>
        <w:t xml:space="preserve">  </w:t>
      </w:r>
      <w:r w:rsidR="00893A22" w:rsidRPr="00893A22">
        <w:rPr>
          <w:sz w:val="24"/>
          <w:szCs w:val="24"/>
        </w:rPr>
        <w:t xml:space="preserve"> На территории Вытегорского района функционирует одно государственное медицинское учреждение БУЗ ВО «Вытегорская центральная районная больница», в структуру которого входят 3 врачебные амбулатории, 24 фельдшерско-акушерских пункта. </w:t>
      </w:r>
    </w:p>
    <w:p w:rsidR="00893A22" w:rsidRPr="00893A22" w:rsidRDefault="00893A22" w:rsidP="00893A22">
      <w:pPr>
        <w:pStyle w:val="a3"/>
        <w:jc w:val="both"/>
        <w:rPr>
          <w:sz w:val="24"/>
          <w:szCs w:val="24"/>
        </w:rPr>
      </w:pPr>
      <w:r w:rsidRPr="00893A22">
        <w:rPr>
          <w:sz w:val="24"/>
          <w:szCs w:val="24"/>
        </w:rPr>
        <w:t>В 2017 году было продолжена реализация  районной программы  «Кадровое обеспечение системы здравоохранения», предусматривающей выплату стипендий студентам медицинских учебных заведений при условии трудоустройства в Вытегорскую ЦРБ по окончании учебы, единовременных пособий при заключении трудового договора, компенсацию стоимости аренды жилья.  В 2017 году сумма средств, направленных на реализацию программы,</w:t>
      </w:r>
      <w:r w:rsidR="004B594F">
        <w:rPr>
          <w:sz w:val="24"/>
          <w:szCs w:val="24"/>
        </w:rPr>
        <w:t xml:space="preserve"> составила 675,0 тысяч рублей. </w:t>
      </w:r>
      <w:r w:rsidRPr="00893A22">
        <w:rPr>
          <w:sz w:val="24"/>
          <w:szCs w:val="24"/>
        </w:rPr>
        <w:t xml:space="preserve">Продолжена работа по укреплению учреждения кадрами. Приняты на работу молодые специалисты: врач-хирург, врач-дерматолог, фельдшер-лаборант. </w:t>
      </w:r>
    </w:p>
    <w:p w:rsidR="00893A22" w:rsidRPr="00893A22" w:rsidRDefault="00893A22" w:rsidP="00893A22">
      <w:pPr>
        <w:pStyle w:val="a3"/>
        <w:jc w:val="both"/>
        <w:rPr>
          <w:sz w:val="24"/>
          <w:szCs w:val="24"/>
        </w:rPr>
      </w:pPr>
      <w:r w:rsidRPr="00893A22">
        <w:rPr>
          <w:sz w:val="24"/>
          <w:szCs w:val="24"/>
        </w:rPr>
        <w:t>Большое внимание в 2017 году уделялось укреплению материально-технической базы учреждения. Приобретены две единицы санитарного транспорта, аппарат для исследования крови, аппарат для исследования на наркотические вещества, приобретен и введен в эксплуатацию утилизатор медицинских отходов.</w:t>
      </w:r>
    </w:p>
    <w:p w:rsidR="00AE2A38" w:rsidRDefault="00893A22" w:rsidP="00893A22">
      <w:pPr>
        <w:pStyle w:val="a3"/>
        <w:jc w:val="both"/>
        <w:rPr>
          <w:sz w:val="24"/>
          <w:szCs w:val="24"/>
        </w:rPr>
      </w:pPr>
      <w:r w:rsidRPr="00893A22">
        <w:rPr>
          <w:sz w:val="24"/>
          <w:szCs w:val="24"/>
        </w:rPr>
        <w:t>В 2017 году приобретен и установлен цифровой флюорограф стоимостью 6 млн. рублей.</w:t>
      </w:r>
    </w:p>
    <w:p w:rsidR="00893A22" w:rsidRPr="00893A22" w:rsidRDefault="00A75537" w:rsidP="00893A22">
      <w:pPr>
        <w:pStyle w:val="a3"/>
        <w:jc w:val="both"/>
        <w:rPr>
          <w:sz w:val="24"/>
          <w:szCs w:val="24"/>
        </w:rPr>
      </w:pPr>
      <w:r>
        <w:rPr>
          <w:sz w:val="24"/>
          <w:szCs w:val="24"/>
        </w:rPr>
        <w:t xml:space="preserve">         </w:t>
      </w: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Вытегорский район обладает сетью муниципальных организаций культуры, позволяющей в определённой степени обеспечивать потребнос</w:t>
      </w:r>
      <w:r>
        <w:rPr>
          <w:sz w:val="24"/>
          <w:szCs w:val="24"/>
        </w:rPr>
        <w:t>ти населения в услугах культуры. В</w:t>
      </w:r>
      <w:r w:rsidR="00893A22" w:rsidRPr="00893A22">
        <w:rPr>
          <w:sz w:val="24"/>
          <w:szCs w:val="24"/>
        </w:rPr>
        <w:t xml:space="preserve"> районе функционируют: «Вытегорский объединённый музей», «Центральная библиотечная система», «Школа искусств», «Районный центр культуры», «Историко-этнографический музей» и 3 клубных учреждения в муниципальных образованиях.</w:t>
      </w:r>
    </w:p>
    <w:p w:rsidR="00893A22" w:rsidRPr="00893A22" w:rsidRDefault="00893A22" w:rsidP="00893A22">
      <w:pPr>
        <w:pStyle w:val="a3"/>
        <w:jc w:val="both"/>
        <w:rPr>
          <w:sz w:val="24"/>
          <w:szCs w:val="24"/>
        </w:rPr>
      </w:pPr>
      <w:r w:rsidRPr="00893A22">
        <w:rPr>
          <w:sz w:val="24"/>
          <w:szCs w:val="24"/>
        </w:rPr>
        <w:t>Сохранение основного персонала в учреждениях культуры позволило обеспечить необходимое качество и объемы услуг, предоставляемых учреждениями культуры населению района. Общая численность работников учреждений культуры в 2017 году соответствует среднероссийскому показателю (40,9 работников учрежден</w:t>
      </w:r>
      <w:r w:rsidR="00A75537">
        <w:rPr>
          <w:sz w:val="24"/>
          <w:szCs w:val="24"/>
        </w:rPr>
        <w:t>ий культуры на 10 000 жителей). Э</w:t>
      </w:r>
      <w:r w:rsidRPr="00893A22">
        <w:rPr>
          <w:sz w:val="24"/>
          <w:szCs w:val="24"/>
        </w:rPr>
        <w:t xml:space="preserve">ффект от </w:t>
      </w:r>
      <w:r w:rsidRPr="00893A22">
        <w:rPr>
          <w:sz w:val="24"/>
          <w:szCs w:val="24"/>
        </w:rPr>
        <w:lastRenderedPageBreak/>
        <w:t>оптимизационных мероприятий</w:t>
      </w:r>
      <w:r w:rsidR="004B594F">
        <w:rPr>
          <w:sz w:val="24"/>
          <w:szCs w:val="24"/>
        </w:rPr>
        <w:t xml:space="preserve"> </w:t>
      </w:r>
      <w:r w:rsidRPr="00893A22">
        <w:rPr>
          <w:sz w:val="24"/>
          <w:szCs w:val="24"/>
        </w:rPr>
        <w:t>позволил увеличить среднюю заработную плату работников данной отрасли и повысить качество и предоставляемых услуг.</w:t>
      </w:r>
    </w:p>
    <w:p w:rsidR="00A75537" w:rsidRDefault="00893A22" w:rsidP="00893A22">
      <w:pPr>
        <w:pStyle w:val="a3"/>
        <w:jc w:val="both"/>
        <w:rPr>
          <w:sz w:val="24"/>
          <w:szCs w:val="24"/>
        </w:rPr>
      </w:pPr>
      <w:r w:rsidRPr="00893A22">
        <w:rPr>
          <w:sz w:val="24"/>
          <w:szCs w:val="24"/>
        </w:rPr>
        <w:t>В 2017 муниципальные задания подведомственными у</w:t>
      </w:r>
      <w:r w:rsidR="00A75537">
        <w:rPr>
          <w:sz w:val="24"/>
          <w:szCs w:val="24"/>
        </w:rPr>
        <w:t>чреждениями выполнены на 100 %.</w:t>
      </w:r>
    </w:p>
    <w:p w:rsidR="00893A22" w:rsidRPr="00893A22" w:rsidRDefault="00893A22" w:rsidP="00893A22">
      <w:pPr>
        <w:pStyle w:val="a3"/>
        <w:jc w:val="both"/>
        <w:rPr>
          <w:sz w:val="24"/>
          <w:szCs w:val="24"/>
        </w:rPr>
      </w:pPr>
      <w:r w:rsidRPr="00893A22">
        <w:rPr>
          <w:sz w:val="24"/>
          <w:szCs w:val="24"/>
        </w:rPr>
        <w:t>В районной библиотечной системе функционируют 22 библиотеки (из них 20 в сельской местности). Число зарегистрированных пользователей библиотек в 2017 году составило 12 тыс. человек  - 48 % населения района. В 2017 году Вытегорский район получил субсидию из областного бюджета на проведение мероприятий по подключению общедоступных библиотек к  Интернету (приобретен комплект компьютерного оборудования, модем, усилите</w:t>
      </w:r>
      <w:r w:rsidR="004B594F">
        <w:rPr>
          <w:sz w:val="24"/>
          <w:szCs w:val="24"/>
        </w:rPr>
        <w:t xml:space="preserve">льная антенна и маршрутизатор). </w:t>
      </w:r>
      <w:r w:rsidRPr="00893A22">
        <w:rPr>
          <w:sz w:val="24"/>
          <w:szCs w:val="24"/>
        </w:rPr>
        <w:t>С 2015 года Вытегорская библиотечная система подключилась к областному проекту «Электронный гражданин Вологодской области».  Данные курсы компьютерной грамотности в 2017 года прошли 88 человек (из них 39 - пенсионеры).</w:t>
      </w:r>
    </w:p>
    <w:p w:rsidR="00893A22" w:rsidRPr="00893A22" w:rsidRDefault="00893A22" w:rsidP="00893A22">
      <w:pPr>
        <w:pStyle w:val="a3"/>
        <w:jc w:val="both"/>
        <w:rPr>
          <w:sz w:val="24"/>
          <w:szCs w:val="24"/>
        </w:rPr>
      </w:pPr>
      <w:r w:rsidRPr="00893A22">
        <w:rPr>
          <w:sz w:val="24"/>
          <w:szCs w:val="24"/>
        </w:rPr>
        <w:t>В 2017 году увеличилось количество посетителей музеев, количество гостей района, прибывших водным транспортом. Вытегорскому музею в прошедшем году удалось перевыполнить план по оказанию платных услуг (продажа билетов, сувениров, проведение экскурсий). Данные средства – более 1 млн. рублей направлены на укрепление материально-технической базы учреждения и заработную плату работников.</w:t>
      </w:r>
    </w:p>
    <w:p w:rsidR="00893A22" w:rsidRPr="00893A22" w:rsidRDefault="00893A22" w:rsidP="00893A22">
      <w:pPr>
        <w:pStyle w:val="a3"/>
        <w:jc w:val="both"/>
        <w:rPr>
          <w:sz w:val="24"/>
          <w:szCs w:val="24"/>
        </w:rPr>
      </w:pPr>
      <w:r w:rsidRPr="00893A22">
        <w:rPr>
          <w:sz w:val="24"/>
          <w:szCs w:val="24"/>
        </w:rPr>
        <w:t>Благодаря участию сельского поселения</w:t>
      </w:r>
      <w:r w:rsidR="00A75537">
        <w:rPr>
          <w:sz w:val="24"/>
          <w:szCs w:val="24"/>
        </w:rPr>
        <w:t xml:space="preserve"> Кемское</w:t>
      </w:r>
      <w:r w:rsidRPr="00893A22">
        <w:rPr>
          <w:sz w:val="24"/>
          <w:szCs w:val="24"/>
        </w:rPr>
        <w:t xml:space="preserve"> в проекте «Народный бюджет» в 2017 году капитально отремонтирована кровля на Доме культуры  п. Мирный.</w:t>
      </w:r>
    </w:p>
    <w:p w:rsidR="00893A22" w:rsidRPr="00893A22" w:rsidRDefault="00893A22" w:rsidP="00893A22">
      <w:pPr>
        <w:pStyle w:val="a3"/>
        <w:jc w:val="both"/>
        <w:rPr>
          <w:sz w:val="24"/>
          <w:szCs w:val="24"/>
        </w:rPr>
      </w:pPr>
      <w:r w:rsidRPr="00893A22">
        <w:rPr>
          <w:sz w:val="24"/>
          <w:szCs w:val="24"/>
        </w:rPr>
        <w:t>Возобновление кинопроката в г. Вытегра способствовало расширению спектра предоставляемых услуг ККЗ «Волго-Балт». За 12 месяцев 2017 года кинотеатр посетило более  7 000 человек.</w:t>
      </w:r>
    </w:p>
    <w:p w:rsidR="00893A22" w:rsidRPr="00893A22" w:rsidRDefault="00893A22" w:rsidP="00893A22">
      <w:pPr>
        <w:pStyle w:val="a3"/>
        <w:jc w:val="both"/>
        <w:rPr>
          <w:sz w:val="24"/>
          <w:szCs w:val="24"/>
        </w:rPr>
      </w:pPr>
      <w:r w:rsidRPr="00893A22">
        <w:rPr>
          <w:sz w:val="24"/>
          <w:szCs w:val="24"/>
        </w:rPr>
        <w:t xml:space="preserve"> Дополнительное образование в сфере «Культура». В 2017 году прошли мероприятия по укреплению материально-технической базы «Вытегорской школы искусств» (ремонты учебных классов).  В связи с открытием с сентября 2016 года нового отделения «Изобразительное искусство» стало возможным расширение контингента обучающихся (2016-17 уч.год – 170 чел., 2017-18 уч.год – 182 чел.).</w:t>
      </w:r>
    </w:p>
    <w:p w:rsidR="00893A22" w:rsidRPr="00893A22" w:rsidRDefault="00893A22" w:rsidP="00893A22">
      <w:pPr>
        <w:pStyle w:val="a3"/>
        <w:jc w:val="both"/>
        <w:rPr>
          <w:sz w:val="24"/>
          <w:szCs w:val="24"/>
        </w:rPr>
      </w:pPr>
    </w:p>
    <w:p w:rsidR="00893A22" w:rsidRPr="00893A22" w:rsidRDefault="00893A22" w:rsidP="00AE2A38">
      <w:pPr>
        <w:pStyle w:val="a3"/>
        <w:jc w:val="both"/>
        <w:rPr>
          <w:sz w:val="24"/>
          <w:szCs w:val="24"/>
        </w:rPr>
      </w:pPr>
      <w:r w:rsidRPr="00893A22">
        <w:rPr>
          <w:sz w:val="24"/>
          <w:szCs w:val="24"/>
        </w:rPr>
        <w:tab/>
        <w:t xml:space="preserve">В 2017 году в бюджете Вытегорского муниципального района на ремонт и содержание дорожной сети было запланировано 22,2 млн. рублей. В течение 2017 года подрядными организациями выполнены работы по ремонту и содержанию муниципальных дорог на территории Вытегорского района. </w:t>
      </w:r>
    </w:p>
    <w:p w:rsidR="00893A22" w:rsidRPr="00893A22" w:rsidRDefault="00893A22" w:rsidP="00AE2A38">
      <w:pPr>
        <w:pStyle w:val="a3"/>
        <w:jc w:val="both"/>
        <w:rPr>
          <w:sz w:val="24"/>
          <w:szCs w:val="24"/>
        </w:rPr>
      </w:pPr>
      <w:r w:rsidRPr="00893A22">
        <w:rPr>
          <w:sz w:val="24"/>
          <w:szCs w:val="24"/>
        </w:rPr>
        <w:t>За счет средств районного бюджета выполнены работы по капитальному ремонту автомобильных мостов в д. Рюмино и д. Нижнее Понизовье (через р. Быковка и р. Мегра). Выполнены работы по ремонту моста в п. Мирный через р. Кема, в п. Волоков Мост через р.Талица.</w:t>
      </w:r>
    </w:p>
    <w:p w:rsidR="00893A22" w:rsidRPr="00893A22" w:rsidRDefault="00893A22" w:rsidP="00AE2A38">
      <w:pPr>
        <w:pStyle w:val="a3"/>
        <w:jc w:val="both"/>
        <w:rPr>
          <w:sz w:val="24"/>
          <w:szCs w:val="24"/>
        </w:rPr>
      </w:pPr>
      <w:r w:rsidRPr="00893A22">
        <w:rPr>
          <w:sz w:val="24"/>
          <w:szCs w:val="24"/>
        </w:rPr>
        <w:t>Проведен капитальный ремонт дорожног</w:t>
      </w:r>
      <w:r w:rsidR="00A75537">
        <w:rPr>
          <w:sz w:val="24"/>
          <w:szCs w:val="24"/>
        </w:rPr>
        <w:t xml:space="preserve">о    полотна   дороги   от   п. </w:t>
      </w:r>
      <w:r w:rsidRPr="00893A22">
        <w:rPr>
          <w:sz w:val="24"/>
          <w:szCs w:val="24"/>
        </w:rPr>
        <w:t>Белоусово</w:t>
      </w:r>
      <w:r w:rsidRPr="00893A22">
        <w:rPr>
          <w:sz w:val="24"/>
          <w:szCs w:val="24"/>
        </w:rPr>
        <w:tab/>
        <w:t>до 2 шлюза, восстановлено дорожное полотно к д. Новая Сельга, д. Калиновская в сельском поселении Андомское.</w:t>
      </w:r>
    </w:p>
    <w:p w:rsidR="00893A22" w:rsidRPr="00893A22" w:rsidRDefault="00893A22" w:rsidP="00AE2A38">
      <w:pPr>
        <w:pStyle w:val="a3"/>
        <w:jc w:val="both"/>
        <w:rPr>
          <w:sz w:val="24"/>
          <w:szCs w:val="24"/>
        </w:rPr>
      </w:pPr>
      <w:r w:rsidRPr="00893A22">
        <w:rPr>
          <w:sz w:val="24"/>
          <w:szCs w:val="24"/>
        </w:rPr>
        <w:t>Выполнены работы по замене водопропускных труб в с. Ошта и п. Белоусово.</w:t>
      </w:r>
    </w:p>
    <w:p w:rsidR="00893A22" w:rsidRPr="00893A22" w:rsidRDefault="00893A22" w:rsidP="00AE2A38">
      <w:pPr>
        <w:pStyle w:val="a3"/>
        <w:jc w:val="both"/>
        <w:rPr>
          <w:sz w:val="24"/>
          <w:szCs w:val="24"/>
        </w:rPr>
      </w:pPr>
      <w:r w:rsidRPr="00893A22">
        <w:rPr>
          <w:sz w:val="24"/>
          <w:szCs w:val="24"/>
        </w:rPr>
        <w:t xml:space="preserve">За счет субвенции областного бюджета  выполнены работы по устройству подъездной дороги к местам жилой застройки для многодетных семей в д. Гонгинская. </w:t>
      </w:r>
    </w:p>
    <w:p w:rsidR="00893A22" w:rsidRPr="00893A22" w:rsidRDefault="00893A22" w:rsidP="00893A22">
      <w:pPr>
        <w:pStyle w:val="a3"/>
        <w:jc w:val="both"/>
        <w:rPr>
          <w:sz w:val="24"/>
          <w:szCs w:val="24"/>
        </w:rPr>
      </w:pPr>
    </w:p>
    <w:p w:rsidR="00893A22" w:rsidRPr="00893A22" w:rsidRDefault="004B594F" w:rsidP="00893A22">
      <w:pPr>
        <w:pStyle w:val="a3"/>
        <w:jc w:val="both"/>
        <w:rPr>
          <w:sz w:val="24"/>
          <w:szCs w:val="24"/>
        </w:rPr>
      </w:pPr>
      <w:r>
        <w:rPr>
          <w:sz w:val="24"/>
          <w:szCs w:val="24"/>
        </w:rPr>
        <w:t xml:space="preserve">           </w:t>
      </w:r>
      <w:r w:rsidR="00893A22" w:rsidRPr="00893A22">
        <w:rPr>
          <w:sz w:val="24"/>
          <w:szCs w:val="24"/>
        </w:rPr>
        <w:t xml:space="preserve"> За 2017 год выдано 226 разрешений на строительство индивидуального жилья общей площадью 16 тысяч квадратных метров и 2 разрешения на строительство многоквартирных жилых домов (48 квартир) общей площадью 2467,6 квадратных метров.</w:t>
      </w:r>
    </w:p>
    <w:p w:rsidR="00893A22" w:rsidRPr="00893A22" w:rsidRDefault="00893A22" w:rsidP="00893A22">
      <w:pPr>
        <w:pStyle w:val="a3"/>
        <w:jc w:val="both"/>
        <w:rPr>
          <w:sz w:val="24"/>
          <w:szCs w:val="24"/>
        </w:rPr>
      </w:pPr>
      <w:r w:rsidRPr="00893A22">
        <w:rPr>
          <w:sz w:val="24"/>
          <w:szCs w:val="24"/>
        </w:rPr>
        <w:t>В 2017 году введено жилья на 30 % больше, чем в 2016 году, или 12,8 тысяч  квадратных метров жилья, в том числе индивидуального жилья 3,4 тысяч квадратных метров.</w:t>
      </w:r>
    </w:p>
    <w:p w:rsidR="00893A22" w:rsidRPr="00893A22" w:rsidRDefault="00893A22" w:rsidP="00893A22">
      <w:pPr>
        <w:pStyle w:val="a3"/>
        <w:jc w:val="both"/>
        <w:rPr>
          <w:sz w:val="24"/>
          <w:szCs w:val="24"/>
        </w:rPr>
      </w:pPr>
      <w:r w:rsidRPr="00893A22">
        <w:rPr>
          <w:sz w:val="24"/>
          <w:szCs w:val="24"/>
        </w:rPr>
        <w:t xml:space="preserve">Снижение объема ввода индивидуального жилья  за 2017 год по сравнению с 2016 годом  связано с продлением периода действия «дачной амнистии». </w:t>
      </w:r>
    </w:p>
    <w:p w:rsidR="00893A22" w:rsidRPr="00893A22" w:rsidRDefault="00893A22" w:rsidP="00893A22">
      <w:pPr>
        <w:pStyle w:val="a3"/>
        <w:jc w:val="both"/>
        <w:rPr>
          <w:sz w:val="24"/>
          <w:szCs w:val="24"/>
        </w:rPr>
      </w:pPr>
      <w:r w:rsidRPr="00893A22">
        <w:rPr>
          <w:sz w:val="24"/>
          <w:szCs w:val="24"/>
        </w:rPr>
        <w:t>Снижение планируемого объемов ввода жилья обусловлен завершением программы «Переселения граждан из аварийного жилищного фонда в муниципальных образованиях Вологодской области с учетом необходимости развития малоэтажного жилищного строительства на 2013-2017 годы».</w:t>
      </w:r>
    </w:p>
    <w:p w:rsidR="00893A22" w:rsidRPr="00893A22" w:rsidRDefault="00893A22" w:rsidP="00893A22">
      <w:pPr>
        <w:pStyle w:val="a3"/>
        <w:jc w:val="both"/>
        <w:rPr>
          <w:sz w:val="24"/>
          <w:szCs w:val="24"/>
        </w:rPr>
      </w:pPr>
      <w:r w:rsidRPr="00893A22">
        <w:rPr>
          <w:sz w:val="24"/>
          <w:szCs w:val="24"/>
        </w:rPr>
        <w:lastRenderedPageBreak/>
        <w:t xml:space="preserve">В 2017 году завешены работы по выполнению программы «Переселение граждан из аварийного жилого фонда в Вытегорском муниципальном районе с учетом необходимости развития малоэтажного жилищного строительства на 2014 – 2018 годы». </w:t>
      </w:r>
    </w:p>
    <w:p w:rsidR="00893A22" w:rsidRPr="00893A22" w:rsidRDefault="00893A22" w:rsidP="00A75537">
      <w:pPr>
        <w:pStyle w:val="a3"/>
        <w:jc w:val="both"/>
        <w:rPr>
          <w:sz w:val="24"/>
          <w:szCs w:val="24"/>
        </w:rPr>
      </w:pPr>
      <w:r w:rsidRPr="00893A22">
        <w:rPr>
          <w:sz w:val="24"/>
          <w:szCs w:val="24"/>
        </w:rPr>
        <w:t xml:space="preserve">В  2017 году произведен капитальный ремонт в 6 многоквартирных домах. </w:t>
      </w:r>
    </w:p>
    <w:p w:rsidR="00893A22" w:rsidRPr="00893A22" w:rsidRDefault="00893A22" w:rsidP="00893A22">
      <w:pPr>
        <w:pStyle w:val="a3"/>
        <w:jc w:val="both"/>
        <w:rPr>
          <w:sz w:val="24"/>
          <w:szCs w:val="24"/>
        </w:rPr>
      </w:pPr>
      <w:r w:rsidRPr="00893A22">
        <w:rPr>
          <w:sz w:val="24"/>
          <w:szCs w:val="24"/>
        </w:rPr>
        <w:t>В 2017 году выдано одно свидетельство на приобретение жилья молодым семьям в размере 308,7 тысяч руб.</w:t>
      </w:r>
    </w:p>
    <w:p w:rsidR="00893A22" w:rsidRPr="00893A22" w:rsidRDefault="00893A22" w:rsidP="00893A22">
      <w:pPr>
        <w:pStyle w:val="a3"/>
        <w:jc w:val="both"/>
        <w:rPr>
          <w:sz w:val="24"/>
          <w:szCs w:val="24"/>
        </w:rPr>
      </w:pPr>
      <w:r w:rsidRPr="00893A22">
        <w:rPr>
          <w:sz w:val="24"/>
          <w:szCs w:val="24"/>
        </w:rPr>
        <w:t xml:space="preserve">По состоянию на 1 января 2018 года в очереди учтенных многодетных семей на предоставление в собственность бесплатно земельных участков по району составляет 70 семей и 151 семья в МО «Город Вытегра».  </w:t>
      </w:r>
    </w:p>
    <w:p w:rsidR="00A75537" w:rsidRDefault="00893A22" w:rsidP="00893A22">
      <w:pPr>
        <w:pStyle w:val="a3"/>
        <w:jc w:val="both"/>
        <w:rPr>
          <w:sz w:val="24"/>
          <w:szCs w:val="24"/>
        </w:rPr>
      </w:pPr>
      <w:r w:rsidRPr="00893A22">
        <w:rPr>
          <w:sz w:val="24"/>
          <w:szCs w:val="24"/>
        </w:rPr>
        <w:t>По состоянию на 31 декабря 2017 года сформировано 35 земельных участков на территории сельских поселений, 35 участков планируе</w:t>
      </w:r>
      <w:r w:rsidR="00A75537">
        <w:rPr>
          <w:sz w:val="24"/>
          <w:szCs w:val="24"/>
        </w:rPr>
        <w:t>тся  сформировать в 2018 году.</w:t>
      </w:r>
    </w:p>
    <w:p w:rsidR="00893A22" w:rsidRDefault="004B594F" w:rsidP="00893A22">
      <w:pPr>
        <w:pStyle w:val="a3"/>
        <w:jc w:val="both"/>
        <w:rPr>
          <w:sz w:val="24"/>
          <w:szCs w:val="24"/>
        </w:rPr>
      </w:pPr>
      <w:r>
        <w:rPr>
          <w:sz w:val="24"/>
          <w:szCs w:val="24"/>
        </w:rPr>
        <w:t xml:space="preserve">             </w:t>
      </w:r>
      <w:r w:rsidR="00893A22" w:rsidRPr="00893A22">
        <w:rPr>
          <w:sz w:val="24"/>
          <w:szCs w:val="24"/>
        </w:rPr>
        <w:t>В 2017 году продолжилась работа над документами территориального планирования и зонирования территории Вытегорского муниципального района.  Утверждены Генеральный план и Правила землепользования и застройки  сельского поселения Анхимовское,  Генеральный план сельского поселения Кемское. Утверждены  Правила землепользования и застройки  сельских поселений Девятинское, Андомское, Оштинское.</w:t>
      </w:r>
    </w:p>
    <w:p w:rsidR="00893A22" w:rsidRPr="00902CEA" w:rsidRDefault="00893A22" w:rsidP="00893A22">
      <w:pPr>
        <w:pStyle w:val="a3"/>
        <w:jc w:val="both"/>
        <w:rPr>
          <w:sz w:val="24"/>
          <w:szCs w:val="24"/>
        </w:rPr>
      </w:pPr>
    </w:p>
    <w:p w:rsidR="002F48E7" w:rsidRPr="00AE2A38" w:rsidRDefault="00777EA5" w:rsidP="00AE2A38">
      <w:pPr>
        <w:pStyle w:val="a3"/>
        <w:jc w:val="center"/>
        <w:rPr>
          <w:b/>
          <w:sz w:val="24"/>
          <w:szCs w:val="24"/>
        </w:rPr>
      </w:pPr>
      <w:r w:rsidRPr="00AE2A38">
        <w:rPr>
          <w:b/>
          <w:sz w:val="24"/>
          <w:szCs w:val="24"/>
        </w:rPr>
        <w:t>3 . Консолидированный бюджет.</w:t>
      </w:r>
    </w:p>
    <w:p w:rsidR="00777EA5" w:rsidRPr="00AE2A38" w:rsidRDefault="00777EA5" w:rsidP="00AE2A38">
      <w:pPr>
        <w:pStyle w:val="a3"/>
        <w:jc w:val="both"/>
        <w:rPr>
          <w:b/>
          <w:sz w:val="24"/>
          <w:szCs w:val="24"/>
        </w:rPr>
      </w:pP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Исполнение </w:t>
      </w:r>
      <w:r w:rsidRPr="00AE2A38">
        <w:rPr>
          <w:rFonts w:ascii="Times New Roman" w:hAnsi="Times New Roman" w:cs="Times New Roman"/>
          <w:b/>
          <w:sz w:val="24"/>
          <w:szCs w:val="24"/>
        </w:rPr>
        <w:t>консолиди</w:t>
      </w:r>
      <w:r w:rsidR="00C621C3" w:rsidRPr="00AE2A38">
        <w:rPr>
          <w:rFonts w:ascii="Times New Roman" w:hAnsi="Times New Roman" w:cs="Times New Roman"/>
          <w:b/>
          <w:sz w:val="24"/>
          <w:szCs w:val="24"/>
        </w:rPr>
        <w:t>рованного</w:t>
      </w:r>
      <w:r w:rsidR="00B759E7" w:rsidRPr="00AE2A38">
        <w:rPr>
          <w:rFonts w:ascii="Times New Roman" w:hAnsi="Times New Roman" w:cs="Times New Roman"/>
          <w:sz w:val="24"/>
          <w:szCs w:val="24"/>
        </w:rPr>
        <w:t xml:space="preserve"> бюджета района за 2017</w:t>
      </w:r>
      <w:r w:rsidRPr="00AE2A38">
        <w:rPr>
          <w:rFonts w:ascii="Times New Roman" w:hAnsi="Times New Roman" w:cs="Times New Roman"/>
          <w:sz w:val="24"/>
          <w:szCs w:val="24"/>
        </w:rPr>
        <w:t xml:space="preserve"> год характеризуется следующими данными:</w:t>
      </w:r>
    </w:p>
    <w:p w:rsidR="00D27166" w:rsidRPr="00AE2A38" w:rsidRDefault="00D27166" w:rsidP="00AE2A38">
      <w:pPr>
        <w:spacing w:after="0" w:line="240" w:lineRule="auto"/>
        <w:jc w:val="right"/>
        <w:rPr>
          <w:rFonts w:ascii="Times New Roman" w:hAnsi="Times New Roman" w:cs="Times New Roman"/>
          <w:sz w:val="24"/>
          <w:szCs w:val="24"/>
        </w:rPr>
      </w:pPr>
      <w:r w:rsidRPr="00AE2A38">
        <w:rPr>
          <w:rFonts w:ascii="Times New Roman" w:hAnsi="Times New Roman" w:cs="Times New Roman"/>
          <w:sz w:val="24"/>
          <w:szCs w:val="24"/>
        </w:rPr>
        <w:t xml:space="preserve">Таблица  1      </w:t>
      </w:r>
    </w:p>
    <w:p w:rsidR="00D27166" w:rsidRPr="00AE2A38" w:rsidRDefault="00D27166" w:rsidP="00AE2A38">
      <w:pPr>
        <w:spacing w:after="0" w:line="240" w:lineRule="auto"/>
        <w:jc w:val="right"/>
        <w:rPr>
          <w:rFonts w:ascii="Times New Roman" w:hAnsi="Times New Roman" w:cs="Times New Roman"/>
          <w:sz w:val="20"/>
          <w:szCs w:val="20"/>
        </w:rPr>
      </w:pPr>
      <w:r w:rsidRPr="00AE2A38">
        <w:rPr>
          <w:rFonts w:ascii="Times New Roman" w:hAnsi="Times New Roman" w:cs="Times New Roman"/>
          <w:sz w:val="20"/>
          <w:szCs w:val="20"/>
        </w:rPr>
        <w:t xml:space="preserve">                                                                                                                                 (тыс. руб.)</w:t>
      </w:r>
    </w:p>
    <w:tbl>
      <w:tblPr>
        <w:tblW w:w="9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276"/>
        <w:gridCol w:w="1276"/>
        <w:gridCol w:w="1276"/>
        <w:gridCol w:w="1210"/>
        <w:gridCol w:w="1341"/>
        <w:gridCol w:w="1245"/>
      </w:tblGrid>
      <w:tr w:rsidR="00902CEA" w:rsidRPr="00AE2A38" w:rsidTr="00E3221E">
        <w:trPr>
          <w:trHeight w:val="877"/>
        </w:trPr>
        <w:tc>
          <w:tcPr>
            <w:tcW w:w="2126" w:type="dxa"/>
            <w:tcBorders>
              <w:left w:val="single" w:sz="4" w:space="0" w:color="auto"/>
              <w:bottom w:val="single" w:sz="4" w:space="0" w:color="auto"/>
              <w:right w:val="single" w:sz="4" w:space="0" w:color="auto"/>
            </w:tcBorders>
            <w:shd w:val="clear" w:color="auto" w:fill="auto"/>
            <w:vAlign w:val="center"/>
          </w:tcPr>
          <w:p w:rsidR="00D27166" w:rsidRPr="00AE2A38" w:rsidRDefault="00D27166" w:rsidP="00AE2A38">
            <w:pPr>
              <w:pStyle w:val="a7"/>
              <w:spacing w:after="0"/>
              <w:jc w:val="center"/>
              <w:rPr>
                <w:sz w:val="20"/>
                <w:szCs w:val="20"/>
                <w:lang w:eastAsia="ru-RU"/>
              </w:rPr>
            </w:pPr>
          </w:p>
        </w:tc>
        <w:tc>
          <w:tcPr>
            <w:tcW w:w="1276" w:type="dxa"/>
            <w:tcBorders>
              <w:left w:val="single" w:sz="4" w:space="0" w:color="auto"/>
              <w:bottom w:val="single" w:sz="4" w:space="0" w:color="auto"/>
              <w:right w:val="single" w:sz="4" w:space="0" w:color="auto"/>
            </w:tcBorders>
          </w:tcPr>
          <w:p w:rsidR="00D27166" w:rsidRPr="00AE2A38" w:rsidRDefault="00B759E7" w:rsidP="00AE2A38">
            <w:pPr>
              <w:pStyle w:val="a7"/>
              <w:spacing w:after="0"/>
              <w:jc w:val="center"/>
              <w:rPr>
                <w:sz w:val="20"/>
                <w:szCs w:val="20"/>
                <w:lang w:eastAsia="ru-RU"/>
              </w:rPr>
            </w:pPr>
            <w:r w:rsidRPr="00AE2A38">
              <w:rPr>
                <w:sz w:val="20"/>
                <w:szCs w:val="20"/>
                <w:lang w:eastAsia="ru-RU"/>
              </w:rPr>
              <w:t>Исполнено за 2015</w:t>
            </w:r>
            <w:r w:rsidR="00D27166" w:rsidRPr="00AE2A38">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D27166" w:rsidRPr="00AE2A38" w:rsidRDefault="00B759E7" w:rsidP="00AE2A38">
            <w:pPr>
              <w:pStyle w:val="a7"/>
              <w:spacing w:after="0"/>
              <w:jc w:val="center"/>
              <w:rPr>
                <w:sz w:val="20"/>
                <w:szCs w:val="20"/>
                <w:lang w:eastAsia="ru-RU"/>
              </w:rPr>
            </w:pPr>
            <w:r w:rsidRPr="00AE2A38">
              <w:rPr>
                <w:sz w:val="20"/>
                <w:szCs w:val="20"/>
                <w:lang w:eastAsia="ru-RU"/>
              </w:rPr>
              <w:t>Исполнено за 2016</w:t>
            </w:r>
            <w:r w:rsidR="00D27166" w:rsidRPr="00AE2A38">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D27166" w:rsidRPr="00AE2A38" w:rsidRDefault="00B759E7" w:rsidP="00AE2A38">
            <w:pPr>
              <w:pStyle w:val="a7"/>
              <w:spacing w:after="0"/>
              <w:jc w:val="center"/>
              <w:rPr>
                <w:sz w:val="20"/>
                <w:szCs w:val="20"/>
                <w:lang w:eastAsia="ru-RU"/>
              </w:rPr>
            </w:pPr>
            <w:r w:rsidRPr="00AE2A38">
              <w:rPr>
                <w:sz w:val="20"/>
                <w:szCs w:val="20"/>
                <w:lang w:eastAsia="ru-RU"/>
              </w:rPr>
              <w:t>Утверждено на 2017</w:t>
            </w:r>
            <w:r w:rsidR="00D27166" w:rsidRPr="00AE2A38">
              <w:rPr>
                <w:sz w:val="20"/>
                <w:szCs w:val="20"/>
                <w:lang w:eastAsia="ru-RU"/>
              </w:rPr>
              <w:t xml:space="preserve"> год </w:t>
            </w:r>
          </w:p>
        </w:tc>
        <w:tc>
          <w:tcPr>
            <w:tcW w:w="1210" w:type="dxa"/>
            <w:tcBorders>
              <w:left w:val="single" w:sz="4" w:space="0" w:color="auto"/>
              <w:bottom w:val="single" w:sz="4" w:space="0" w:color="auto"/>
              <w:right w:val="single" w:sz="4" w:space="0" w:color="auto"/>
            </w:tcBorders>
            <w:shd w:val="clear" w:color="auto" w:fill="auto"/>
            <w:vAlign w:val="center"/>
          </w:tcPr>
          <w:p w:rsidR="00D27166" w:rsidRPr="00AE2A38" w:rsidRDefault="00B759E7" w:rsidP="00AE2A38">
            <w:pPr>
              <w:pStyle w:val="a7"/>
              <w:spacing w:after="0"/>
              <w:jc w:val="center"/>
              <w:rPr>
                <w:sz w:val="20"/>
                <w:szCs w:val="20"/>
                <w:lang w:eastAsia="ru-RU"/>
              </w:rPr>
            </w:pPr>
            <w:r w:rsidRPr="00AE2A38">
              <w:rPr>
                <w:sz w:val="20"/>
                <w:szCs w:val="20"/>
                <w:lang w:eastAsia="ru-RU"/>
              </w:rPr>
              <w:t>Исполнено за 2017</w:t>
            </w:r>
            <w:r w:rsidR="00D27166" w:rsidRPr="00AE2A38">
              <w:rPr>
                <w:sz w:val="20"/>
                <w:szCs w:val="20"/>
                <w:lang w:eastAsia="ru-RU"/>
              </w:rPr>
              <w:t xml:space="preserve"> год</w:t>
            </w:r>
          </w:p>
        </w:tc>
        <w:tc>
          <w:tcPr>
            <w:tcW w:w="1341"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 исполнения к годовому плану</w:t>
            </w:r>
          </w:p>
        </w:tc>
        <w:tc>
          <w:tcPr>
            <w:tcW w:w="1245"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 исполнения</w:t>
            </w:r>
            <w:r w:rsidR="00B759E7" w:rsidRPr="00AE2A38">
              <w:rPr>
                <w:sz w:val="20"/>
                <w:szCs w:val="20"/>
                <w:lang w:eastAsia="ru-RU"/>
              </w:rPr>
              <w:t xml:space="preserve"> к 2016 год</w:t>
            </w:r>
          </w:p>
        </w:tc>
      </w:tr>
      <w:tr w:rsidR="00902CEA" w:rsidRPr="00AE2A38" w:rsidTr="00E3221E">
        <w:trPr>
          <w:trHeight w:val="22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pStyle w:val="a7"/>
              <w:spacing w:after="0"/>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3</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4</w:t>
            </w:r>
          </w:p>
        </w:tc>
        <w:tc>
          <w:tcPr>
            <w:tcW w:w="1341"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5</w:t>
            </w:r>
          </w:p>
        </w:tc>
        <w:tc>
          <w:tcPr>
            <w:tcW w:w="1245"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pStyle w:val="a7"/>
              <w:spacing w:after="0"/>
              <w:jc w:val="center"/>
              <w:rPr>
                <w:sz w:val="20"/>
                <w:szCs w:val="20"/>
                <w:lang w:eastAsia="ru-RU"/>
              </w:rPr>
            </w:pPr>
            <w:r w:rsidRPr="00AE2A38">
              <w:rPr>
                <w:sz w:val="20"/>
                <w:szCs w:val="20"/>
                <w:lang w:eastAsia="ru-RU"/>
              </w:rPr>
              <w:t>6</w:t>
            </w:r>
          </w:p>
        </w:tc>
      </w:tr>
      <w:tr w:rsidR="00B759E7" w:rsidRPr="00AE2A38" w:rsidTr="00E3221E">
        <w:trPr>
          <w:trHeight w:val="22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rPr>
                <w:sz w:val="20"/>
                <w:szCs w:val="20"/>
                <w:lang w:eastAsia="ru-RU"/>
              </w:rPr>
            </w:pPr>
            <w:r w:rsidRPr="00AE2A38">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1031260,2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801576,7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pStyle w:val="a7"/>
              <w:spacing w:after="0"/>
              <w:jc w:val="center"/>
              <w:rPr>
                <w:sz w:val="20"/>
                <w:szCs w:val="20"/>
                <w:lang w:eastAsia="ru-RU"/>
              </w:rPr>
            </w:pPr>
            <w:r w:rsidRPr="00AE2A38">
              <w:rPr>
                <w:sz w:val="20"/>
                <w:szCs w:val="20"/>
                <w:lang w:eastAsia="ru-RU"/>
              </w:rPr>
              <w:t>761083,4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712738,3</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4C777B" w:rsidP="00AE2A38">
            <w:pPr>
              <w:pStyle w:val="a7"/>
              <w:spacing w:after="0"/>
              <w:jc w:val="center"/>
              <w:rPr>
                <w:sz w:val="20"/>
                <w:szCs w:val="20"/>
                <w:lang w:eastAsia="ru-RU"/>
              </w:rPr>
            </w:pPr>
            <w:r w:rsidRPr="00AE2A38">
              <w:rPr>
                <w:sz w:val="20"/>
                <w:szCs w:val="20"/>
                <w:lang w:eastAsia="ru-RU"/>
              </w:rPr>
              <w:t>93,6 %</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88,9 %</w:t>
            </w:r>
          </w:p>
        </w:tc>
      </w:tr>
      <w:tr w:rsidR="00B759E7" w:rsidRPr="00AE2A38" w:rsidTr="00E3221E">
        <w:trPr>
          <w:trHeight w:val="41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59E7" w:rsidRPr="00AE2A38" w:rsidRDefault="00B759E7" w:rsidP="00AE2A38">
            <w:pPr>
              <w:pStyle w:val="13"/>
            </w:pPr>
            <w:r w:rsidRPr="00AE2A38">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13"/>
              <w:ind w:firstLine="6"/>
              <w:jc w:val="center"/>
            </w:pPr>
            <w:r w:rsidRPr="00AE2A38">
              <w:t>332660,1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13"/>
              <w:ind w:firstLine="6"/>
              <w:jc w:val="center"/>
            </w:pPr>
            <w:r w:rsidRPr="00AE2A38">
              <w:t>326849,3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316567,0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13"/>
              <w:ind w:firstLine="6"/>
              <w:jc w:val="center"/>
            </w:pPr>
            <w:r w:rsidRPr="00AE2A38">
              <w:t>317783,1</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4C777B" w:rsidP="00AE2A38">
            <w:pPr>
              <w:pStyle w:val="13"/>
              <w:ind w:firstLine="6"/>
              <w:jc w:val="center"/>
            </w:pPr>
            <w:r w:rsidRPr="00AE2A38">
              <w:t>100,4 %</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13"/>
              <w:ind w:firstLine="6"/>
              <w:jc w:val="center"/>
            </w:pPr>
            <w:r w:rsidRPr="00AE2A38">
              <w:t>97,2 %</w:t>
            </w:r>
          </w:p>
        </w:tc>
      </w:tr>
      <w:tr w:rsidR="00B759E7" w:rsidRPr="00AE2A38" w:rsidTr="00E3221E">
        <w:trPr>
          <w:trHeight w:val="53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59E7" w:rsidRPr="00AE2A38" w:rsidRDefault="00B759E7" w:rsidP="00AE2A38">
            <w:pPr>
              <w:pStyle w:val="13"/>
            </w:pPr>
            <w:r w:rsidRPr="00AE2A38">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13"/>
              <w:ind w:firstLine="6"/>
              <w:jc w:val="center"/>
            </w:pPr>
            <w:r w:rsidRPr="00AE2A38">
              <w:t>698600,1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13"/>
              <w:ind w:firstLine="6"/>
              <w:jc w:val="center"/>
            </w:pPr>
            <w:r w:rsidRPr="00AE2A38">
              <w:t>474727,4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444516,4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13"/>
              <w:ind w:firstLine="6"/>
              <w:jc w:val="center"/>
            </w:pPr>
            <w:r w:rsidRPr="00AE2A38">
              <w:t>394955,2</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4C777B" w:rsidP="00AE2A38">
            <w:pPr>
              <w:pStyle w:val="13"/>
              <w:ind w:firstLine="6"/>
              <w:jc w:val="center"/>
            </w:pPr>
            <w:r w:rsidRPr="00AE2A38">
              <w:t>88,9 %</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13"/>
              <w:ind w:firstLine="6"/>
              <w:jc w:val="center"/>
            </w:pPr>
            <w:r w:rsidRPr="00AE2A38">
              <w:t>83,2 %</w:t>
            </w:r>
          </w:p>
        </w:tc>
      </w:tr>
      <w:tr w:rsidR="00B759E7" w:rsidRPr="00AE2A38" w:rsidTr="00E3221E">
        <w:trPr>
          <w:trHeight w:val="566"/>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59E7" w:rsidRPr="00AE2A38" w:rsidRDefault="00B759E7" w:rsidP="00AE2A38">
            <w:pPr>
              <w:pStyle w:val="a7"/>
              <w:spacing w:after="0"/>
              <w:jc w:val="both"/>
              <w:rPr>
                <w:sz w:val="20"/>
                <w:szCs w:val="20"/>
                <w:lang w:eastAsia="ru-RU"/>
              </w:rPr>
            </w:pPr>
            <w:r w:rsidRPr="00AE2A38">
              <w:rPr>
                <w:sz w:val="20"/>
                <w:szCs w:val="20"/>
                <w:lang w:eastAsia="ru-RU"/>
              </w:rPr>
              <w:t xml:space="preserve">Расходы – всего, </w:t>
            </w:r>
          </w:p>
          <w:p w:rsidR="00B759E7" w:rsidRPr="00AE2A38" w:rsidRDefault="00B759E7" w:rsidP="00AE2A38">
            <w:pPr>
              <w:pStyle w:val="a7"/>
              <w:spacing w:after="0"/>
              <w:jc w:val="both"/>
              <w:rPr>
                <w:sz w:val="20"/>
                <w:szCs w:val="20"/>
                <w:lang w:eastAsia="ru-RU"/>
              </w:rPr>
            </w:pPr>
            <w:r w:rsidRPr="00AE2A38">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968219,6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844753,0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pStyle w:val="a7"/>
              <w:spacing w:after="0"/>
              <w:jc w:val="center"/>
              <w:rPr>
                <w:sz w:val="20"/>
                <w:szCs w:val="20"/>
                <w:lang w:eastAsia="ru-RU"/>
              </w:rPr>
            </w:pPr>
            <w:r w:rsidRPr="00AE2A38">
              <w:rPr>
                <w:sz w:val="20"/>
                <w:szCs w:val="20"/>
                <w:lang w:eastAsia="ru-RU"/>
              </w:rPr>
              <w:t>779317,9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722177,3</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4C777B" w:rsidP="00AE2A38">
            <w:pPr>
              <w:pStyle w:val="a7"/>
              <w:spacing w:after="0"/>
              <w:ind w:firstLine="6"/>
              <w:jc w:val="center"/>
              <w:rPr>
                <w:sz w:val="20"/>
                <w:szCs w:val="20"/>
                <w:lang w:eastAsia="ru-RU"/>
              </w:rPr>
            </w:pPr>
            <w:r w:rsidRPr="00AE2A38">
              <w:rPr>
                <w:sz w:val="20"/>
                <w:szCs w:val="20"/>
                <w:lang w:eastAsia="ru-RU"/>
              </w:rPr>
              <w:t>92,7 %</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7E048A" w:rsidP="00AE2A38">
            <w:pPr>
              <w:pStyle w:val="a7"/>
              <w:spacing w:after="0"/>
              <w:ind w:firstLine="6"/>
              <w:jc w:val="center"/>
              <w:rPr>
                <w:sz w:val="20"/>
                <w:szCs w:val="20"/>
                <w:lang w:eastAsia="ru-RU"/>
              </w:rPr>
            </w:pPr>
            <w:r w:rsidRPr="00AE2A38">
              <w:rPr>
                <w:sz w:val="20"/>
                <w:szCs w:val="20"/>
                <w:lang w:eastAsia="ru-RU"/>
              </w:rPr>
              <w:t>85,5</w:t>
            </w:r>
          </w:p>
        </w:tc>
      </w:tr>
      <w:tr w:rsidR="00B759E7" w:rsidRPr="00AE2A38" w:rsidTr="00E3221E">
        <w:trPr>
          <w:trHeight w:val="298"/>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59E7" w:rsidRPr="00AE2A38" w:rsidRDefault="00B759E7" w:rsidP="00AE2A38">
            <w:pPr>
              <w:pStyle w:val="a7"/>
              <w:spacing w:after="0"/>
              <w:jc w:val="both"/>
              <w:rPr>
                <w:sz w:val="20"/>
                <w:szCs w:val="20"/>
                <w:lang w:eastAsia="ru-RU"/>
              </w:rPr>
            </w:pPr>
            <w:r w:rsidRPr="00AE2A38">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643744,8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496420,3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pStyle w:val="a7"/>
              <w:spacing w:after="0"/>
              <w:jc w:val="center"/>
              <w:rPr>
                <w:sz w:val="20"/>
                <w:szCs w:val="20"/>
                <w:lang w:eastAsia="ru-RU"/>
              </w:rPr>
            </w:pPr>
            <w:r w:rsidRPr="00AE2A38">
              <w:rPr>
                <w:sz w:val="20"/>
                <w:szCs w:val="20"/>
                <w:lang w:eastAsia="ru-RU"/>
              </w:rPr>
              <w:t>425177,1</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7E048A" w:rsidP="00AE2A38">
            <w:pPr>
              <w:pStyle w:val="a7"/>
              <w:spacing w:after="0"/>
              <w:jc w:val="center"/>
              <w:rPr>
                <w:sz w:val="20"/>
                <w:szCs w:val="20"/>
                <w:lang w:eastAsia="ru-RU"/>
              </w:rPr>
            </w:pPr>
            <w:r w:rsidRPr="00AE2A38">
              <w:rPr>
                <w:sz w:val="20"/>
                <w:szCs w:val="20"/>
                <w:lang w:eastAsia="ru-RU"/>
              </w:rPr>
              <w:t>409123,9</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4C777B" w:rsidP="00AE2A38">
            <w:pPr>
              <w:pStyle w:val="a7"/>
              <w:spacing w:after="0"/>
              <w:ind w:firstLine="6"/>
              <w:jc w:val="center"/>
              <w:rPr>
                <w:sz w:val="20"/>
                <w:szCs w:val="20"/>
                <w:lang w:eastAsia="ru-RU"/>
              </w:rPr>
            </w:pPr>
            <w:r w:rsidRPr="00AE2A38">
              <w:rPr>
                <w:sz w:val="20"/>
                <w:szCs w:val="20"/>
                <w:lang w:eastAsia="ru-RU"/>
              </w:rPr>
              <w:t>96,2 %</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7E048A" w:rsidP="00AE2A38">
            <w:pPr>
              <w:pStyle w:val="a7"/>
              <w:spacing w:after="0"/>
              <w:ind w:firstLine="6"/>
              <w:jc w:val="center"/>
              <w:rPr>
                <w:sz w:val="20"/>
                <w:szCs w:val="20"/>
                <w:lang w:eastAsia="ru-RU"/>
              </w:rPr>
            </w:pPr>
            <w:r w:rsidRPr="00AE2A38">
              <w:rPr>
                <w:sz w:val="20"/>
                <w:szCs w:val="20"/>
                <w:lang w:eastAsia="ru-RU"/>
              </w:rPr>
              <w:t>82,4</w:t>
            </w:r>
          </w:p>
        </w:tc>
      </w:tr>
      <w:tr w:rsidR="00B759E7" w:rsidRPr="00AE2A38" w:rsidTr="00E3221E">
        <w:trPr>
          <w:trHeight w:val="551"/>
        </w:trPr>
        <w:tc>
          <w:tcPr>
            <w:tcW w:w="2126" w:type="dxa"/>
            <w:tcBorders>
              <w:top w:val="single" w:sz="4" w:space="0" w:color="auto"/>
              <w:left w:val="single" w:sz="4" w:space="0" w:color="auto"/>
              <w:bottom w:val="single" w:sz="4" w:space="0" w:color="auto"/>
              <w:right w:val="single" w:sz="4" w:space="0" w:color="auto"/>
            </w:tcBorders>
            <w:shd w:val="clear" w:color="auto" w:fill="auto"/>
          </w:tcPr>
          <w:p w:rsidR="00B759E7" w:rsidRPr="00AE2A38" w:rsidRDefault="00B759E7" w:rsidP="00AE2A38">
            <w:pPr>
              <w:pStyle w:val="a7"/>
              <w:spacing w:after="0"/>
              <w:jc w:val="both"/>
              <w:rPr>
                <w:sz w:val="20"/>
                <w:szCs w:val="20"/>
                <w:lang w:eastAsia="ru-RU"/>
              </w:rPr>
            </w:pPr>
            <w:r w:rsidRPr="00AE2A38">
              <w:rPr>
                <w:sz w:val="20"/>
                <w:szCs w:val="20"/>
                <w:lang w:eastAsia="ru-RU"/>
              </w:rPr>
              <w:t>Дефицит (-),  профицит (+)</w:t>
            </w:r>
          </w:p>
        </w:tc>
        <w:tc>
          <w:tcPr>
            <w:tcW w:w="1276"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63040,6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-43176,3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4C777B" w:rsidP="00AE2A38">
            <w:pPr>
              <w:pStyle w:val="a7"/>
              <w:spacing w:after="0"/>
              <w:jc w:val="center"/>
              <w:rPr>
                <w:sz w:val="20"/>
                <w:szCs w:val="20"/>
                <w:lang w:eastAsia="ru-RU"/>
              </w:rPr>
            </w:pPr>
            <w:r w:rsidRPr="00AE2A38">
              <w:rPr>
                <w:sz w:val="20"/>
                <w:szCs w:val="20"/>
                <w:lang w:eastAsia="ru-RU"/>
              </w:rPr>
              <w:t>-18234,5</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-9439,0</w:t>
            </w:r>
          </w:p>
        </w:tc>
        <w:tc>
          <w:tcPr>
            <w:tcW w:w="1341"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w:t>
            </w:r>
          </w:p>
        </w:tc>
        <w:tc>
          <w:tcPr>
            <w:tcW w:w="1245" w:type="dxa"/>
            <w:tcBorders>
              <w:top w:val="single" w:sz="4" w:space="0" w:color="auto"/>
              <w:left w:val="single" w:sz="4" w:space="0" w:color="auto"/>
              <w:bottom w:val="single" w:sz="4" w:space="0" w:color="auto"/>
              <w:right w:val="single" w:sz="4" w:space="0" w:color="auto"/>
            </w:tcBorders>
            <w:vAlign w:val="center"/>
          </w:tcPr>
          <w:p w:rsidR="00B759E7" w:rsidRPr="00AE2A38" w:rsidRDefault="00B759E7" w:rsidP="00AE2A38">
            <w:pPr>
              <w:pStyle w:val="a7"/>
              <w:spacing w:after="0"/>
              <w:jc w:val="center"/>
              <w:rPr>
                <w:sz w:val="20"/>
                <w:szCs w:val="20"/>
                <w:lang w:eastAsia="ru-RU"/>
              </w:rPr>
            </w:pPr>
            <w:r w:rsidRPr="00AE2A38">
              <w:rPr>
                <w:sz w:val="20"/>
                <w:szCs w:val="20"/>
                <w:lang w:eastAsia="ru-RU"/>
              </w:rPr>
              <w:t>*</w:t>
            </w:r>
          </w:p>
        </w:tc>
      </w:tr>
    </w:tbl>
    <w:p w:rsidR="00AE2A38" w:rsidRDefault="00AE2A38" w:rsidP="00AE2A38">
      <w:pPr>
        <w:spacing w:after="0" w:line="240" w:lineRule="auto"/>
        <w:ind w:firstLine="709"/>
        <w:jc w:val="both"/>
        <w:rPr>
          <w:rFonts w:ascii="Times New Roman" w:hAnsi="Times New Roman" w:cs="Times New Roman"/>
          <w:sz w:val="24"/>
          <w:szCs w:val="24"/>
        </w:rPr>
      </w:pPr>
    </w:p>
    <w:p w:rsidR="00D27166" w:rsidRPr="00AE2A38" w:rsidRDefault="007E048A"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За 2017</w:t>
      </w:r>
      <w:r w:rsidR="00D27166" w:rsidRPr="00AE2A38">
        <w:rPr>
          <w:rFonts w:ascii="Times New Roman" w:hAnsi="Times New Roman" w:cs="Times New Roman"/>
          <w:sz w:val="24"/>
          <w:szCs w:val="24"/>
        </w:rPr>
        <w:t xml:space="preserve"> год в консолидированный бюджет р</w:t>
      </w:r>
      <w:r w:rsidR="00501B45" w:rsidRPr="00AE2A38">
        <w:rPr>
          <w:rFonts w:ascii="Times New Roman" w:hAnsi="Times New Roman" w:cs="Times New Roman"/>
          <w:sz w:val="24"/>
          <w:szCs w:val="24"/>
        </w:rPr>
        <w:t>а</w:t>
      </w:r>
      <w:r w:rsidRPr="00AE2A38">
        <w:rPr>
          <w:rFonts w:ascii="Times New Roman" w:hAnsi="Times New Roman" w:cs="Times New Roman"/>
          <w:sz w:val="24"/>
          <w:szCs w:val="24"/>
        </w:rPr>
        <w:t xml:space="preserve">йона поступило доходов 712738,3 </w:t>
      </w:r>
      <w:r w:rsidR="00D27166" w:rsidRPr="00AE2A38">
        <w:rPr>
          <w:rFonts w:ascii="Times New Roman" w:hAnsi="Times New Roman" w:cs="Times New Roman"/>
          <w:sz w:val="24"/>
          <w:szCs w:val="24"/>
        </w:rPr>
        <w:t>тыс.</w:t>
      </w:r>
      <w:r w:rsidRPr="00AE2A38">
        <w:rPr>
          <w:rFonts w:ascii="Times New Roman" w:hAnsi="Times New Roman" w:cs="Times New Roman"/>
          <w:sz w:val="24"/>
          <w:szCs w:val="24"/>
        </w:rPr>
        <w:t xml:space="preserve"> рублей, что меньше на 88838,4 тыс.рублей 2016</w:t>
      </w:r>
      <w:r w:rsidR="00DF1906" w:rsidRPr="00AE2A38">
        <w:rPr>
          <w:rFonts w:ascii="Times New Roman" w:hAnsi="Times New Roman" w:cs="Times New Roman"/>
          <w:sz w:val="24"/>
          <w:szCs w:val="24"/>
        </w:rPr>
        <w:t xml:space="preserve"> год</w:t>
      </w:r>
      <w:r w:rsidRPr="00AE2A38">
        <w:rPr>
          <w:rFonts w:ascii="Times New Roman" w:hAnsi="Times New Roman" w:cs="Times New Roman"/>
          <w:sz w:val="24"/>
          <w:szCs w:val="24"/>
        </w:rPr>
        <w:t>а или на 11,1</w:t>
      </w:r>
      <w:r w:rsidR="00D27166" w:rsidRPr="00AE2A38">
        <w:rPr>
          <w:rFonts w:ascii="Times New Roman" w:hAnsi="Times New Roman" w:cs="Times New Roman"/>
          <w:sz w:val="24"/>
          <w:szCs w:val="24"/>
        </w:rPr>
        <w:t xml:space="preserve"> процента. Налоговых и неналоговых доходов моби</w:t>
      </w:r>
      <w:r w:rsidRPr="00AE2A38">
        <w:rPr>
          <w:rFonts w:ascii="Times New Roman" w:hAnsi="Times New Roman" w:cs="Times New Roman"/>
          <w:sz w:val="24"/>
          <w:szCs w:val="24"/>
        </w:rPr>
        <w:t>лизовано в бюджет района за 2017 год 317783,1</w:t>
      </w:r>
      <w:r w:rsidR="00D27166" w:rsidRPr="00AE2A38">
        <w:rPr>
          <w:rFonts w:ascii="Times New Roman" w:hAnsi="Times New Roman" w:cs="Times New Roman"/>
          <w:sz w:val="24"/>
          <w:szCs w:val="24"/>
        </w:rPr>
        <w:t xml:space="preserve"> тыс. рублей, и</w:t>
      </w:r>
      <w:r w:rsidR="00B52845" w:rsidRPr="00AE2A38">
        <w:rPr>
          <w:rFonts w:ascii="Times New Roman" w:hAnsi="Times New Roman" w:cs="Times New Roman"/>
          <w:sz w:val="24"/>
          <w:szCs w:val="24"/>
        </w:rPr>
        <w:t xml:space="preserve">з </w:t>
      </w:r>
      <w:r w:rsidRPr="00AE2A38">
        <w:rPr>
          <w:rFonts w:ascii="Times New Roman" w:hAnsi="Times New Roman" w:cs="Times New Roman"/>
          <w:sz w:val="24"/>
          <w:szCs w:val="24"/>
        </w:rPr>
        <w:t>них в районный бюджет – 274304,6</w:t>
      </w:r>
      <w:r w:rsidR="00D27166" w:rsidRPr="00AE2A38">
        <w:rPr>
          <w:rFonts w:ascii="Times New Roman" w:hAnsi="Times New Roman" w:cs="Times New Roman"/>
          <w:sz w:val="24"/>
          <w:szCs w:val="24"/>
        </w:rPr>
        <w:t xml:space="preserve"> тыс. рубле</w:t>
      </w:r>
      <w:r w:rsidR="00B52845" w:rsidRPr="00AE2A38">
        <w:rPr>
          <w:rFonts w:ascii="Times New Roman" w:hAnsi="Times New Roman" w:cs="Times New Roman"/>
          <w:sz w:val="24"/>
          <w:szCs w:val="24"/>
        </w:rPr>
        <w:t>й, в бюджеты поселен</w:t>
      </w:r>
      <w:r w:rsidRPr="00AE2A38">
        <w:rPr>
          <w:rFonts w:ascii="Times New Roman" w:hAnsi="Times New Roman" w:cs="Times New Roman"/>
          <w:sz w:val="24"/>
          <w:szCs w:val="24"/>
        </w:rPr>
        <w:t>ий – 43478,5</w:t>
      </w:r>
      <w:r w:rsidR="00D27166" w:rsidRPr="00AE2A38">
        <w:rPr>
          <w:rFonts w:ascii="Times New Roman" w:hAnsi="Times New Roman" w:cs="Times New Roman"/>
          <w:sz w:val="24"/>
          <w:szCs w:val="24"/>
        </w:rPr>
        <w:t xml:space="preserve"> тыс. рублей.</w:t>
      </w:r>
      <w:r w:rsidRPr="00AE2A38">
        <w:rPr>
          <w:rFonts w:ascii="Times New Roman" w:hAnsi="Times New Roman" w:cs="Times New Roman"/>
          <w:sz w:val="24"/>
          <w:szCs w:val="24"/>
        </w:rPr>
        <w:t xml:space="preserve"> По сравнению с 2016</w:t>
      </w:r>
      <w:r w:rsidR="00D27166" w:rsidRPr="00AE2A38">
        <w:rPr>
          <w:rFonts w:ascii="Times New Roman" w:hAnsi="Times New Roman" w:cs="Times New Roman"/>
          <w:sz w:val="24"/>
          <w:szCs w:val="24"/>
        </w:rPr>
        <w:t xml:space="preserve"> годом поступление налоговых и неналоговых доходов в консолидированный бюдж</w:t>
      </w:r>
      <w:r w:rsidRPr="00AE2A38">
        <w:rPr>
          <w:rFonts w:ascii="Times New Roman" w:hAnsi="Times New Roman" w:cs="Times New Roman"/>
          <w:sz w:val="24"/>
          <w:szCs w:val="24"/>
        </w:rPr>
        <w:t>ет района сократилось на 9066,2</w:t>
      </w:r>
      <w:r w:rsidR="00317342" w:rsidRPr="00AE2A38">
        <w:rPr>
          <w:rFonts w:ascii="Times New Roman" w:hAnsi="Times New Roman" w:cs="Times New Roman"/>
          <w:sz w:val="24"/>
          <w:szCs w:val="24"/>
        </w:rPr>
        <w:t xml:space="preserve"> тыс. рубле</w:t>
      </w:r>
      <w:r w:rsidRPr="00AE2A38">
        <w:rPr>
          <w:rFonts w:ascii="Times New Roman" w:hAnsi="Times New Roman" w:cs="Times New Roman"/>
          <w:sz w:val="24"/>
          <w:szCs w:val="24"/>
        </w:rPr>
        <w:t>й или на 2,8</w:t>
      </w:r>
      <w:r w:rsidR="00317342" w:rsidRPr="00AE2A38">
        <w:rPr>
          <w:rFonts w:ascii="Times New Roman" w:hAnsi="Times New Roman" w:cs="Times New Roman"/>
          <w:sz w:val="24"/>
          <w:szCs w:val="24"/>
        </w:rPr>
        <w:t xml:space="preserve"> процента.</w:t>
      </w:r>
      <w:r w:rsidRPr="00AE2A38">
        <w:rPr>
          <w:rFonts w:ascii="Times New Roman" w:hAnsi="Times New Roman" w:cs="Times New Roman"/>
          <w:sz w:val="24"/>
          <w:szCs w:val="24"/>
        </w:rPr>
        <w:t xml:space="preserve"> При этом снижение </w:t>
      </w:r>
      <w:r w:rsidR="00D27166" w:rsidRPr="00AE2A38">
        <w:rPr>
          <w:rFonts w:ascii="Times New Roman" w:hAnsi="Times New Roman" w:cs="Times New Roman"/>
          <w:sz w:val="24"/>
          <w:szCs w:val="24"/>
        </w:rPr>
        <w:t>поступлени</w:t>
      </w:r>
      <w:r w:rsidR="00317342" w:rsidRPr="00AE2A38">
        <w:rPr>
          <w:rFonts w:ascii="Times New Roman" w:hAnsi="Times New Roman" w:cs="Times New Roman"/>
          <w:sz w:val="24"/>
          <w:szCs w:val="24"/>
        </w:rPr>
        <w:t>й по ра</w:t>
      </w:r>
      <w:r w:rsidRPr="00AE2A38">
        <w:rPr>
          <w:rFonts w:ascii="Times New Roman" w:hAnsi="Times New Roman" w:cs="Times New Roman"/>
          <w:sz w:val="24"/>
          <w:szCs w:val="24"/>
        </w:rPr>
        <w:t>йонному бюджету составило 9602,3 тыс.рублей или -3,4</w:t>
      </w:r>
      <w:r w:rsidR="00402313"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проц</w:t>
      </w:r>
      <w:r w:rsidR="00317342" w:rsidRPr="00AE2A38">
        <w:rPr>
          <w:rFonts w:ascii="Times New Roman" w:hAnsi="Times New Roman" w:cs="Times New Roman"/>
          <w:sz w:val="24"/>
          <w:szCs w:val="24"/>
        </w:rPr>
        <w:t>ента</w:t>
      </w:r>
      <w:r w:rsidR="00D27166" w:rsidRPr="00AE2A38">
        <w:rPr>
          <w:rFonts w:ascii="Times New Roman" w:hAnsi="Times New Roman" w:cs="Times New Roman"/>
          <w:sz w:val="24"/>
          <w:szCs w:val="24"/>
        </w:rPr>
        <w:t>,</w:t>
      </w:r>
      <w:r w:rsidR="00317342"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 xml:space="preserve"> </w:t>
      </w:r>
      <w:r w:rsidRPr="00AE2A38">
        <w:rPr>
          <w:rFonts w:ascii="Times New Roman" w:hAnsi="Times New Roman" w:cs="Times New Roman"/>
          <w:sz w:val="24"/>
          <w:szCs w:val="24"/>
        </w:rPr>
        <w:t>а рост</w:t>
      </w:r>
      <w:r w:rsidR="001A0F85"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по бюджетам поселений</w:t>
      </w:r>
      <w:r w:rsidR="00260127" w:rsidRPr="00AE2A38">
        <w:rPr>
          <w:rFonts w:ascii="Times New Roman" w:hAnsi="Times New Roman" w:cs="Times New Roman"/>
          <w:sz w:val="24"/>
          <w:szCs w:val="24"/>
        </w:rPr>
        <w:t xml:space="preserve"> составил </w:t>
      </w:r>
      <w:r w:rsidR="00D27166" w:rsidRPr="00AE2A38">
        <w:rPr>
          <w:rFonts w:ascii="Times New Roman" w:hAnsi="Times New Roman" w:cs="Times New Roman"/>
          <w:sz w:val="24"/>
          <w:szCs w:val="24"/>
        </w:rPr>
        <w:t xml:space="preserve"> </w:t>
      </w:r>
      <w:r w:rsidR="00260127" w:rsidRPr="00AE2A38">
        <w:rPr>
          <w:rFonts w:ascii="Times New Roman" w:hAnsi="Times New Roman" w:cs="Times New Roman"/>
          <w:sz w:val="24"/>
          <w:szCs w:val="24"/>
        </w:rPr>
        <w:t>1,2</w:t>
      </w:r>
      <w:r w:rsidR="001A0F85"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процента (</w:t>
      </w:r>
      <w:r w:rsidRPr="00AE2A38">
        <w:rPr>
          <w:rFonts w:ascii="Times New Roman" w:hAnsi="Times New Roman" w:cs="Times New Roman"/>
          <w:sz w:val="24"/>
          <w:szCs w:val="24"/>
        </w:rPr>
        <w:t>+</w:t>
      </w:r>
      <w:r w:rsidR="00260127" w:rsidRPr="00AE2A38">
        <w:rPr>
          <w:rFonts w:ascii="Times New Roman" w:hAnsi="Times New Roman" w:cs="Times New Roman"/>
          <w:sz w:val="24"/>
          <w:szCs w:val="24"/>
        </w:rPr>
        <w:t>536,1</w:t>
      </w:r>
      <w:r w:rsidR="00402313"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тыс. рублей).</w:t>
      </w:r>
    </w:p>
    <w:p w:rsidR="0063725F"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Расходы консолиди</w:t>
      </w:r>
      <w:r w:rsidR="00260127" w:rsidRPr="00AE2A38">
        <w:rPr>
          <w:rFonts w:ascii="Times New Roman" w:hAnsi="Times New Roman" w:cs="Times New Roman"/>
          <w:sz w:val="24"/>
          <w:szCs w:val="24"/>
        </w:rPr>
        <w:t>рованного бюджета района за 2017</w:t>
      </w:r>
      <w:r w:rsidR="00317342" w:rsidRPr="00AE2A38">
        <w:rPr>
          <w:rFonts w:ascii="Times New Roman" w:hAnsi="Times New Roman" w:cs="Times New Roman"/>
          <w:sz w:val="24"/>
          <w:szCs w:val="24"/>
        </w:rPr>
        <w:t xml:space="preserve"> год исполнены в</w:t>
      </w:r>
      <w:r w:rsidR="00AB1584" w:rsidRPr="00AE2A38">
        <w:rPr>
          <w:rFonts w:ascii="Times New Roman" w:hAnsi="Times New Roman" w:cs="Times New Roman"/>
          <w:sz w:val="24"/>
          <w:szCs w:val="24"/>
        </w:rPr>
        <w:t xml:space="preserve"> с</w:t>
      </w:r>
      <w:r w:rsidR="00260127" w:rsidRPr="00AE2A38">
        <w:rPr>
          <w:rFonts w:ascii="Times New Roman" w:hAnsi="Times New Roman" w:cs="Times New Roman"/>
          <w:sz w:val="24"/>
          <w:szCs w:val="24"/>
        </w:rPr>
        <w:t>умме 722177,3</w:t>
      </w:r>
      <w:r w:rsidRPr="00AE2A38">
        <w:rPr>
          <w:rFonts w:ascii="Times New Roman" w:hAnsi="Times New Roman" w:cs="Times New Roman"/>
          <w:sz w:val="24"/>
          <w:szCs w:val="24"/>
        </w:rPr>
        <w:t xml:space="preserve"> тыс. рублей, что</w:t>
      </w:r>
      <w:r w:rsidR="00260127" w:rsidRPr="00AE2A38">
        <w:rPr>
          <w:rFonts w:ascii="Times New Roman" w:hAnsi="Times New Roman" w:cs="Times New Roman"/>
          <w:sz w:val="24"/>
          <w:szCs w:val="24"/>
        </w:rPr>
        <w:t xml:space="preserve"> меньше, чем в 2016 году на 122575,7</w:t>
      </w:r>
      <w:r w:rsidRPr="00AE2A38">
        <w:rPr>
          <w:rFonts w:ascii="Times New Roman" w:hAnsi="Times New Roman" w:cs="Times New Roman"/>
          <w:sz w:val="24"/>
          <w:szCs w:val="24"/>
        </w:rPr>
        <w:t xml:space="preserve">  тыс. рублей. Основной группой расходов консолидированного бюджета района являются расходы на социальную сферу. Доля расходов на</w:t>
      </w:r>
      <w:r w:rsidR="00B52845" w:rsidRPr="00AE2A38">
        <w:rPr>
          <w:rFonts w:ascii="Times New Roman" w:hAnsi="Times New Roman" w:cs="Times New Roman"/>
          <w:sz w:val="24"/>
          <w:szCs w:val="24"/>
        </w:rPr>
        <w:t xml:space="preserve"> социальную сферу составила</w:t>
      </w:r>
      <w:r w:rsidR="003D560C" w:rsidRPr="00AE2A38">
        <w:rPr>
          <w:rFonts w:ascii="Times New Roman" w:hAnsi="Times New Roman" w:cs="Times New Roman"/>
          <w:sz w:val="24"/>
          <w:szCs w:val="24"/>
        </w:rPr>
        <w:t xml:space="preserve"> </w:t>
      </w:r>
      <w:r w:rsidR="00260127" w:rsidRPr="00AE2A38">
        <w:rPr>
          <w:rFonts w:ascii="Times New Roman" w:hAnsi="Times New Roman" w:cs="Times New Roman"/>
          <w:sz w:val="24"/>
          <w:szCs w:val="24"/>
        </w:rPr>
        <w:t>56,7</w:t>
      </w:r>
      <w:r w:rsidR="00AB1584" w:rsidRPr="00AE2A38">
        <w:rPr>
          <w:rFonts w:ascii="Times New Roman" w:hAnsi="Times New Roman" w:cs="Times New Roman"/>
          <w:sz w:val="24"/>
          <w:szCs w:val="24"/>
        </w:rPr>
        <w:t xml:space="preserve"> </w:t>
      </w:r>
      <w:r w:rsidR="003D560C" w:rsidRPr="00AE2A38">
        <w:rPr>
          <w:rFonts w:ascii="Times New Roman" w:hAnsi="Times New Roman" w:cs="Times New Roman"/>
          <w:sz w:val="24"/>
          <w:szCs w:val="24"/>
        </w:rPr>
        <w:t xml:space="preserve"> процента (2014 год – 73,9</w:t>
      </w:r>
      <w:r w:rsidR="004B05AF" w:rsidRPr="00AE2A38">
        <w:rPr>
          <w:rFonts w:ascii="Times New Roman" w:hAnsi="Times New Roman" w:cs="Times New Roman"/>
          <w:sz w:val="24"/>
          <w:szCs w:val="24"/>
        </w:rPr>
        <w:t xml:space="preserve"> процента </w:t>
      </w:r>
      <w:r w:rsidRPr="00AE2A38">
        <w:rPr>
          <w:rFonts w:ascii="Times New Roman" w:hAnsi="Times New Roman" w:cs="Times New Roman"/>
          <w:sz w:val="24"/>
          <w:szCs w:val="24"/>
        </w:rPr>
        <w:t xml:space="preserve"> </w:t>
      </w:r>
      <w:r w:rsidR="00AB1584" w:rsidRPr="00AE2A38">
        <w:rPr>
          <w:rFonts w:ascii="Times New Roman" w:hAnsi="Times New Roman" w:cs="Times New Roman"/>
          <w:sz w:val="24"/>
          <w:szCs w:val="24"/>
        </w:rPr>
        <w:t xml:space="preserve">2015 год – 66,5 </w:t>
      </w:r>
      <w:r w:rsidRPr="00AE2A38">
        <w:rPr>
          <w:rFonts w:ascii="Times New Roman" w:hAnsi="Times New Roman" w:cs="Times New Roman"/>
          <w:sz w:val="24"/>
          <w:szCs w:val="24"/>
        </w:rPr>
        <w:t>процента</w:t>
      </w:r>
      <w:r w:rsidR="00260127" w:rsidRPr="00AE2A38">
        <w:rPr>
          <w:rFonts w:ascii="Times New Roman" w:hAnsi="Times New Roman" w:cs="Times New Roman"/>
          <w:sz w:val="24"/>
          <w:szCs w:val="24"/>
        </w:rPr>
        <w:t>, в 2016 году – 58,8 процента</w:t>
      </w:r>
      <w:r w:rsidRPr="00AE2A38">
        <w:rPr>
          <w:rFonts w:ascii="Times New Roman" w:hAnsi="Times New Roman" w:cs="Times New Roman"/>
          <w:sz w:val="24"/>
          <w:szCs w:val="24"/>
        </w:rPr>
        <w:t>).</w:t>
      </w:r>
    </w:p>
    <w:p w:rsidR="00AB1584" w:rsidRPr="00AE2A38" w:rsidRDefault="00777EA5" w:rsidP="00AE2A38">
      <w:pPr>
        <w:spacing w:after="0" w:line="240" w:lineRule="auto"/>
        <w:ind w:firstLine="709"/>
        <w:jc w:val="center"/>
        <w:rPr>
          <w:rFonts w:ascii="Times New Roman" w:hAnsi="Times New Roman" w:cs="Times New Roman"/>
          <w:b/>
          <w:sz w:val="24"/>
          <w:szCs w:val="24"/>
        </w:rPr>
      </w:pPr>
      <w:r w:rsidRPr="00AE2A38">
        <w:rPr>
          <w:rFonts w:ascii="Times New Roman" w:hAnsi="Times New Roman" w:cs="Times New Roman"/>
          <w:b/>
          <w:sz w:val="24"/>
          <w:szCs w:val="24"/>
        </w:rPr>
        <w:lastRenderedPageBreak/>
        <w:t>4. Исполнение районного бюджета</w:t>
      </w:r>
    </w:p>
    <w:p w:rsidR="00777EA5" w:rsidRPr="00AE2A38" w:rsidRDefault="00777EA5" w:rsidP="00AE2A38">
      <w:pPr>
        <w:spacing w:after="0" w:line="240" w:lineRule="auto"/>
        <w:ind w:firstLine="709"/>
        <w:jc w:val="both"/>
        <w:rPr>
          <w:rFonts w:ascii="Times New Roman" w:hAnsi="Times New Roman" w:cs="Times New Roman"/>
          <w:sz w:val="24"/>
          <w:szCs w:val="24"/>
        </w:rPr>
      </w:pPr>
    </w:p>
    <w:p w:rsidR="000E4667"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В ходе исполнения реше</w:t>
      </w:r>
      <w:r w:rsidR="00260127" w:rsidRPr="00AE2A38">
        <w:rPr>
          <w:rFonts w:ascii="Times New Roman" w:hAnsi="Times New Roman" w:cs="Times New Roman"/>
          <w:sz w:val="24"/>
          <w:szCs w:val="24"/>
        </w:rPr>
        <w:t>ния о районном бюджете в 2017</w:t>
      </w:r>
      <w:r w:rsidRPr="00AE2A38">
        <w:rPr>
          <w:rFonts w:ascii="Times New Roman" w:hAnsi="Times New Roman" w:cs="Times New Roman"/>
          <w:sz w:val="24"/>
          <w:szCs w:val="24"/>
        </w:rPr>
        <w:t xml:space="preserve"> году в основные характеристики, утвержденные решением </w:t>
      </w:r>
      <w:r w:rsidR="00AB1584" w:rsidRPr="00AE2A38">
        <w:rPr>
          <w:rFonts w:ascii="Times New Roman" w:hAnsi="Times New Roman" w:cs="Times New Roman"/>
          <w:sz w:val="24"/>
          <w:szCs w:val="24"/>
        </w:rPr>
        <w:t>Представ</w:t>
      </w:r>
      <w:r w:rsidR="003777F4" w:rsidRPr="00AE2A38">
        <w:rPr>
          <w:rFonts w:ascii="Times New Roman" w:hAnsi="Times New Roman" w:cs="Times New Roman"/>
          <w:sz w:val="24"/>
          <w:szCs w:val="24"/>
        </w:rPr>
        <w:t>ительного Собрания от 19.12.2016 № 373</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 xml:space="preserve">  </w:t>
      </w:r>
      <w:r w:rsidR="003777F4" w:rsidRPr="00AE2A38">
        <w:rPr>
          <w:rFonts w:ascii="Times New Roman" w:hAnsi="Times New Roman" w:cs="Times New Roman"/>
          <w:sz w:val="24"/>
          <w:szCs w:val="24"/>
        </w:rPr>
        <w:t>8</w:t>
      </w:r>
      <w:r w:rsidR="008B1E22" w:rsidRPr="00AE2A38">
        <w:rPr>
          <w:rFonts w:ascii="Times New Roman" w:hAnsi="Times New Roman" w:cs="Times New Roman"/>
          <w:sz w:val="24"/>
          <w:szCs w:val="24"/>
        </w:rPr>
        <w:t xml:space="preserve"> раз</w:t>
      </w:r>
      <w:r w:rsidR="003D560C" w:rsidRPr="00AE2A38">
        <w:rPr>
          <w:rFonts w:ascii="Times New Roman" w:hAnsi="Times New Roman" w:cs="Times New Roman"/>
          <w:sz w:val="24"/>
          <w:szCs w:val="24"/>
        </w:rPr>
        <w:t xml:space="preserve"> </w:t>
      </w:r>
      <w:r w:rsidRPr="00AE2A38">
        <w:rPr>
          <w:rFonts w:ascii="Times New Roman" w:hAnsi="Times New Roman" w:cs="Times New Roman"/>
          <w:sz w:val="24"/>
          <w:szCs w:val="24"/>
        </w:rPr>
        <w:t xml:space="preserve">вносились </w:t>
      </w:r>
      <w:r w:rsidR="00CE0DBB" w:rsidRPr="00AE2A38">
        <w:rPr>
          <w:rFonts w:ascii="Times New Roman" w:hAnsi="Times New Roman" w:cs="Times New Roman"/>
          <w:sz w:val="24"/>
          <w:szCs w:val="24"/>
        </w:rPr>
        <w:t>изменения</w:t>
      </w:r>
      <w:r w:rsidRPr="00AE2A38">
        <w:rPr>
          <w:rFonts w:ascii="Times New Roman" w:hAnsi="Times New Roman" w:cs="Times New Roman"/>
          <w:sz w:val="24"/>
          <w:szCs w:val="24"/>
        </w:rPr>
        <w:t>, в результате районный бюджет был утвер</w:t>
      </w:r>
      <w:r w:rsidR="003D560C" w:rsidRPr="00AE2A38">
        <w:rPr>
          <w:rFonts w:ascii="Times New Roman" w:hAnsi="Times New Roman" w:cs="Times New Roman"/>
          <w:sz w:val="24"/>
          <w:szCs w:val="24"/>
        </w:rPr>
        <w:t xml:space="preserve">жден по доходам в сумме </w:t>
      </w:r>
      <w:r w:rsidR="003777F4" w:rsidRPr="00AE2A38">
        <w:rPr>
          <w:rFonts w:ascii="Times New Roman" w:hAnsi="Times New Roman" w:cs="Times New Roman"/>
          <w:sz w:val="24"/>
          <w:szCs w:val="24"/>
        </w:rPr>
        <w:t>665822,8</w:t>
      </w:r>
      <w:r w:rsidR="007A4D79" w:rsidRPr="00AE2A38">
        <w:rPr>
          <w:rFonts w:ascii="Times New Roman" w:hAnsi="Times New Roman" w:cs="Times New Roman"/>
          <w:sz w:val="24"/>
          <w:szCs w:val="24"/>
        </w:rPr>
        <w:t xml:space="preserve"> </w:t>
      </w:r>
      <w:r w:rsidRPr="00AE2A38">
        <w:rPr>
          <w:rFonts w:ascii="Times New Roman" w:hAnsi="Times New Roman" w:cs="Times New Roman"/>
          <w:sz w:val="24"/>
          <w:szCs w:val="24"/>
        </w:rPr>
        <w:t>тыс. рубл</w:t>
      </w:r>
      <w:r w:rsidR="003777F4" w:rsidRPr="00AE2A38">
        <w:rPr>
          <w:rFonts w:ascii="Times New Roman" w:hAnsi="Times New Roman" w:cs="Times New Roman"/>
          <w:sz w:val="24"/>
          <w:szCs w:val="24"/>
        </w:rPr>
        <w:t>ей, по расходам в сумме 680738,4</w:t>
      </w:r>
      <w:r w:rsidRPr="00AE2A38">
        <w:rPr>
          <w:rFonts w:ascii="Times New Roman" w:hAnsi="Times New Roman" w:cs="Times New Roman"/>
          <w:sz w:val="24"/>
          <w:szCs w:val="24"/>
        </w:rPr>
        <w:t xml:space="preserve"> тыс. </w:t>
      </w:r>
      <w:r w:rsidR="00714DB1" w:rsidRPr="00AE2A38">
        <w:rPr>
          <w:rFonts w:ascii="Times New Roman" w:hAnsi="Times New Roman" w:cs="Times New Roman"/>
          <w:sz w:val="24"/>
          <w:szCs w:val="24"/>
        </w:rPr>
        <w:t xml:space="preserve">рублей, с  </w:t>
      </w:r>
      <w:r w:rsidR="007A4D79" w:rsidRPr="00AE2A38">
        <w:rPr>
          <w:rFonts w:ascii="Times New Roman" w:hAnsi="Times New Roman" w:cs="Times New Roman"/>
          <w:sz w:val="24"/>
          <w:szCs w:val="24"/>
        </w:rPr>
        <w:t>дефицитом</w:t>
      </w:r>
      <w:r w:rsidR="00714DB1" w:rsidRPr="00AE2A38">
        <w:rPr>
          <w:rFonts w:ascii="Times New Roman" w:hAnsi="Times New Roman" w:cs="Times New Roman"/>
          <w:sz w:val="24"/>
          <w:szCs w:val="24"/>
        </w:rPr>
        <w:t xml:space="preserve"> </w:t>
      </w:r>
      <w:r w:rsidRPr="00AE2A38">
        <w:rPr>
          <w:rFonts w:ascii="Times New Roman" w:hAnsi="Times New Roman" w:cs="Times New Roman"/>
          <w:sz w:val="24"/>
          <w:szCs w:val="24"/>
        </w:rPr>
        <w:t xml:space="preserve"> в сумме</w:t>
      </w:r>
      <w:r w:rsidR="003777F4" w:rsidRPr="00AE2A38">
        <w:rPr>
          <w:rFonts w:ascii="Times New Roman" w:hAnsi="Times New Roman" w:cs="Times New Roman"/>
          <w:sz w:val="24"/>
          <w:szCs w:val="24"/>
        </w:rPr>
        <w:t xml:space="preserve"> 14915,6</w:t>
      </w:r>
      <w:r w:rsidR="007A4D79" w:rsidRPr="00AE2A38">
        <w:rPr>
          <w:rFonts w:ascii="Times New Roman" w:hAnsi="Times New Roman" w:cs="Times New Roman"/>
          <w:sz w:val="24"/>
          <w:szCs w:val="24"/>
        </w:rPr>
        <w:t xml:space="preserve"> </w:t>
      </w:r>
      <w:r w:rsidR="003D560C" w:rsidRPr="00AE2A38">
        <w:rPr>
          <w:rFonts w:ascii="Times New Roman" w:hAnsi="Times New Roman" w:cs="Times New Roman"/>
          <w:sz w:val="24"/>
          <w:szCs w:val="24"/>
        </w:rPr>
        <w:t xml:space="preserve"> </w:t>
      </w:r>
      <w:r w:rsidRPr="00AE2A38">
        <w:rPr>
          <w:rFonts w:ascii="Times New Roman" w:hAnsi="Times New Roman" w:cs="Times New Roman"/>
          <w:sz w:val="24"/>
          <w:szCs w:val="24"/>
        </w:rPr>
        <w:t>тыс. рублей.</w:t>
      </w:r>
    </w:p>
    <w:p w:rsidR="00D27166" w:rsidRPr="00AE2A38" w:rsidRDefault="00D27166"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Изменение основных параметров районного бюджета отражено в таблице 2.</w:t>
      </w:r>
    </w:p>
    <w:p w:rsidR="00D27166" w:rsidRPr="00AE2A38" w:rsidRDefault="00D27166" w:rsidP="00AE2A38">
      <w:pPr>
        <w:spacing w:after="0" w:line="240" w:lineRule="auto"/>
        <w:ind w:firstLine="709"/>
        <w:jc w:val="right"/>
        <w:rPr>
          <w:rFonts w:ascii="Times New Roman" w:hAnsi="Times New Roman" w:cs="Times New Roman"/>
          <w:sz w:val="24"/>
          <w:szCs w:val="24"/>
        </w:rPr>
      </w:pPr>
      <w:r w:rsidRPr="00AE2A38">
        <w:rPr>
          <w:rFonts w:ascii="Times New Roman" w:hAnsi="Times New Roman" w:cs="Times New Roman"/>
          <w:sz w:val="24"/>
          <w:szCs w:val="24"/>
        </w:rPr>
        <w:t>Таблица 2.</w:t>
      </w:r>
    </w:p>
    <w:p w:rsidR="00D27166" w:rsidRPr="00AE2A38" w:rsidRDefault="00D27166" w:rsidP="00AE2A38">
      <w:pPr>
        <w:spacing w:after="0" w:line="240" w:lineRule="auto"/>
        <w:ind w:firstLine="709"/>
        <w:jc w:val="right"/>
        <w:rPr>
          <w:rFonts w:ascii="Times New Roman" w:hAnsi="Times New Roman" w:cs="Times New Roman"/>
          <w:sz w:val="20"/>
          <w:szCs w:val="20"/>
        </w:rPr>
      </w:pPr>
      <w:r w:rsidRPr="00AE2A38">
        <w:rPr>
          <w:rFonts w:ascii="Times New Roman" w:hAnsi="Times New Roman" w:cs="Times New Roman"/>
          <w:sz w:val="20"/>
          <w:szCs w:val="20"/>
        </w:rPr>
        <w:t>(тыс.руб.)</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041"/>
        <w:gridCol w:w="993"/>
        <w:gridCol w:w="1134"/>
        <w:gridCol w:w="1134"/>
        <w:gridCol w:w="942"/>
        <w:gridCol w:w="801"/>
        <w:gridCol w:w="992"/>
        <w:gridCol w:w="1042"/>
        <w:gridCol w:w="1042"/>
      </w:tblGrid>
      <w:tr w:rsidR="006E3417" w:rsidRPr="00AE2A38"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Исполнено за 2015 год</w:t>
            </w:r>
          </w:p>
        </w:tc>
        <w:tc>
          <w:tcPr>
            <w:tcW w:w="993" w:type="dxa"/>
            <w:vMerge w:val="restart"/>
            <w:tcBorders>
              <w:top w:val="single" w:sz="4" w:space="0" w:color="000000"/>
              <w:left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Исполнено за 2016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Утверждено решением  от 19.12.2016 № 373</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Утверждено решением  от 25.12.2017 г. № 34</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Исполнено за 2017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 исполнения к уровню 2016 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 исполнения к решению от 25.12.2017 № 34</w:t>
            </w:r>
          </w:p>
        </w:tc>
      </w:tr>
      <w:tr w:rsidR="006E3417" w:rsidRPr="00AE2A38"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Тыс.руб.</w:t>
            </w:r>
          </w:p>
        </w:tc>
        <w:tc>
          <w:tcPr>
            <w:tcW w:w="8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rPr>
                <w:rFonts w:ascii="Times New Roman" w:eastAsia="Calibri" w:hAnsi="Times New Roman" w:cs="Times New Roman"/>
                <w:sz w:val="16"/>
                <w:szCs w:val="16"/>
              </w:rPr>
            </w:pPr>
          </w:p>
        </w:tc>
      </w:tr>
      <w:tr w:rsidR="006E3417" w:rsidRPr="00AE2A38"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hAnsi="Times New Roman" w:cs="Times New Roman"/>
                <w:sz w:val="16"/>
                <w:szCs w:val="16"/>
              </w:rPr>
              <w:t>10</w:t>
            </w:r>
          </w:p>
        </w:tc>
      </w:tr>
      <w:tr w:rsidR="006E3417" w:rsidRPr="00AE2A38"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b/>
                <w:sz w:val="16"/>
                <w:szCs w:val="16"/>
              </w:rPr>
              <w:t>Всего доходы</w:t>
            </w:r>
            <w:r w:rsidRPr="00AE2A38">
              <w:rPr>
                <w:rFonts w:ascii="Times New Roman" w:hAnsi="Times New Roman" w:cs="Times New Roman"/>
                <w:sz w:val="16"/>
                <w:szCs w:val="16"/>
              </w:rPr>
              <w:t>,</w:t>
            </w:r>
          </w:p>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981240,5</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758004,8</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508162,5</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665822,8</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+157660,3</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+31,0 %</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667448,3</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88,1 %</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100,2%</w:t>
            </w:r>
          </w:p>
        </w:tc>
      </w:tr>
      <w:tr w:rsidR="006E3417" w:rsidRPr="00AE2A38"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258906,6</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261668,4</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241892,9</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246750,4</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+4857,5</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+2,0 %</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255570,2</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97,7%</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103,6%</w:t>
            </w:r>
          </w:p>
        </w:tc>
      </w:tr>
      <w:tr w:rsidR="006E3417" w:rsidRPr="00AE2A38"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24589,4</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22238,5</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23824,1</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22052,2</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-1771,9</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-7,4 %</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18734,3</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84,2%</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85 %</w:t>
            </w:r>
          </w:p>
        </w:tc>
      </w:tr>
      <w:tr w:rsidR="006E3417" w:rsidRPr="00AE2A38"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283496,0</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283906,9</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265717,0</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268802,6</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+3085,6</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+1,2 %</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274304,6</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96,6%</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102,0%</w:t>
            </w:r>
          </w:p>
        </w:tc>
      </w:tr>
      <w:tr w:rsidR="006E3417" w:rsidRPr="00AE2A38"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697744,6</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474097,9</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242445,5</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397020,2</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+154574,7</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+63,8 %</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393143,7</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82,9 %</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99,0%</w:t>
            </w:r>
          </w:p>
        </w:tc>
      </w:tr>
      <w:tr w:rsidR="006E3417" w:rsidRPr="00AE2A38"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b/>
                <w:sz w:val="16"/>
                <w:szCs w:val="16"/>
              </w:rPr>
            </w:pPr>
            <w:r w:rsidRPr="00AE2A38">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918611,2</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801611,3</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508162,5</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680738,4</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+172575,9</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AC3565"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+34</w:t>
            </w:r>
            <w:r w:rsidR="0063725F" w:rsidRPr="00AE2A38">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676063,5</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84,3%</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99,3%</w:t>
            </w:r>
          </w:p>
        </w:tc>
      </w:tr>
      <w:tr w:rsidR="006E3417" w:rsidRPr="00AE2A38"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3777F4" w:rsidRPr="00AE2A38" w:rsidRDefault="003777F4" w:rsidP="00AE2A38">
            <w:pPr>
              <w:spacing w:after="0" w:line="240" w:lineRule="auto"/>
              <w:jc w:val="both"/>
              <w:rPr>
                <w:rFonts w:ascii="Times New Roman" w:eastAsia="Calibri" w:hAnsi="Times New Roman" w:cs="Times New Roman"/>
                <w:b/>
                <w:sz w:val="16"/>
                <w:szCs w:val="16"/>
              </w:rPr>
            </w:pPr>
            <w:r w:rsidRPr="00AE2A38">
              <w:rPr>
                <w:rFonts w:ascii="Times New Roman" w:hAnsi="Times New Roman" w:cs="Times New Roman"/>
                <w:b/>
                <w:sz w:val="16"/>
                <w:szCs w:val="16"/>
              </w:rPr>
              <w:t>+Профицит</w:t>
            </w:r>
          </w:p>
          <w:p w:rsidR="003777F4" w:rsidRPr="00AE2A38" w:rsidRDefault="003777F4" w:rsidP="00AE2A38">
            <w:pPr>
              <w:spacing w:after="0" w:line="240" w:lineRule="auto"/>
              <w:jc w:val="both"/>
              <w:rPr>
                <w:rFonts w:ascii="Times New Roman" w:eastAsia="Calibri" w:hAnsi="Times New Roman" w:cs="Times New Roman"/>
                <w:sz w:val="16"/>
                <w:szCs w:val="16"/>
              </w:rPr>
            </w:pPr>
            <w:r w:rsidRPr="00AE2A38">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62629,3</w:t>
            </w:r>
          </w:p>
        </w:tc>
        <w:tc>
          <w:tcPr>
            <w:tcW w:w="993"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-43606,5</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-14915,6</w:t>
            </w:r>
          </w:p>
        </w:tc>
        <w:tc>
          <w:tcPr>
            <w:tcW w:w="9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3725F"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+14915,6</w:t>
            </w:r>
          </w:p>
        </w:tc>
        <w:tc>
          <w:tcPr>
            <w:tcW w:w="801"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6E3417"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-8615,2</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3777F4" w:rsidRPr="00AE2A38" w:rsidRDefault="003777F4" w:rsidP="00AE2A38">
            <w:pPr>
              <w:spacing w:after="0" w:line="240" w:lineRule="auto"/>
              <w:jc w:val="center"/>
              <w:rPr>
                <w:rFonts w:ascii="Times New Roman" w:eastAsia="Calibri" w:hAnsi="Times New Roman" w:cs="Times New Roman"/>
                <w:sz w:val="16"/>
                <w:szCs w:val="16"/>
              </w:rPr>
            </w:pPr>
            <w:r w:rsidRPr="00AE2A38">
              <w:rPr>
                <w:rFonts w:ascii="Times New Roman" w:eastAsia="Calibri" w:hAnsi="Times New Roman" w:cs="Times New Roman"/>
                <w:sz w:val="16"/>
                <w:szCs w:val="16"/>
              </w:rPr>
              <w:t>*</w:t>
            </w:r>
          </w:p>
        </w:tc>
      </w:tr>
    </w:tbl>
    <w:p w:rsidR="00D27166" w:rsidRPr="0068727F" w:rsidRDefault="005D2FAB" w:rsidP="00AE2A38">
      <w:pPr>
        <w:spacing w:after="0" w:line="240" w:lineRule="auto"/>
        <w:jc w:val="both"/>
        <w:rPr>
          <w:rFonts w:ascii="Times New Roman" w:hAnsi="Times New Roman" w:cs="Times New Roman"/>
        </w:rPr>
      </w:pPr>
      <w:r w:rsidRPr="00AE2A38">
        <w:rPr>
          <w:rFonts w:ascii="Times New Roman" w:hAnsi="Times New Roman" w:cs="Times New Roman"/>
        </w:rPr>
        <w:t xml:space="preserve">       </w:t>
      </w:r>
      <w:r w:rsidR="0068727F">
        <w:rPr>
          <w:rFonts w:ascii="Times New Roman" w:hAnsi="Times New Roman" w:cs="Times New Roman"/>
        </w:rPr>
        <w:t xml:space="preserve">    </w:t>
      </w:r>
      <w:r w:rsidRPr="00AE2A38">
        <w:rPr>
          <w:rFonts w:ascii="Times New Roman" w:hAnsi="Times New Roman" w:cs="Times New Roman"/>
        </w:rPr>
        <w:t xml:space="preserve">  </w:t>
      </w:r>
      <w:r w:rsidR="00D27166" w:rsidRPr="00AE2A38">
        <w:rPr>
          <w:rFonts w:ascii="Times New Roman" w:hAnsi="Times New Roman" w:cs="Times New Roman"/>
          <w:sz w:val="24"/>
          <w:szCs w:val="24"/>
        </w:rPr>
        <w:t>К уровню назначений, утвержденных реше</w:t>
      </w:r>
      <w:r w:rsidR="006E3417" w:rsidRPr="00AE2A38">
        <w:rPr>
          <w:rFonts w:ascii="Times New Roman" w:hAnsi="Times New Roman" w:cs="Times New Roman"/>
          <w:sz w:val="24"/>
          <w:szCs w:val="24"/>
        </w:rPr>
        <w:t>нием от 19.12.2016 № 373 «О районном бюджете на 2017</w:t>
      </w:r>
      <w:r w:rsidR="00F5275F" w:rsidRPr="00AE2A38">
        <w:rPr>
          <w:rFonts w:ascii="Times New Roman" w:hAnsi="Times New Roman" w:cs="Times New Roman"/>
          <w:sz w:val="24"/>
          <w:szCs w:val="24"/>
        </w:rPr>
        <w:t xml:space="preserve"> г</w:t>
      </w:r>
      <w:r w:rsidR="001F13DE" w:rsidRPr="00AE2A38">
        <w:rPr>
          <w:rFonts w:ascii="Times New Roman" w:hAnsi="Times New Roman" w:cs="Times New Roman"/>
          <w:sz w:val="24"/>
          <w:szCs w:val="24"/>
        </w:rPr>
        <w:t>од</w:t>
      </w:r>
      <w:r w:rsidR="006E3417" w:rsidRPr="00AE2A38">
        <w:rPr>
          <w:rFonts w:ascii="Times New Roman" w:hAnsi="Times New Roman" w:cs="Times New Roman"/>
          <w:sz w:val="24"/>
          <w:szCs w:val="24"/>
        </w:rPr>
        <w:t xml:space="preserve"> и плановый период 2018 и 2019 годов</w:t>
      </w:r>
      <w:r w:rsidR="00D27166" w:rsidRPr="00AE2A38">
        <w:rPr>
          <w:rFonts w:ascii="Times New Roman" w:hAnsi="Times New Roman" w:cs="Times New Roman"/>
          <w:sz w:val="24"/>
          <w:szCs w:val="24"/>
        </w:rPr>
        <w:t>» внесены следующие изменения:</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F5275F" w:rsidRPr="00AE2A38">
        <w:rPr>
          <w:rFonts w:ascii="Times New Roman" w:hAnsi="Times New Roman" w:cs="Times New Roman"/>
          <w:sz w:val="24"/>
          <w:szCs w:val="24"/>
        </w:rPr>
        <w:t xml:space="preserve">плановый </w:t>
      </w:r>
      <w:r w:rsidRPr="00AE2A38">
        <w:rPr>
          <w:rFonts w:ascii="Times New Roman" w:hAnsi="Times New Roman" w:cs="Times New Roman"/>
          <w:sz w:val="24"/>
          <w:szCs w:val="24"/>
        </w:rPr>
        <w:t>объем доходов районн</w:t>
      </w:r>
      <w:r w:rsidR="006E3417" w:rsidRPr="00AE2A38">
        <w:rPr>
          <w:rFonts w:ascii="Times New Roman" w:hAnsi="Times New Roman" w:cs="Times New Roman"/>
          <w:sz w:val="24"/>
          <w:szCs w:val="24"/>
        </w:rPr>
        <w:t>ого бюджета увеличен на 157660,3 тыс. рублей, или на 31 процент</w:t>
      </w:r>
      <w:r w:rsidRPr="00AE2A38">
        <w:rPr>
          <w:rFonts w:ascii="Times New Roman" w:hAnsi="Times New Roman" w:cs="Times New Roman"/>
          <w:sz w:val="24"/>
          <w:szCs w:val="24"/>
        </w:rPr>
        <w:t>, в том числе за счет налоговы</w:t>
      </w:r>
      <w:r w:rsidR="00F5275F" w:rsidRPr="00AE2A38">
        <w:rPr>
          <w:rFonts w:ascii="Times New Roman" w:hAnsi="Times New Roman" w:cs="Times New Roman"/>
          <w:sz w:val="24"/>
          <w:szCs w:val="24"/>
        </w:rPr>
        <w:t>х и неналоговых доходов увеличение</w:t>
      </w:r>
      <w:r w:rsidR="00175362" w:rsidRPr="00AE2A38">
        <w:rPr>
          <w:rFonts w:ascii="Times New Roman" w:hAnsi="Times New Roman" w:cs="Times New Roman"/>
          <w:sz w:val="24"/>
          <w:szCs w:val="24"/>
        </w:rPr>
        <w:t xml:space="preserve"> с</w:t>
      </w:r>
      <w:r w:rsidR="006E3417" w:rsidRPr="00AE2A38">
        <w:rPr>
          <w:rFonts w:ascii="Times New Roman" w:hAnsi="Times New Roman" w:cs="Times New Roman"/>
          <w:sz w:val="24"/>
          <w:szCs w:val="24"/>
        </w:rPr>
        <w:t>оставило   3085,6  тыс. рублей ( на 1,2</w:t>
      </w:r>
      <w:r w:rsidRPr="00AE2A38">
        <w:rPr>
          <w:rFonts w:ascii="Times New Roman" w:hAnsi="Times New Roman" w:cs="Times New Roman"/>
          <w:sz w:val="24"/>
          <w:szCs w:val="24"/>
        </w:rPr>
        <w:t xml:space="preserve"> процента)  и</w:t>
      </w:r>
      <w:r w:rsidR="00175362" w:rsidRPr="00AE2A38">
        <w:rPr>
          <w:rFonts w:ascii="Times New Roman" w:hAnsi="Times New Roman" w:cs="Times New Roman"/>
          <w:sz w:val="24"/>
          <w:szCs w:val="24"/>
        </w:rPr>
        <w:t xml:space="preserve"> увеличения </w:t>
      </w:r>
      <w:r w:rsidRPr="00AE2A38">
        <w:rPr>
          <w:rFonts w:ascii="Times New Roman" w:hAnsi="Times New Roman" w:cs="Times New Roman"/>
          <w:sz w:val="24"/>
          <w:szCs w:val="24"/>
        </w:rPr>
        <w:t xml:space="preserve"> безво</w:t>
      </w:r>
      <w:r w:rsidR="001F13DE" w:rsidRPr="00AE2A38">
        <w:rPr>
          <w:rFonts w:ascii="Times New Roman" w:hAnsi="Times New Roman" w:cs="Times New Roman"/>
          <w:sz w:val="24"/>
          <w:szCs w:val="24"/>
        </w:rPr>
        <w:t>змездных поступлени</w:t>
      </w:r>
      <w:r w:rsidR="006E3417" w:rsidRPr="00AE2A38">
        <w:rPr>
          <w:rFonts w:ascii="Times New Roman" w:hAnsi="Times New Roman" w:cs="Times New Roman"/>
          <w:sz w:val="24"/>
          <w:szCs w:val="24"/>
        </w:rPr>
        <w:t>й на 154574,7 тыс. рублей (на 63,8 процента</w:t>
      </w:r>
      <w:r w:rsidR="00175362" w:rsidRPr="00AE2A38">
        <w:rPr>
          <w:rFonts w:ascii="Times New Roman" w:hAnsi="Times New Roman" w:cs="Times New Roman"/>
          <w:sz w:val="24"/>
          <w:szCs w:val="24"/>
        </w:rPr>
        <w:t>)</w:t>
      </w:r>
      <w:r w:rsidRPr="00AE2A38">
        <w:rPr>
          <w:rFonts w:ascii="Times New Roman" w:hAnsi="Times New Roman" w:cs="Times New Roman"/>
          <w:sz w:val="24"/>
          <w:szCs w:val="24"/>
        </w:rPr>
        <w:t>;</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F5275F" w:rsidRPr="00AE2A38">
        <w:rPr>
          <w:rFonts w:ascii="Times New Roman" w:hAnsi="Times New Roman" w:cs="Times New Roman"/>
          <w:sz w:val="24"/>
          <w:szCs w:val="24"/>
        </w:rPr>
        <w:t xml:space="preserve">плановые </w:t>
      </w:r>
      <w:r w:rsidRPr="00AE2A38">
        <w:rPr>
          <w:rFonts w:ascii="Times New Roman" w:hAnsi="Times New Roman" w:cs="Times New Roman"/>
          <w:sz w:val="24"/>
          <w:szCs w:val="24"/>
        </w:rPr>
        <w:t>расходы районно</w:t>
      </w:r>
      <w:r w:rsidR="006E3417" w:rsidRPr="00AE2A38">
        <w:rPr>
          <w:rFonts w:ascii="Times New Roman" w:hAnsi="Times New Roman" w:cs="Times New Roman"/>
          <w:sz w:val="24"/>
          <w:szCs w:val="24"/>
        </w:rPr>
        <w:t>го бюджета увеличены на 172575,9</w:t>
      </w:r>
      <w:r w:rsidR="00AC3565" w:rsidRPr="00AE2A38">
        <w:rPr>
          <w:rFonts w:ascii="Times New Roman" w:hAnsi="Times New Roman" w:cs="Times New Roman"/>
          <w:sz w:val="24"/>
          <w:szCs w:val="24"/>
        </w:rPr>
        <w:t xml:space="preserve"> тыс. рублей, или на 34</w:t>
      </w:r>
      <w:r w:rsidRPr="00AE2A38">
        <w:rPr>
          <w:rFonts w:ascii="Times New Roman" w:hAnsi="Times New Roman" w:cs="Times New Roman"/>
          <w:sz w:val="24"/>
          <w:szCs w:val="24"/>
        </w:rPr>
        <w:t xml:space="preserve"> процента</w:t>
      </w:r>
      <w:r w:rsidR="006E3417" w:rsidRPr="00AE2A38">
        <w:rPr>
          <w:rFonts w:ascii="Times New Roman" w:hAnsi="Times New Roman" w:cs="Times New Roman"/>
          <w:sz w:val="24"/>
          <w:szCs w:val="24"/>
        </w:rPr>
        <w:t>, в том числе за счет формирования дефицита районного бюджета на 14915,6 тыс.рублей</w:t>
      </w:r>
      <w:r w:rsidRPr="00AE2A38">
        <w:rPr>
          <w:rFonts w:ascii="Times New Roman" w:hAnsi="Times New Roman" w:cs="Times New Roman"/>
          <w:sz w:val="24"/>
          <w:szCs w:val="24"/>
        </w:rPr>
        <w:t>;</w:t>
      </w:r>
    </w:p>
    <w:p w:rsidR="00D27166" w:rsidRPr="00AE2A38" w:rsidRDefault="001F13DE"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 дефицит</w:t>
      </w:r>
      <w:r w:rsidR="00175362" w:rsidRPr="00AE2A38">
        <w:rPr>
          <w:rFonts w:ascii="Times New Roman" w:hAnsi="Times New Roman" w:cs="Times New Roman"/>
          <w:sz w:val="24"/>
          <w:szCs w:val="24"/>
        </w:rPr>
        <w:t xml:space="preserve"> районного бюджета </w:t>
      </w:r>
      <w:r w:rsidRPr="00AE2A38">
        <w:rPr>
          <w:rFonts w:ascii="Times New Roman" w:hAnsi="Times New Roman" w:cs="Times New Roman"/>
          <w:sz w:val="24"/>
          <w:szCs w:val="24"/>
        </w:rPr>
        <w:t xml:space="preserve">был уточнен и </w:t>
      </w:r>
      <w:r w:rsidR="00175362" w:rsidRPr="00AE2A38">
        <w:rPr>
          <w:rFonts w:ascii="Times New Roman" w:hAnsi="Times New Roman" w:cs="Times New Roman"/>
          <w:sz w:val="24"/>
          <w:szCs w:val="24"/>
        </w:rPr>
        <w:t xml:space="preserve">утвержден </w:t>
      </w:r>
      <w:r w:rsidR="006E3417" w:rsidRPr="00AE2A38">
        <w:rPr>
          <w:rFonts w:ascii="Times New Roman" w:hAnsi="Times New Roman" w:cs="Times New Roman"/>
          <w:sz w:val="24"/>
          <w:szCs w:val="24"/>
        </w:rPr>
        <w:t>в сумме 14915,6</w:t>
      </w:r>
      <w:r w:rsidR="00175362" w:rsidRPr="00AE2A38">
        <w:rPr>
          <w:rFonts w:ascii="Times New Roman" w:hAnsi="Times New Roman" w:cs="Times New Roman"/>
          <w:sz w:val="24"/>
          <w:szCs w:val="24"/>
        </w:rPr>
        <w:t xml:space="preserve"> </w:t>
      </w:r>
      <w:r w:rsidR="001C6D82" w:rsidRPr="00AE2A38">
        <w:rPr>
          <w:rFonts w:ascii="Times New Roman" w:hAnsi="Times New Roman" w:cs="Times New Roman"/>
          <w:sz w:val="24"/>
          <w:szCs w:val="24"/>
        </w:rPr>
        <w:t>тыс. ру</w:t>
      </w:r>
      <w:r w:rsidRPr="00AE2A38">
        <w:rPr>
          <w:rFonts w:ascii="Times New Roman" w:hAnsi="Times New Roman" w:cs="Times New Roman"/>
          <w:sz w:val="24"/>
          <w:szCs w:val="24"/>
        </w:rPr>
        <w:t>блей (первоначальный план 0,0</w:t>
      </w:r>
      <w:r w:rsidR="00175362" w:rsidRPr="00AE2A38">
        <w:rPr>
          <w:rFonts w:ascii="Times New Roman" w:hAnsi="Times New Roman" w:cs="Times New Roman"/>
          <w:sz w:val="24"/>
          <w:szCs w:val="24"/>
        </w:rPr>
        <w:t xml:space="preserve"> тыс.рублей</w:t>
      </w:r>
      <w:r w:rsidR="006E3417" w:rsidRPr="00AE2A38">
        <w:rPr>
          <w:rFonts w:ascii="Times New Roman" w:hAnsi="Times New Roman" w:cs="Times New Roman"/>
          <w:sz w:val="24"/>
          <w:szCs w:val="24"/>
        </w:rPr>
        <w:t>)</w:t>
      </w:r>
      <w:r w:rsidR="00D27166" w:rsidRPr="00AE2A38">
        <w:rPr>
          <w:rFonts w:ascii="Times New Roman" w:hAnsi="Times New Roman" w:cs="Times New Roman"/>
          <w:sz w:val="24"/>
          <w:szCs w:val="24"/>
        </w:rPr>
        <w:t>.</w:t>
      </w:r>
    </w:p>
    <w:p w:rsidR="001F13DE" w:rsidRPr="00AE2A38" w:rsidRDefault="001F13DE" w:rsidP="00AE2A38">
      <w:pPr>
        <w:spacing w:after="0" w:line="240" w:lineRule="auto"/>
        <w:ind w:firstLine="709"/>
        <w:jc w:val="both"/>
        <w:rPr>
          <w:rFonts w:ascii="Times New Roman" w:hAnsi="Times New Roman" w:cs="Times New Roman"/>
          <w:sz w:val="24"/>
          <w:szCs w:val="24"/>
        </w:rPr>
      </w:pPr>
    </w:p>
    <w:p w:rsidR="00AD73FB" w:rsidRPr="00AE2A38" w:rsidRDefault="00E66AD6" w:rsidP="00AE2A38">
      <w:pPr>
        <w:pStyle w:val="Style2"/>
        <w:widowControl/>
        <w:spacing w:line="240" w:lineRule="auto"/>
        <w:ind w:firstLine="0"/>
      </w:pPr>
      <w:r w:rsidRPr="00AE2A38">
        <w:t xml:space="preserve">           </w:t>
      </w:r>
      <w:r w:rsidR="00D106EC" w:rsidRPr="00AE2A38">
        <w:t>Корре</w:t>
      </w:r>
      <w:r w:rsidR="00D17AB7" w:rsidRPr="00AE2A38">
        <w:t xml:space="preserve">ктировка плановых </w:t>
      </w:r>
      <w:r w:rsidR="001F13DE" w:rsidRPr="00AE2A38">
        <w:t>п</w:t>
      </w:r>
      <w:r w:rsidR="006E3417" w:rsidRPr="00AE2A38">
        <w:t>оказателей (увеличение на 4857,5 тыс.рублей</w:t>
      </w:r>
      <w:r w:rsidR="00D106EC" w:rsidRPr="00AE2A38">
        <w:t>)</w:t>
      </w:r>
      <w:r w:rsidR="00D27166" w:rsidRPr="00AE2A38">
        <w:t xml:space="preserve"> налоговых </w:t>
      </w:r>
      <w:r w:rsidR="00D106EC" w:rsidRPr="00AE2A38">
        <w:t>доходов связано</w:t>
      </w:r>
      <w:r w:rsidR="0067443E" w:rsidRPr="00AE2A38">
        <w:t>:</w:t>
      </w:r>
    </w:p>
    <w:p w:rsidR="00AD73FB" w:rsidRPr="00AE2A38" w:rsidRDefault="00AD73FB" w:rsidP="00AE2A38">
      <w:pPr>
        <w:pStyle w:val="Style2"/>
        <w:widowControl/>
        <w:spacing w:line="240" w:lineRule="auto"/>
        <w:ind w:firstLine="0"/>
      </w:pPr>
      <w:r w:rsidRPr="00AE2A38">
        <w:t>-</w:t>
      </w:r>
      <w:r w:rsidR="00D106EC" w:rsidRPr="00AE2A38">
        <w:t xml:space="preserve">с </w:t>
      </w:r>
      <w:r w:rsidRPr="00AE2A38">
        <w:t>дополнительным поступлением налога на доходы физических лиц на 4874,0</w:t>
      </w:r>
      <w:r w:rsidR="001F13DE" w:rsidRPr="00AE2A38">
        <w:t xml:space="preserve"> тыс.рублей</w:t>
      </w:r>
      <w:r w:rsidRPr="00AE2A38">
        <w:t xml:space="preserve">, </w:t>
      </w:r>
    </w:p>
    <w:p w:rsidR="00AD73FB" w:rsidRPr="00AE2A38" w:rsidRDefault="00AD73FB" w:rsidP="00AE2A38">
      <w:pPr>
        <w:pStyle w:val="Style2"/>
        <w:widowControl/>
        <w:spacing w:line="240" w:lineRule="auto"/>
        <w:ind w:firstLine="0"/>
      </w:pPr>
      <w:r w:rsidRPr="00AE2A38">
        <w:t>-с уменьшением на 70,6</w:t>
      </w:r>
      <w:r w:rsidR="00D106EC" w:rsidRPr="00AE2A38">
        <w:t xml:space="preserve"> планируемых поступле</w:t>
      </w:r>
      <w:r w:rsidR="005A711B" w:rsidRPr="00AE2A38">
        <w:t xml:space="preserve">ний </w:t>
      </w:r>
      <w:r w:rsidR="00D17AB7" w:rsidRPr="00AE2A38">
        <w:t>по налогам на совокупный доход,</w:t>
      </w:r>
      <w:r w:rsidRPr="00AE2A38">
        <w:t xml:space="preserve"> </w:t>
      </w:r>
    </w:p>
    <w:p w:rsidR="00AD73FB" w:rsidRPr="00AE2A38" w:rsidRDefault="00AD73FB" w:rsidP="00AE2A38">
      <w:pPr>
        <w:pStyle w:val="Style2"/>
        <w:widowControl/>
        <w:spacing w:line="240" w:lineRule="auto"/>
        <w:ind w:firstLine="0"/>
      </w:pPr>
      <w:r w:rsidRPr="00AE2A38">
        <w:t>-с</w:t>
      </w:r>
      <w:r w:rsidR="005A711B" w:rsidRPr="00AE2A38">
        <w:t xml:space="preserve"> увеличением</w:t>
      </w:r>
      <w:r w:rsidRPr="00AE2A38">
        <w:t xml:space="preserve"> плана поступлений </w:t>
      </w:r>
      <w:r w:rsidR="005A711B" w:rsidRPr="00AE2A38">
        <w:t xml:space="preserve"> </w:t>
      </w:r>
      <w:r w:rsidRPr="00AE2A38">
        <w:t xml:space="preserve">на 53,8 </w:t>
      </w:r>
      <w:r w:rsidR="001F13DE" w:rsidRPr="00AE2A38">
        <w:t xml:space="preserve"> тыс.рублей </w:t>
      </w:r>
      <w:r w:rsidRPr="00AE2A38">
        <w:t>государственной пошлины,</w:t>
      </w:r>
    </w:p>
    <w:p w:rsidR="00D106EC" w:rsidRPr="00AE2A38" w:rsidRDefault="00AD73FB" w:rsidP="00AE2A38">
      <w:pPr>
        <w:pStyle w:val="Style2"/>
        <w:widowControl/>
        <w:spacing w:line="240" w:lineRule="auto"/>
        <w:ind w:firstLine="0"/>
      </w:pPr>
      <w:r w:rsidRPr="00AE2A38">
        <w:t>- поступлением 0,3 тыс.рублей задолженности по отмененным налогам прошлых лет.</w:t>
      </w:r>
    </w:p>
    <w:p w:rsidR="00AD73FB" w:rsidRPr="00AE2A38" w:rsidRDefault="00D106EC" w:rsidP="00AE2A38">
      <w:pPr>
        <w:pStyle w:val="23"/>
        <w:spacing w:after="0" w:line="240" w:lineRule="auto"/>
        <w:ind w:firstLine="709"/>
        <w:jc w:val="both"/>
      </w:pPr>
      <w:r w:rsidRPr="00AE2A38">
        <w:t>Корректировка плановых п</w:t>
      </w:r>
      <w:r w:rsidR="00AD73FB" w:rsidRPr="00AE2A38">
        <w:t>оказателей (уменьшение на 1771,9</w:t>
      </w:r>
      <w:r w:rsidRPr="00AE2A38">
        <w:t xml:space="preserve"> тыс.рублей) неналоговых доходов обусловлено</w:t>
      </w:r>
      <w:r w:rsidR="0067443E" w:rsidRPr="00AE2A38">
        <w:t>:</w:t>
      </w:r>
    </w:p>
    <w:p w:rsidR="00AD73FB" w:rsidRPr="00AE2A38" w:rsidRDefault="00AD73FB" w:rsidP="00AE2A38">
      <w:pPr>
        <w:pStyle w:val="23"/>
        <w:spacing w:after="0" w:line="240" w:lineRule="auto"/>
        <w:jc w:val="both"/>
      </w:pPr>
      <w:r w:rsidRPr="00AE2A38">
        <w:lastRenderedPageBreak/>
        <w:t>-отсутствием поступлений</w:t>
      </w:r>
      <w:r w:rsidR="001F13DE" w:rsidRPr="00AE2A38">
        <w:t xml:space="preserve"> платежей при пользовании природными ресурсами</w:t>
      </w:r>
      <w:r w:rsidRPr="00AE2A38">
        <w:t xml:space="preserve"> -6521,0 тыс.рублей</w:t>
      </w:r>
      <w:r w:rsidR="001F13DE" w:rsidRPr="00AE2A38">
        <w:t xml:space="preserve">, </w:t>
      </w:r>
    </w:p>
    <w:p w:rsidR="00AD73FB" w:rsidRPr="00AE2A38" w:rsidRDefault="00AD73FB" w:rsidP="00AE2A38">
      <w:pPr>
        <w:pStyle w:val="23"/>
        <w:spacing w:after="0" w:line="240" w:lineRule="auto"/>
        <w:jc w:val="both"/>
      </w:pPr>
      <w:r w:rsidRPr="00AE2A38">
        <w:t>-увеличением планируемых</w:t>
      </w:r>
      <w:r w:rsidR="00B550E4" w:rsidRPr="00AE2A38">
        <w:t xml:space="preserve"> поступлений </w:t>
      </w:r>
      <w:r w:rsidRPr="00AE2A38">
        <w:t xml:space="preserve">доходов от использования имущества +1988,2 тыс.рублей, </w:t>
      </w:r>
    </w:p>
    <w:p w:rsidR="00AD73FB" w:rsidRPr="00AE2A38" w:rsidRDefault="00AD73FB" w:rsidP="00AE2A38">
      <w:pPr>
        <w:pStyle w:val="23"/>
        <w:spacing w:after="0" w:line="240" w:lineRule="auto"/>
        <w:jc w:val="both"/>
      </w:pPr>
      <w:r w:rsidRPr="00AE2A38">
        <w:t xml:space="preserve">-увеличением доходов на 293,1 тыс.рублей </w:t>
      </w:r>
      <w:r w:rsidR="00B550E4" w:rsidRPr="00AE2A38">
        <w:t xml:space="preserve">от оказания платных услуг населению, </w:t>
      </w:r>
    </w:p>
    <w:p w:rsidR="00AD73FB" w:rsidRPr="00AE2A38" w:rsidRDefault="00AD73FB" w:rsidP="00AE2A38">
      <w:pPr>
        <w:pStyle w:val="23"/>
        <w:spacing w:after="0" w:line="240" w:lineRule="auto"/>
        <w:jc w:val="both"/>
        <w:rPr>
          <w:bCs/>
        </w:rPr>
      </w:pPr>
      <w:r w:rsidRPr="00AE2A38">
        <w:t>- увеличением</w:t>
      </w:r>
      <w:r w:rsidR="00B550E4" w:rsidRPr="00AE2A38">
        <w:t xml:space="preserve"> поступлений </w:t>
      </w:r>
      <w:r w:rsidRPr="00AE2A38">
        <w:rPr>
          <w:bCs/>
        </w:rPr>
        <w:t xml:space="preserve">доходов от </w:t>
      </w:r>
      <w:r w:rsidR="00E66AD6" w:rsidRPr="00AE2A38">
        <w:rPr>
          <w:bCs/>
        </w:rPr>
        <w:t xml:space="preserve">продажи </w:t>
      </w:r>
      <w:r w:rsidRPr="00AE2A38">
        <w:rPr>
          <w:bCs/>
        </w:rPr>
        <w:t>материальных и нематериальных активов на 411,8 тыс.рублей,</w:t>
      </w:r>
    </w:p>
    <w:p w:rsidR="0067443E" w:rsidRPr="00AE2A38" w:rsidRDefault="00AD73FB" w:rsidP="00AE2A38">
      <w:pPr>
        <w:pStyle w:val="23"/>
        <w:spacing w:after="0" w:line="240" w:lineRule="auto"/>
        <w:jc w:val="both"/>
        <w:rPr>
          <w:bCs/>
        </w:rPr>
      </w:pPr>
      <w:r w:rsidRPr="00AE2A38">
        <w:rPr>
          <w:bCs/>
        </w:rPr>
        <w:t>-увеличением плана поступлений штрафов, санкций, возмещение ущерба +</w:t>
      </w:r>
      <w:r w:rsidR="0067443E" w:rsidRPr="00AE2A38">
        <w:rPr>
          <w:bCs/>
        </w:rPr>
        <w:t>1941,3 тыс.рублей,</w:t>
      </w:r>
    </w:p>
    <w:p w:rsidR="0067443E" w:rsidRPr="00AE2A38" w:rsidRDefault="0067443E" w:rsidP="00AE2A38">
      <w:pPr>
        <w:pStyle w:val="23"/>
        <w:spacing w:after="0" w:line="240" w:lineRule="auto"/>
        <w:jc w:val="both"/>
        <w:rPr>
          <w:bCs/>
        </w:rPr>
      </w:pPr>
      <w:r w:rsidRPr="00AE2A38">
        <w:rPr>
          <w:bCs/>
        </w:rPr>
        <w:t>-увеличением прочих неналоговых доходов на 114,7 тыс.рублей.</w:t>
      </w:r>
    </w:p>
    <w:p w:rsidR="00E66AD6" w:rsidRPr="00AE2A38" w:rsidRDefault="00E66AD6" w:rsidP="00AE2A38">
      <w:pPr>
        <w:pStyle w:val="23"/>
        <w:spacing w:after="0" w:line="240" w:lineRule="auto"/>
        <w:ind w:firstLine="709"/>
        <w:jc w:val="both"/>
      </w:pPr>
      <w:r w:rsidRPr="00AE2A38">
        <w:t xml:space="preserve">       </w:t>
      </w:r>
    </w:p>
    <w:p w:rsidR="00D27166" w:rsidRPr="00AE2A38" w:rsidRDefault="0067443E" w:rsidP="00AE2A38">
      <w:pPr>
        <w:pStyle w:val="23"/>
        <w:spacing w:after="0" w:line="240" w:lineRule="auto"/>
        <w:ind w:firstLine="709"/>
        <w:jc w:val="both"/>
        <w:rPr>
          <w:bCs/>
        </w:rPr>
      </w:pPr>
      <w:r w:rsidRPr="00AE2A38">
        <w:t>План безвозмездных поступлений увеличен</w:t>
      </w:r>
      <w:r w:rsidR="00DD1440" w:rsidRPr="00AE2A38">
        <w:t xml:space="preserve"> за счет</w:t>
      </w:r>
      <w:r w:rsidR="00D27166" w:rsidRPr="00AE2A38">
        <w:t xml:space="preserve"> поступлений от других бюджетов бюджетной системы Российской Федерации в сумме </w:t>
      </w:r>
      <w:r w:rsidRPr="00AE2A38">
        <w:t>154574,7</w:t>
      </w:r>
      <w:r w:rsidR="00D27166" w:rsidRPr="00AE2A38">
        <w:t xml:space="preserve"> тыс. рублей</w:t>
      </w:r>
      <w:r w:rsidRPr="00AE2A38">
        <w:t xml:space="preserve"> или на 63,8 % к первоначально утвержденному показателю</w:t>
      </w:r>
      <w:r w:rsidR="00D27166" w:rsidRPr="00AE2A38">
        <w:t>.</w:t>
      </w:r>
    </w:p>
    <w:p w:rsidR="00E66AD6" w:rsidRPr="00AE2A38" w:rsidRDefault="00E66AD6" w:rsidP="00AE2A38">
      <w:pPr>
        <w:spacing w:after="0" w:line="240" w:lineRule="auto"/>
        <w:ind w:firstLine="709"/>
        <w:jc w:val="both"/>
        <w:rPr>
          <w:rFonts w:ascii="Times New Roman" w:hAnsi="Times New Roman" w:cs="Times New Roman"/>
          <w:sz w:val="24"/>
          <w:szCs w:val="24"/>
        </w:rPr>
      </w:pP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По данным годовог</w:t>
      </w:r>
      <w:r w:rsidR="0067443E" w:rsidRPr="00AE2A38">
        <w:rPr>
          <w:rFonts w:ascii="Times New Roman" w:hAnsi="Times New Roman" w:cs="Times New Roman"/>
          <w:sz w:val="24"/>
          <w:szCs w:val="24"/>
        </w:rPr>
        <w:t>о отчета районный бюджет за 2017</w:t>
      </w:r>
      <w:r w:rsidRPr="00AE2A38">
        <w:rPr>
          <w:rFonts w:ascii="Times New Roman" w:hAnsi="Times New Roman" w:cs="Times New Roman"/>
          <w:sz w:val="24"/>
          <w:szCs w:val="24"/>
        </w:rPr>
        <w:t xml:space="preserve"> год испо</w:t>
      </w:r>
      <w:r w:rsidR="00175362" w:rsidRPr="00AE2A38">
        <w:rPr>
          <w:rFonts w:ascii="Times New Roman" w:hAnsi="Times New Roman" w:cs="Times New Roman"/>
          <w:sz w:val="24"/>
          <w:szCs w:val="24"/>
        </w:rPr>
        <w:t>лнен по доходам в сум</w:t>
      </w:r>
      <w:r w:rsidR="0067443E" w:rsidRPr="00AE2A38">
        <w:rPr>
          <w:rFonts w:ascii="Times New Roman" w:hAnsi="Times New Roman" w:cs="Times New Roman"/>
          <w:sz w:val="24"/>
          <w:szCs w:val="24"/>
        </w:rPr>
        <w:t>ме 667448,3</w:t>
      </w:r>
      <w:r w:rsidRPr="00AE2A38">
        <w:rPr>
          <w:rFonts w:ascii="Times New Roman" w:hAnsi="Times New Roman" w:cs="Times New Roman"/>
          <w:sz w:val="24"/>
          <w:szCs w:val="24"/>
        </w:rPr>
        <w:t xml:space="preserve"> тыс. рублей, или на </w:t>
      </w:r>
      <w:r w:rsidR="0067443E" w:rsidRPr="00AE2A38">
        <w:rPr>
          <w:rFonts w:ascii="Times New Roman" w:hAnsi="Times New Roman" w:cs="Times New Roman"/>
          <w:sz w:val="24"/>
          <w:szCs w:val="24"/>
        </w:rPr>
        <w:t>100,2</w:t>
      </w:r>
      <w:r w:rsidRPr="00AE2A38">
        <w:rPr>
          <w:rFonts w:ascii="Times New Roman" w:hAnsi="Times New Roman" w:cs="Times New Roman"/>
          <w:sz w:val="24"/>
          <w:szCs w:val="24"/>
        </w:rPr>
        <w:t xml:space="preserve"> процен</w:t>
      </w:r>
      <w:r w:rsidR="00E66AD6" w:rsidRPr="00AE2A38">
        <w:rPr>
          <w:rFonts w:ascii="Times New Roman" w:hAnsi="Times New Roman" w:cs="Times New Roman"/>
          <w:sz w:val="24"/>
          <w:szCs w:val="24"/>
        </w:rPr>
        <w:t>та; по расходам в сум</w:t>
      </w:r>
      <w:r w:rsidR="0067443E" w:rsidRPr="00AE2A38">
        <w:rPr>
          <w:rFonts w:ascii="Times New Roman" w:hAnsi="Times New Roman" w:cs="Times New Roman"/>
          <w:sz w:val="24"/>
          <w:szCs w:val="24"/>
        </w:rPr>
        <w:t>ме 676063,5 тыс. рублей, или на 99,3</w:t>
      </w:r>
      <w:r w:rsidR="00737380" w:rsidRPr="00AE2A38">
        <w:rPr>
          <w:rFonts w:ascii="Times New Roman" w:hAnsi="Times New Roman" w:cs="Times New Roman"/>
          <w:sz w:val="24"/>
          <w:szCs w:val="24"/>
        </w:rPr>
        <w:t xml:space="preserve"> </w:t>
      </w:r>
      <w:r w:rsidRPr="00AE2A38">
        <w:rPr>
          <w:rFonts w:ascii="Times New Roman" w:hAnsi="Times New Roman" w:cs="Times New Roman"/>
          <w:sz w:val="24"/>
          <w:szCs w:val="24"/>
        </w:rPr>
        <w:t>процентов к утвержденным назначения</w:t>
      </w:r>
      <w:r w:rsidR="00175362" w:rsidRPr="00AE2A38">
        <w:rPr>
          <w:rFonts w:ascii="Times New Roman" w:hAnsi="Times New Roman" w:cs="Times New Roman"/>
          <w:sz w:val="24"/>
          <w:szCs w:val="24"/>
        </w:rPr>
        <w:t>м. Районный бюджет испо</w:t>
      </w:r>
      <w:r w:rsidR="0067443E" w:rsidRPr="00AE2A38">
        <w:rPr>
          <w:rFonts w:ascii="Times New Roman" w:hAnsi="Times New Roman" w:cs="Times New Roman"/>
          <w:sz w:val="24"/>
          <w:szCs w:val="24"/>
        </w:rPr>
        <w:t>лнен с дефицитом в сумме 8615,2</w:t>
      </w:r>
      <w:r w:rsidRPr="00AE2A38">
        <w:rPr>
          <w:rFonts w:ascii="Times New Roman" w:hAnsi="Times New Roman" w:cs="Times New Roman"/>
          <w:sz w:val="24"/>
          <w:szCs w:val="24"/>
        </w:rPr>
        <w:t xml:space="preserve"> тыс. рублей.</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 xml:space="preserve">Планирование и исполнение </w:t>
      </w:r>
      <w:r w:rsidR="001C6D82" w:rsidRPr="00AE2A38">
        <w:rPr>
          <w:rFonts w:ascii="Times New Roman" w:hAnsi="Times New Roman" w:cs="Times New Roman"/>
          <w:sz w:val="24"/>
          <w:szCs w:val="24"/>
        </w:rPr>
        <w:t>доходов районного бюджета</w:t>
      </w:r>
      <w:r w:rsidR="0067443E" w:rsidRPr="00AE2A38">
        <w:rPr>
          <w:rFonts w:ascii="Times New Roman" w:hAnsi="Times New Roman" w:cs="Times New Roman"/>
          <w:sz w:val="24"/>
          <w:szCs w:val="24"/>
        </w:rPr>
        <w:t xml:space="preserve"> в 2017</w:t>
      </w:r>
      <w:r w:rsidRPr="00AE2A38">
        <w:rPr>
          <w:rFonts w:ascii="Times New Roman" w:hAnsi="Times New Roman" w:cs="Times New Roman"/>
          <w:sz w:val="24"/>
          <w:szCs w:val="24"/>
        </w:rPr>
        <w:t xml:space="preserve"> году отражено</w:t>
      </w:r>
      <w:r w:rsidR="0078704C" w:rsidRPr="00AE2A38">
        <w:rPr>
          <w:rFonts w:ascii="Times New Roman" w:hAnsi="Times New Roman" w:cs="Times New Roman"/>
          <w:sz w:val="24"/>
          <w:szCs w:val="24"/>
        </w:rPr>
        <w:t xml:space="preserve"> в приложении № 1 к Заключению.</w:t>
      </w:r>
    </w:p>
    <w:p w:rsidR="00D27166" w:rsidRPr="00AE2A38" w:rsidRDefault="00D27166" w:rsidP="0068727F">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2D7D36" w:rsidRPr="00AE2A38">
        <w:rPr>
          <w:rFonts w:ascii="Times New Roman" w:hAnsi="Times New Roman" w:cs="Times New Roman"/>
          <w:sz w:val="24"/>
          <w:szCs w:val="24"/>
        </w:rPr>
        <w:t>едставлен в следующей таблице №3</w:t>
      </w:r>
      <w:r w:rsidRPr="00AE2A38">
        <w:rPr>
          <w:rFonts w:ascii="Times New Roman" w:hAnsi="Times New Roman" w:cs="Times New Roman"/>
          <w:sz w:val="24"/>
          <w:szCs w:val="24"/>
        </w:rPr>
        <w:t>.</w:t>
      </w:r>
    </w:p>
    <w:p w:rsidR="00D27166" w:rsidRPr="00AE2A38" w:rsidRDefault="00D27166" w:rsidP="008B2050">
      <w:pPr>
        <w:pStyle w:val="a7"/>
        <w:spacing w:after="0"/>
        <w:jc w:val="right"/>
        <w:rPr>
          <w:sz w:val="22"/>
          <w:szCs w:val="22"/>
        </w:rPr>
      </w:pPr>
      <w:r w:rsidRPr="00AE2A38">
        <w:t>Таблица №</w:t>
      </w:r>
      <w:r w:rsidR="002D7D36" w:rsidRPr="00AE2A38">
        <w:t xml:space="preserve"> 3</w:t>
      </w:r>
      <w:r w:rsidRPr="00AE2A38">
        <w:t xml:space="preserve">                                                                                                                                      </w:t>
      </w:r>
    </w:p>
    <w:p w:rsidR="00D27166" w:rsidRPr="00AE2A38" w:rsidRDefault="00D27166" w:rsidP="00511BD4">
      <w:pPr>
        <w:pStyle w:val="a7"/>
        <w:spacing w:after="0"/>
        <w:jc w:val="right"/>
        <w:rPr>
          <w:sz w:val="22"/>
          <w:szCs w:val="22"/>
        </w:rPr>
      </w:pPr>
      <w:r w:rsidRPr="00AE2A38">
        <w:rPr>
          <w:sz w:val="22"/>
          <w:szCs w:val="22"/>
        </w:rPr>
        <w:t xml:space="preserve"> (тыс. руб.)</w:t>
      </w: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860"/>
        <w:gridCol w:w="1016"/>
        <w:gridCol w:w="1073"/>
        <w:gridCol w:w="970"/>
        <w:gridCol w:w="1063"/>
        <w:gridCol w:w="1063"/>
        <w:gridCol w:w="1298"/>
      </w:tblGrid>
      <w:tr w:rsidR="00AE2A38" w:rsidRPr="00AE2A38" w:rsidTr="00AE2A38">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p>
        </w:tc>
        <w:tc>
          <w:tcPr>
            <w:tcW w:w="2089" w:type="dxa"/>
            <w:gridSpan w:val="2"/>
            <w:tcBorders>
              <w:top w:val="single" w:sz="4" w:space="0" w:color="auto"/>
              <w:left w:val="single" w:sz="4" w:space="0" w:color="auto"/>
              <w:right w:val="single" w:sz="4" w:space="0" w:color="auto"/>
            </w:tcBorders>
            <w:shd w:val="clear" w:color="auto" w:fill="auto"/>
            <w:vAlign w:val="center"/>
          </w:tcPr>
          <w:p w:rsidR="00D27166" w:rsidRPr="00AE2A38" w:rsidRDefault="001535EC" w:rsidP="00511BD4">
            <w:pPr>
              <w:pStyle w:val="a7"/>
              <w:spacing w:after="0"/>
              <w:jc w:val="center"/>
              <w:rPr>
                <w:sz w:val="18"/>
                <w:szCs w:val="18"/>
                <w:lang w:eastAsia="ru-RU"/>
              </w:rPr>
            </w:pPr>
            <w:r w:rsidRPr="00AE2A38">
              <w:rPr>
                <w:sz w:val="18"/>
                <w:szCs w:val="18"/>
                <w:lang w:eastAsia="ru-RU"/>
              </w:rPr>
              <w:t>2015</w:t>
            </w:r>
            <w:r w:rsidR="00D27166" w:rsidRPr="00AE2A38">
              <w:rPr>
                <w:sz w:val="18"/>
                <w:szCs w:val="18"/>
                <w:lang w:eastAsia="ru-RU"/>
              </w:rPr>
              <w:t xml:space="preserve"> год</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1535EC" w:rsidP="00511BD4">
            <w:pPr>
              <w:pStyle w:val="a7"/>
              <w:spacing w:after="0"/>
              <w:jc w:val="center"/>
              <w:rPr>
                <w:sz w:val="18"/>
                <w:szCs w:val="18"/>
                <w:lang w:eastAsia="ru-RU"/>
              </w:rPr>
            </w:pPr>
            <w:r w:rsidRPr="00AE2A38">
              <w:rPr>
                <w:sz w:val="18"/>
                <w:szCs w:val="18"/>
                <w:lang w:eastAsia="ru-RU"/>
              </w:rPr>
              <w:t>2016</w:t>
            </w:r>
            <w:r w:rsidR="00D27166" w:rsidRPr="00AE2A38">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1535EC" w:rsidP="00511BD4">
            <w:pPr>
              <w:pStyle w:val="a7"/>
              <w:spacing w:after="0"/>
              <w:jc w:val="center"/>
              <w:rPr>
                <w:sz w:val="18"/>
                <w:szCs w:val="18"/>
                <w:lang w:eastAsia="ru-RU"/>
              </w:rPr>
            </w:pPr>
            <w:r w:rsidRPr="00AE2A38">
              <w:rPr>
                <w:sz w:val="18"/>
                <w:szCs w:val="18"/>
                <w:lang w:eastAsia="ru-RU"/>
              </w:rPr>
              <w:t>2017</w:t>
            </w:r>
            <w:r w:rsidR="00D27166" w:rsidRPr="00AE2A38">
              <w:rPr>
                <w:sz w:val="18"/>
                <w:szCs w:val="18"/>
                <w:lang w:eastAsia="ru-RU"/>
              </w:rPr>
              <w:t xml:space="preserve"> год</w:t>
            </w:r>
          </w:p>
        </w:tc>
      </w:tr>
      <w:tr w:rsidR="00AE2A38" w:rsidRPr="00AE2A38" w:rsidTr="00AE2A38">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p>
        </w:tc>
        <w:tc>
          <w:tcPr>
            <w:tcW w:w="1016" w:type="dxa"/>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первона-</w:t>
            </w:r>
          </w:p>
          <w:p w:rsidR="00D27166" w:rsidRPr="00AE2A38" w:rsidRDefault="00D27166" w:rsidP="00511BD4">
            <w:pPr>
              <w:pStyle w:val="a7"/>
              <w:spacing w:after="0"/>
              <w:jc w:val="center"/>
              <w:rPr>
                <w:sz w:val="18"/>
                <w:szCs w:val="18"/>
                <w:lang w:eastAsia="ru-RU"/>
              </w:rPr>
            </w:pPr>
            <w:r w:rsidRPr="00AE2A38">
              <w:rPr>
                <w:sz w:val="18"/>
                <w:szCs w:val="18"/>
                <w:lang w:eastAsia="ru-RU"/>
              </w:rPr>
              <w:t>чальной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редакции решения о бюджете с изменениями</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первона-</w:t>
            </w:r>
          </w:p>
          <w:p w:rsidR="00D27166" w:rsidRPr="00AE2A38" w:rsidRDefault="00D27166" w:rsidP="00511BD4">
            <w:pPr>
              <w:pStyle w:val="a7"/>
              <w:spacing w:after="0"/>
              <w:jc w:val="center"/>
              <w:rPr>
                <w:sz w:val="18"/>
                <w:szCs w:val="18"/>
                <w:lang w:eastAsia="ru-RU"/>
              </w:rPr>
            </w:pPr>
            <w:r w:rsidRPr="00AE2A38">
              <w:rPr>
                <w:sz w:val="18"/>
                <w:szCs w:val="18"/>
                <w:lang w:eastAsia="ru-RU"/>
              </w:rPr>
              <w:t>чальной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первона-</w:t>
            </w:r>
          </w:p>
          <w:p w:rsidR="00D27166" w:rsidRPr="00AE2A38" w:rsidRDefault="00D27166" w:rsidP="00511BD4">
            <w:pPr>
              <w:pStyle w:val="a7"/>
              <w:spacing w:after="0"/>
              <w:jc w:val="center"/>
              <w:rPr>
                <w:sz w:val="18"/>
                <w:szCs w:val="18"/>
                <w:lang w:eastAsia="ru-RU"/>
              </w:rPr>
            </w:pPr>
            <w:r w:rsidRPr="00AE2A38">
              <w:rPr>
                <w:sz w:val="18"/>
                <w:szCs w:val="18"/>
                <w:lang w:eastAsia="ru-RU"/>
              </w:rPr>
              <w:t>чальной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В редакции решения о бюджете с изменениями</w:t>
            </w:r>
          </w:p>
        </w:tc>
      </w:tr>
      <w:tr w:rsidR="00AE2A38" w:rsidRPr="00AE2A38" w:rsidTr="00AE2A38">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AE2A38" w:rsidRDefault="00D27166" w:rsidP="00511BD4">
            <w:pPr>
              <w:pStyle w:val="a7"/>
              <w:spacing w:after="0"/>
              <w:jc w:val="center"/>
              <w:rPr>
                <w:sz w:val="18"/>
                <w:szCs w:val="18"/>
                <w:lang w:eastAsia="ru-RU"/>
              </w:rPr>
            </w:pPr>
            <w:r w:rsidRPr="00AE2A38">
              <w:rPr>
                <w:sz w:val="18"/>
                <w:szCs w:val="18"/>
                <w:lang w:eastAsia="ru-RU"/>
              </w:rPr>
              <w:t>8</w:t>
            </w:r>
          </w:p>
        </w:tc>
      </w:tr>
      <w:tr w:rsidR="00AE2A38" w:rsidRPr="00AE2A38"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1535EC" w:rsidRPr="00AE2A38" w:rsidRDefault="001535EC" w:rsidP="001535EC">
            <w:pPr>
              <w:pStyle w:val="13"/>
              <w:rPr>
                <w:b/>
              </w:rPr>
            </w:pPr>
            <w:r w:rsidRPr="00AE2A38">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635047,0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999665,8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526316,8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853350,1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508162,5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665822,8</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+364617,9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+327033,3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13"/>
              <w:ind w:firstLine="6"/>
              <w:jc w:val="center"/>
              <w:rPr>
                <w:sz w:val="18"/>
                <w:szCs w:val="18"/>
              </w:rPr>
            </w:pPr>
            <w:r w:rsidRPr="00AE2A38">
              <w:rPr>
                <w:sz w:val="18"/>
                <w:szCs w:val="18"/>
              </w:rPr>
              <w:t>+157660,3</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r w:rsidRPr="00AE2A38">
              <w:rPr>
                <w:sz w:val="18"/>
                <w:szCs w:val="18"/>
                <w:lang w:eastAsia="ru-RU"/>
              </w:rPr>
              <w:t>+57,4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r w:rsidRPr="00AE2A38">
              <w:rPr>
                <w:sz w:val="18"/>
                <w:szCs w:val="18"/>
                <w:lang w:eastAsia="ru-RU"/>
              </w:rPr>
              <w:t>+62,1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r w:rsidRPr="00AE2A38">
              <w:rPr>
                <w:sz w:val="18"/>
                <w:szCs w:val="18"/>
                <w:lang w:eastAsia="ru-RU"/>
              </w:rPr>
              <w:t>+31,0</w:t>
            </w:r>
          </w:p>
        </w:tc>
      </w:tr>
      <w:tr w:rsidR="00AE2A38" w:rsidRPr="00AE2A38" w:rsidTr="00AE2A38">
        <w:trPr>
          <w:trHeight w:val="26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1535EC" w:rsidP="001535EC">
            <w:pPr>
              <w:pStyle w:val="a7"/>
              <w:spacing w:after="0"/>
              <w:jc w:val="right"/>
              <w:rPr>
                <w:sz w:val="18"/>
                <w:szCs w:val="18"/>
                <w:lang w:eastAsia="ru-RU"/>
              </w:rPr>
            </w:pPr>
            <w:r w:rsidRPr="00AE2A38">
              <w:rPr>
                <w:sz w:val="18"/>
                <w:szCs w:val="18"/>
                <w:lang w:eastAsia="ru-RU"/>
              </w:rPr>
              <w:t>981240,5</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1535EC" w:rsidP="001535EC">
            <w:pPr>
              <w:pStyle w:val="a7"/>
              <w:spacing w:after="0"/>
              <w:jc w:val="right"/>
              <w:rPr>
                <w:sz w:val="18"/>
                <w:szCs w:val="18"/>
                <w:lang w:eastAsia="ru-RU"/>
              </w:rPr>
            </w:pPr>
            <w:r w:rsidRPr="00AE2A38">
              <w:rPr>
                <w:sz w:val="18"/>
                <w:szCs w:val="18"/>
                <w:lang w:eastAsia="ru-RU"/>
              </w:rPr>
              <w:t>758004,8</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right"/>
              <w:rPr>
                <w:sz w:val="18"/>
                <w:szCs w:val="18"/>
                <w:lang w:eastAsia="ru-RU"/>
              </w:rPr>
            </w:pPr>
            <w:r w:rsidRPr="00AE2A38">
              <w:rPr>
                <w:sz w:val="18"/>
                <w:szCs w:val="18"/>
                <w:lang w:eastAsia="ru-RU"/>
              </w:rPr>
              <w:t>667448,3</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r w:rsidRPr="00AE2A38">
              <w:rPr>
                <w:sz w:val="18"/>
                <w:szCs w:val="18"/>
                <w:lang w:eastAsia="ru-RU"/>
              </w:rPr>
              <w:t>-18425,3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r w:rsidRPr="00AE2A38">
              <w:rPr>
                <w:sz w:val="18"/>
                <w:szCs w:val="18"/>
                <w:lang w:eastAsia="ru-RU"/>
              </w:rPr>
              <w:t>-95345,3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ind w:firstLine="6"/>
              <w:jc w:val="center"/>
              <w:rPr>
                <w:sz w:val="18"/>
                <w:szCs w:val="18"/>
                <w:lang w:eastAsia="ru-RU"/>
              </w:rPr>
            </w:pPr>
            <w:r w:rsidRPr="00AE2A38">
              <w:rPr>
                <w:sz w:val="18"/>
                <w:szCs w:val="18"/>
                <w:lang w:eastAsia="ru-RU"/>
              </w:rPr>
              <w:t>+1625,5</w:t>
            </w:r>
          </w:p>
        </w:tc>
      </w:tr>
      <w:tr w:rsidR="00AE2A38" w:rsidRPr="00AE2A38"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-1,8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-11,2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+0,2</w:t>
            </w:r>
          </w:p>
        </w:tc>
      </w:tr>
      <w:tr w:rsidR="00AE2A38" w:rsidRPr="00AE2A38"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1535EC" w:rsidRPr="00AE2A38" w:rsidRDefault="001535EC" w:rsidP="001535EC">
            <w:pPr>
              <w:pStyle w:val="a7"/>
              <w:spacing w:after="0"/>
              <w:jc w:val="both"/>
              <w:rPr>
                <w:b/>
                <w:sz w:val="20"/>
                <w:szCs w:val="20"/>
                <w:lang w:eastAsia="ru-RU"/>
              </w:rPr>
            </w:pPr>
            <w:r w:rsidRPr="00AE2A38">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626848,3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996330,3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526316,8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912915,7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508162,5</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680738,4</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rFonts w:eastAsia="Calibri"/>
                <w:sz w:val="18"/>
                <w:szCs w:val="18"/>
              </w:rPr>
              <w:t>+369482,0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+386598,9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+172575,9</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+58,9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+73,5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+34 %</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1535EC" w:rsidP="001535EC">
            <w:pPr>
              <w:pStyle w:val="a7"/>
              <w:spacing w:after="0"/>
              <w:jc w:val="right"/>
              <w:rPr>
                <w:sz w:val="18"/>
                <w:szCs w:val="18"/>
                <w:lang w:eastAsia="ru-RU"/>
              </w:rPr>
            </w:pPr>
            <w:r w:rsidRPr="00AE2A38">
              <w:rPr>
                <w:sz w:val="18"/>
                <w:szCs w:val="18"/>
                <w:lang w:eastAsia="ru-RU"/>
              </w:rPr>
              <w:t>918611,2</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1535EC" w:rsidP="001535EC">
            <w:pPr>
              <w:pStyle w:val="a7"/>
              <w:spacing w:after="0"/>
              <w:jc w:val="right"/>
              <w:rPr>
                <w:sz w:val="18"/>
                <w:szCs w:val="18"/>
                <w:lang w:eastAsia="ru-RU"/>
              </w:rPr>
            </w:pPr>
            <w:r w:rsidRPr="00AE2A38">
              <w:rPr>
                <w:sz w:val="18"/>
                <w:szCs w:val="18"/>
                <w:lang w:eastAsia="ru-RU"/>
              </w:rPr>
              <w:t>801611,3</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right"/>
              <w:rPr>
                <w:sz w:val="18"/>
                <w:szCs w:val="18"/>
                <w:lang w:eastAsia="ru-RU"/>
              </w:rPr>
            </w:pPr>
            <w:r w:rsidRPr="00AE2A38">
              <w:rPr>
                <w:sz w:val="18"/>
                <w:szCs w:val="18"/>
                <w:lang w:eastAsia="ru-RU"/>
              </w:rPr>
              <w:t>676063,5</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-77719,1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-111304,4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-4674,9</w:t>
            </w:r>
          </w:p>
        </w:tc>
      </w:tr>
      <w:tr w:rsidR="00AE2A38" w:rsidRPr="00AE2A38"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-7,8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-12,2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-0,7</w:t>
            </w:r>
          </w:p>
        </w:tc>
      </w:tr>
      <w:tr w:rsidR="00AE2A38" w:rsidRPr="00AE2A38" w:rsidTr="00AE2A38">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1535EC" w:rsidRPr="00AE2A38" w:rsidRDefault="001535EC" w:rsidP="001535EC">
            <w:pPr>
              <w:pStyle w:val="a7"/>
              <w:spacing w:after="0"/>
              <w:jc w:val="both"/>
              <w:rPr>
                <w:b/>
                <w:sz w:val="20"/>
                <w:szCs w:val="20"/>
                <w:lang w:eastAsia="ru-RU"/>
              </w:rPr>
            </w:pPr>
            <w:r w:rsidRPr="00AE2A38">
              <w:rPr>
                <w:b/>
                <w:sz w:val="20"/>
                <w:szCs w:val="20"/>
                <w:lang w:eastAsia="ru-RU"/>
              </w:rPr>
              <w:t>Дефицит (-)</w:t>
            </w:r>
          </w:p>
          <w:p w:rsidR="001535EC" w:rsidRPr="00AE2A38" w:rsidRDefault="001535EC" w:rsidP="001535EC">
            <w:pPr>
              <w:pStyle w:val="a7"/>
              <w:spacing w:after="0"/>
              <w:jc w:val="both"/>
              <w:rPr>
                <w:b/>
                <w:sz w:val="20"/>
                <w:szCs w:val="20"/>
                <w:lang w:eastAsia="ru-RU"/>
              </w:rPr>
            </w:pPr>
            <w:r w:rsidRPr="00AE2A38">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6E3C80" w:rsidP="001535EC">
            <w:pPr>
              <w:pStyle w:val="a7"/>
              <w:spacing w:after="0"/>
              <w:jc w:val="center"/>
              <w:rPr>
                <w:sz w:val="18"/>
                <w:szCs w:val="18"/>
                <w:lang w:eastAsia="ru-RU"/>
              </w:rPr>
            </w:pPr>
            <w:r w:rsidRPr="00AE2A38">
              <w:rPr>
                <w:sz w:val="18"/>
                <w:szCs w:val="18"/>
                <w:lang w:eastAsia="ru-RU"/>
              </w:rPr>
              <w:t>+</w:t>
            </w:r>
            <w:r w:rsidR="001535EC" w:rsidRPr="00AE2A38">
              <w:rPr>
                <w:sz w:val="18"/>
                <w:szCs w:val="18"/>
                <w:lang w:eastAsia="ru-RU"/>
              </w:rPr>
              <w:t>8199,6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6E3C80" w:rsidP="001535EC">
            <w:pPr>
              <w:pStyle w:val="a7"/>
              <w:spacing w:after="0"/>
              <w:jc w:val="center"/>
              <w:rPr>
                <w:sz w:val="18"/>
                <w:szCs w:val="18"/>
                <w:lang w:eastAsia="ru-RU"/>
              </w:rPr>
            </w:pPr>
            <w:r w:rsidRPr="00AE2A38">
              <w:rPr>
                <w:sz w:val="18"/>
                <w:szCs w:val="18"/>
                <w:lang w:eastAsia="ru-RU"/>
              </w:rPr>
              <w:t>+</w:t>
            </w:r>
            <w:r w:rsidR="001535EC" w:rsidRPr="00AE2A38">
              <w:rPr>
                <w:sz w:val="18"/>
                <w:szCs w:val="18"/>
                <w:lang w:eastAsia="ru-RU"/>
              </w:rPr>
              <w:t>3335,5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-59565,6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-14915,6</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1535EC" w:rsidRPr="00AE2A38" w:rsidRDefault="001535EC" w:rsidP="001535EC">
            <w:pPr>
              <w:spacing w:after="0" w:line="240" w:lineRule="auto"/>
              <w:rPr>
                <w:rFonts w:ascii="Times New Roman" w:hAnsi="Times New Roman" w:cs="Times New Roman"/>
                <w:sz w:val="18"/>
                <w:szCs w:val="18"/>
              </w:rPr>
            </w:pPr>
            <w:r w:rsidRPr="00AE2A38">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-4864,1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+59565,6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+14915,6</w:t>
            </w:r>
          </w:p>
        </w:tc>
      </w:tr>
      <w:tr w:rsidR="00AE2A38" w:rsidRPr="00AE2A38" w:rsidTr="00AE2A38">
        <w:trPr>
          <w:trHeight w:val="143"/>
        </w:trPr>
        <w:tc>
          <w:tcPr>
            <w:tcW w:w="1382" w:type="dxa"/>
            <w:vMerge/>
            <w:tcBorders>
              <w:left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1535EC" w:rsidP="001535EC">
            <w:pPr>
              <w:pStyle w:val="a7"/>
              <w:spacing w:after="0"/>
              <w:jc w:val="right"/>
              <w:rPr>
                <w:sz w:val="18"/>
                <w:szCs w:val="18"/>
                <w:lang w:eastAsia="ru-RU"/>
              </w:rPr>
            </w:pPr>
            <w:r w:rsidRPr="00AE2A38">
              <w:rPr>
                <w:sz w:val="18"/>
                <w:szCs w:val="18"/>
                <w:lang w:eastAsia="ru-RU"/>
              </w:rPr>
              <w:t>+62629,3</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1535EC" w:rsidRPr="00AE2A38" w:rsidRDefault="00AC3565" w:rsidP="001535EC">
            <w:pPr>
              <w:pStyle w:val="a7"/>
              <w:spacing w:after="0"/>
              <w:jc w:val="right"/>
              <w:rPr>
                <w:sz w:val="18"/>
                <w:szCs w:val="18"/>
                <w:lang w:eastAsia="ru-RU"/>
              </w:rPr>
            </w:pPr>
            <w:r w:rsidRPr="00AE2A38">
              <w:rPr>
                <w:sz w:val="18"/>
                <w:szCs w:val="18"/>
                <w:lang w:eastAsia="ru-RU"/>
              </w:rPr>
              <w:t>-43606,5</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right"/>
              <w:rPr>
                <w:sz w:val="18"/>
                <w:szCs w:val="18"/>
                <w:lang w:eastAsia="ru-RU"/>
              </w:rPr>
            </w:pPr>
            <w:r w:rsidRPr="00AE2A38">
              <w:rPr>
                <w:sz w:val="18"/>
                <w:szCs w:val="18"/>
                <w:lang w:eastAsia="ru-RU"/>
              </w:rPr>
              <w:t>-8615,2</w:t>
            </w:r>
          </w:p>
        </w:tc>
      </w:tr>
      <w:tr w:rsidR="00AE2A38" w:rsidRPr="00AE2A38"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1535EC" w:rsidRPr="00AE2A38" w:rsidRDefault="001535EC" w:rsidP="001535EC">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rPr>
                <w:sz w:val="18"/>
                <w:szCs w:val="18"/>
                <w:lang w:eastAsia="ru-RU"/>
              </w:rPr>
            </w:pPr>
            <w:r w:rsidRPr="00AE2A38">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6E3C80" w:rsidP="001535EC">
            <w:pPr>
              <w:pStyle w:val="a7"/>
              <w:spacing w:after="0"/>
              <w:jc w:val="center"/>
              <w:rPr>
                <w:sz w:val="18"/>
                <w:szCs w:val="18"/>
                <w:lang w:eastAsia="ru-RU"/>
              </w:rPr>
            </w:pPr>
            <w:r w:rsidRPr="00AE2A38">
              <w:rPr>
                <w:sz w:val="18"/>
                <w:szCs w:val="18"/>
                <w:lang w:eastAsia="ru-RU"/>
              </w:rPr>
              <w:t>+59293,8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r w:rsidRPr="00AE2A38">
              <w:rPr>
                <w:sz w:val="18"/>
                <w:szCs w:val="18"/>
                <w:lang w:eastAsia="ru-RU"/>
              </w:rPr>
              <w:t>-15959,1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1535EC" w:rsidP="001535EC">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1535EC" w:rsidRPr="00AE2A38" w:rsidRDefault="00AC3565" w:rsidP="001535EC">
            <w:pPr>
              <w:pStyle w:val="a7"/>
              <w:spacing w:after="0"/>
              <w:jc w:val="center"/>
              <w:rPr>
                <w:sz w:val="18"/>
                <w:szCs w:val="18"/>
                <w:lang w:eastAsia="ru-RU"/>
              </w:rPr>
            </w:pPr>
            <w:r w:rsidRPr="00AE2A38">
              <w:rPr>
                <w:sz w:val="18"/>
                <w:szCs w:val="18"/>
                <w:lang w:eastAsia="ru-RU"/>
              </w:rPr>
              <w:t>-6300,4</w:t>
            </w:r>
          </w:p>
        </w:tc>
      </w:tr>
    </w:tbl>
    <w:p w:rsidR="0068727F" w:rsidRDefault="0068727F" w:rsidP="0068727F">
      <w:pPr>
        <w:pStyle w:val="a7"/>
        <w:spacing w:after="0"/>
        <w:jc w:val="both"/>
      </w:pPr>
      <w:r>
        <w:t xml:space="preserve">       </w:t>
      </w:r>
    </w:p>
    <w:p w:rsidR="00E53BE3" w:rsidRPr="00AE2A38" w:rsidRDefault="0068727F" w:rsidP="0068727F">
      <w:pPr>
        <w:pStyle w:val="a7"/>
        <w:spacing w:after="0"/>
        <w:jc w:val="both"/>
      </w:pPr>
      <w:r>
        <w:t xml:space="preserve">       </w:t>
      </w:r>
      <w:r w:rsidR="00E53BE3" w:rsidRPr="00AE2A38">
        <w:t>В результате проведенного анализа выявлена тенденция за последние 3 года увеличения в течение финансового года планируемых пока</w:t>
      </w:r>
      <w:r w:rsidR="006E3C80" w:rsidRPr="00AE2A38">
        <w:t>зателей расходов бюджета на 58-34</w:t>
      </w:r>
      <w:r w:rsidR="00E53BE3" w:rsidRPr="00AE2A38">
        <w:t xml:space="preserve"> </w:t>
      </w:r>
      <w:r w:rsidR="008B2050" w:rsidRPr="00AE2A38">
        <w:t>процента</w:t>
      </w:r>
      <w:r w:rsidR="00E53BE3" w:rsidRPr="00AE2A38">
        <w:t xml:space="preserve"> и не исполнения </w:t>
      </w:r>
      <w:r w:rsidR="005A3043" w:rsidRPr="00AE2A38">
        <w:t>запланированных значений.</w:t>
      </w:r>
      <w:r w:rsidR="00E53BE3" w:rsidRPr="00AE2A38">
        <w:t xml:space="preserve"> </w:t>
      </w:r>
      <w:r w:rsidR="006E3C80" w:rsidRPr="00AE2A38">
        <w:t>Доходная часть в 2017 году в отличие от расходной исполнена на 100,2 %.</w:t>
      </w:r>
      <w:r w:rsidR="005A3043" w:rsidRPr="00AE2A38">
        <w:t>.</w:t>
      </w:r>
      <w:r w:rsidR="00E53BE3" w:rsidRPr="00AE2A38">
        <w:t xml:space="preserve"> </w:t>
      </w:r>
    </w:p>
    <w:p w:rsidR="00D27166" w:rsidRPr="00AE2A38" w:rsidRDefault="00D27166" w:rsidP="00511BD4">
      <w:pPr>
        <w:pStyle w:val="a7"/>
        <w:spacing w:after="0"/>
        <w:ind w:firstLine="709"/>
        <w:jc w:val="both"/>
      </w:pPr>
      <w:r w:rsidRPr="00AE2A38">
        <w:lastRenderedPageBreak/>
        <w:t>Районный бюджет в отчетн</w:t>
      </w:r>
      <w:r w:rsidR="006E3C80" w:rsidRPr="00AE2A38">
        <w:t>ом 2017</w:t>
      </w:r>
      <w:r w:rsidRPr="00AE2A38">
        <w:t xml:space="preserve"> году сохранил социальную направленность. Расходы районного бюджета на соц</w:t>
      </w:r>
      <w:r w:rsidR="00DD1440" w:rsidRPr="00AE2A38">
        <w:t xml:space="preserve">иальную сферу составили </w:t>
      </w:r>
      <w:r w:rsidR="006E3C80" w:rsidRPr="00AE2A38">
        <w:t>394761,4</w:t>
      </w:r>
      <w:r w:rsidRPr="00AE2A38">
        <w:t xml:space="preserve"> тыс. рублей. Доля расходов на с</w:t>
      </w:r>
      <w:r w:rsidR="00511BD4" w:rsidRPr="00AE2A38">
        <w:t>оциальную сферу за последние 3 го</w:t>
      </w:r>
      <w:r w:rsidR="004B05AF" w:rsidRPr="00AE2A38">
        <w:t xml:space="preserve">да снижается и  </w:t>
      </w:r>
      <w:r w:rsidR="006E3C80" w:rsidRPr="00AE2A38">
        <w:t xml:space="preserve">в 2017 году </w:t>
      </w:r>
      <w:r w:rsidR="004B05AF" w:rsidRPr="00AE2A38">
        <w:t xml:space="preserve">составила – </w:t>
      </w:r>
      <w:r w:rsidR="006E3C80" w:rsidRPr="00AE2A38">
        <w:t xml:space="preserve">58,4 </w:t>
      </w:r>
      <w:r w:rsidR="00DD1440" w:rsidRPr="00AE2A38">
        <w:t xml:space="preserve"> процента (в 2014 году – 73,9</w:t>
      </w:r>
      <w:r w:rsidRPr="00AE2A38">
        <w:t xml:space="preserve"> процента</w:t>
      </w:r>
      <w:r w:rsidR="00511BD4" w:rsidRPr="00AE2A38">
        <w:t>, в 2015 году – 67,9 процента</w:t>
      </w:r>
      <w:r w:rsidR="006E3C80" w:rsidRPr="00AE2A38">
        <w:t>, в 2016 году 60,2процента</w:t>
      </w:r>
      <w:r w:rsidRPr="00AE2A38">
        <w:t xml:space="preserve">). </w:t>
      </w:r>
    </w:p>
    <w:p w:rsidR="00D27166" w:rsidRPr="00902CEA" w:rsidRDefault="00D27166" w:rsidP="00511BD4">
      <w:pPr>
        <w:pStyle w:val="a7"/>
        <w:spacing w:after="0"/>
        <w:ind w:firstLine="720"/>
        <w:jc w:val="right"/>
      </w:pPr>
    </w:p>
    <w:p w:rsidR="00777EA5" w:rsidRPr="00AE2A38" w:rsidRDefault="00777EA5" w:rsidP="00AE2A38">
      <w:pPr>
        <w:spacing w:after="0" w:line="240" w:lineRule="auto"/>
        <w:rPr>
          <w:rFonts w:ascii="Times New Roman" w:hAnsi="Times New Roman"/>
          <w:b/>
          <w:sz w:val="24"/>
          <w:szCs w:val="24"/>
        </w:rPr>
      </w:pPr>
      <w:r w:rsidRPr="00AE2A38">
        <w:rPr>
          <w:rFonts w:ascii="Times New Roman" w:hAnsi="Times New Roman"/>
          <w:b/>
          <w:sz w:val="24"/>
          <w:szCs w:val="24"/>
        </w:rPr>
        <w:t xml:space="preserve">4.1. </w:t>
      </w:r>
      <w:r w:rsidR="00D27166" w:rsidRPr="00AE2A38">
        <w:rPr>
          <w:rFonts w:ascii="Times New Roman" w:hAnsi="Times New Roman"/>
          <w:b/>
          <w:sz w:val="24"/>
          <w:szCs w:val="24"/>
        </w:rPr>
        <w:t>Исполнение доходов районного бюджета</w:t>
      </w:r>
    </w:p>
    <w:p w:rsidR="00777EA5" w:rsidRPr="00AE2A38" w:rsidRDefault="00777EA5" w:rsidP="00AE2A38">
      <w:pPr>
        <w:spacing w:after="0" w:line="240" w:lineRule="auto"/>
        <w:rPr>
          <w:rFonts w:ascii="Times New Roman" w:hAnsi="Times New Roman"/>
          <w:b/>
          <w:sz w:val="24"/>
          <w:szCs w:val="24"/>
        </w:rPr>
      </w:pPr>
    </w:p>
    <w:p w:rsidR="00D27166" w:rsidRPr="00AE2A38" w:rsidRDefault="00D27166" w:rsidP="00AE2A38">
      <w:pPr>
        <w:spacing w:after="0" w:line="240" w:lineRule="auto"/>
        <w:jc w:val="both"/>
        <w:rPr>
          <w:rFonts w:ascii="Times New Roman" w:hAnsi="Times New Roman" w:cs="Times New Roman"/>
          <w:b/>
          <w:sz w:val="24"/>
          <w:szCs w:val="24"/>
        </w:rPr>
      </w:pPr>
      <w:r w:rsidRPr="00AE2A38">
        <w:rPr>
          <w:rFonts w:ascii="Times New Roman" w:hAnsi="Times New Roman" w:cs="Times New Roman"/>
          <w:b/>
          <w:sz w:val="24"/>
          <w:szCs w:val="24"/>
        </w:rPr>
        <w:t xml:space="preserve"> Общая характеристика исполнения доходов</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По данным годового отчета об испо</w:t>
      </w:r>
      <w:r w:rsidR="00AF4C23" w:rsidRPr="00AE2A38">
        <w:rPr>
          <w:rFonts w:ascii="Times New Roman" w:hAnsi="Times New Roman" w:cs="Times New Roman"/>
          <w:sz w:val="24"/>
          <w:szCs w:val="24"/>
        </w:rPr>
        <w:t>лнении районного бюджета за 2017</w:t>
      </w:r>
      <w:r w:rsidRPr="00AE2A38">
        <w:rPr>
          <w:rFonts w:ascii="Times New Roman" w:hAnsi="Times New Roman" w:cs="Times New Roman"/>
          <w:sz w:val="24"/>
          <w:szCs w:val="24"/>
        </w:rPr>
        <w:t xml:space="preserve"> год д</w:t>
      </w:r>
      <w:r w:rsidR="00BF7A42" w:rsidRPr="00AE2A38">
        <w:rPr>
          <w:rFonts w:ascii="Times New Roman" w:hAnsi="Times New Roman" w:cs="Times New Roman"/>
          <w:sz w:val="24"/>
          <w:szCs w:val="24"/>
        </w:rPr>
        <w:t>о</w:t>
      </w:r>
      <w:r w:rsidR="00A81936" w:rsidRPr="00AE2A38">
        <w:rPr>
          <w:rFonts w:ascii="Times New Roman" w:hAnsi="Times New Roman" w:cs="Times New Roman"/>
          <w:sz w:val="24"/>
          <w:szCs w:val="24"/>
        </w:rPr>
        <w:t>ходы бюджета составил</w:t>
      </w:r>
      <w:r w:rsidR="00AF4C23" w:rsidRPr="00AE2A38">
        <w:rPr>
          <w:rFonts w:ascii="Times New Roman" w:hAnsi="Times New Roman" w:cs="Times New Roman"/>
          <w:sz w:val="24"/>
          <w:szCs w:val="24"/>
        </w:rPr>
        <w:t>и 667448,3 тыс. рублей, или 100,2</w:t>
      </w:r>
      <w:r w:rsidR="00BF7A42" w:rsidRPr="00AE2A38">
        <w:rPr>
          <w:rFonts w:ascii="Times New Roman" w:hAnsi="Times New Roman" w:cs="Times New Roman"/>
          <w:sz w:val="24"/>
          <w:szCs w:val="24"/>
        </w:rPr>
        <w:t xml:space="preserve"> </w:t>
      </w:r>
      <w:r w:rsidR="00AF4C23" w:rsidRPr="00AE2A38">
        <w:rPr>
          <w:rFonts w:ascii="Times New Roman" w:hAnsi="Times New Roman" w:cs="Times New Roman"/>
          <w:sz w:val="24"/>
          <w:szCs w:val="24"/>
        </w:rPr>
        <w:t>процента к назначениям 665822,8</w:t>
      </w:r>
      <w:r w:rsidRPr="00AE2A38">
        <w:rPr>
          <w:rFonts w:ascii="Times New Roman" w:hAnsi="Times New Roman" w:cs="Times New Roman"/>
          <w:sz w:val="24"/>
          <w:szCs w:val="24"/>
        </w:rPr>
        <w:t xml:space="preserve"> тыс. рублей, утвержденных решением Представительног</w:t>
      </w:r>
      <w:r w:rsidR="00AF4C23" w:rsidRPr="00AE2A38">
        <w:rPr>
          <w:rFonts w:ascii="Times New Roman" w:hAnsi="Times New Roman" w:cs="Times New Roman"/>
          <w:sz w:val="24"/>
          <w:szCs w:val="24"/>
        </w:rPr>
        <w:t>о Собрания от 25.12.2017 № 34. По сравнению с 2016</w:t>
      </w:r>
      <w:r w:rsidR="00120A51" w:rsidRPr="00AE2A38">
        <w:rPr>
          <w:rFonts w:ascii="Times New Roman" w:hAnsi="Times New Roman" w:cs="Times New Roman"/>
          <w:sz w:val="24"/>
          <w:szCs w:val="24"/>
        </w:rPr>
        <w:t xml:space="preserve"> годом поступление доходов в районный</w:t>
      </w:r>
      <w:r w:rsidR="00AF4C23" w:rsidRPr="00AE2A38">
        <w:rPr>
          <w:rFonts w:ascii="Times New Roman" w:hAnsi="Times New Roman" w:cs="Times New Roman"/>
          <w:sz w:val="24"/>
          <w:szCs w:val="24"/>
        </w:rPr>
        <w:t xml:space="preserve"> бюджет сократилось  на 90556,5</w:t>
      </w:r>
      <w:r w:rsidR="00A81936" w:rsidRPr="00AE2A38">
        <w:rPr>
          <w:rFonts w:ascii="Times New Roman" w:hAnsi="Times New Roman" w:cs="Times New Roman"/>
          <w:sz w:val="24"/>
          <w:szCs w:val="24"/>
        </w:rPr>
        <w:t xml:space="preserve"> тыс. рублей, или на</w:t>
      </w:r>
      <w:r w:rsidR="00AF4C23" w:rsidRPr="00AE2A38">
        <w:rPr>
          <w:rFonts w:ascii="Times New Roman" w:hAnsi="Times New Roman" w:cs="Times New Roman"/>
          <w:sz w:val="24"/>
          <w:szCs w:val="24"/>
        </w:rPr>
        <w:t xml:space="preserve"> 11,9</w:t>
      </w:r>
      <w:r w:rsidRPr="00AE2A38">
        <w:rPr>
          <w:rFonts w:ascii="Times New Roman" w:hAnsi="Times New Roman" w:cs="Times New Roman"/>
          <w:sz w:val="24"/>
          <w:szCs w:val="24"/>
        </w:rPr>
        <w:t xml:space="preserve"> процента.</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 xml:space="preserve">Налоговые и неналоговые </w:t>
      </w:r>
      <w:r w:rsidR="00416A17" w:rsidRPr="00AE2A38">
        <w:rPr>
          <w:rFonts w:ascii="Times New Roman" w:hAnsi="Times New Roman" w:cs="Times New Roman"/>
          <w:sz w:val="24"/>
          <w:szCs w:val="24"/>
        </w:rPr>
        <w:t>доходы районного бюджета на 201</w:t>
      </w:r>
      <w:r w:rsidR="00AF4C23" w:rsidRPr="00AE2A38">
        <w:rPr>
          <w:rFonts w:ascii="Times New Roman" w:hAnsi="Times New Roman" w:cs="Times New Roman"/>
          <w:sz w:val="24"/>
          <w:szCs w:val="24"/>
        </w:rPr>
        <w:t>7</w:t>
      </w:r>
      <w:r w:rsidR="00120A51" w:rsidRPr="00AE2A38">
        <w:rPr>
          <w:rFonts w:ascii="Times New Roman" w:hAnsi="Times New Roman" w:cs="Times New Roman"/>
          <w:sz w:val="24"/>
          <w:szCs w:val="24"/>
        </w:rPr>
        <w:t xml:space="preserve"> год утв</w:t>
      </w:r>
      <w:r w:rsidR="00AF4C23" w:rsidRPr="00AE2A38">
        <w:rPr>
          <w:rFonts w:ascii="Times New Roman" w:hAnsi="Times New Roman" w:cs="Times New Roman"/>
          <w:sz w:val="24"/>
          <w:szCs w:val="24"/>
        </w:rPr>
        <w:t>ерждены в сумме 268802,6</w:t>
      </w:r>
      <w:r w:rsidRPr="00AE2A38">
        <w:rPr>
          <w:rFonts w:ascii="Times New Roman" w:hAnsi="Times New Roman" w:cs="Times New Roman"/>
          <w:sz w:val="24"/>
          <w:szCs w:val="24"/>
        </w:rPr>
        <w:t xml:space="preserve"> тыс. рублей (в</w:t>
      </w:r>
      <w:r w:rsidR="00416A17" w:rsidRPr="00AE2A38">
        <w:rPr>
          <w:rFonts w:ascii="Times New Roman" w:hAnsi="Times New Roman" w:cs="Times New Roman"/>
          <w:sz w:val="24"/>
          <w:szCs w:val="24"/>
        </w:rPr>
        <w:t xml:space="preserve"> течение года рос</w:t>
      </w:r>
      <w:r w:rsidR="00AF4C23" w:rsidRPr="00AE2A38">
        <w:rPr>
          <w:rFonts w:ascii="Times New Roman" w:hAnsi="Times New Roman" w:cs="Times New Roman"/>
          <w:sz w:val="24"/>
          <w:szCs w:val="24"/>
        </w:rPr>
        <w:t>т плановых назначений на 3085,6</w:t>
      </w:r>
      <w:r w:rsidRPr="00AE2A38">
        <w:rPr>
          <w:rFonts w:ascii="Times New Roman" w:hAnsi="Times New Roman" w:cs="Times New Roman"/>
          <w:sz w:val="24"/>
          <w:szCs w:val="24"/>
        </w:rPr>
        <w:t xml:space="preserve"> </w:t>
      </w:r>
      <w:r w:rsidR="00AF4C23" w:rsidRPr="00AE2A38">
        <w:rPr>
          <w:rFonts w:ascii="Times New Roman" w:hAnsi="Times New Roman" w:cs="Times New Roman"/>
          <w:sz w:val="24"/>
          <w:szCs w:val="24"/>
        </w:rPr>
        <w:t xml:space="preserve"> тыс. рублей, или на 1,2 процента</w:t>
      </w:r>
      <w:r w:rsidRPr="00AE2A38">
        <w:rPr>
          <w:rFonts w:ascii="Times New Roman" w:hAnsi="Times New Roman" w:cs="Times New Roman"/>
          <w:sz w:val="24"/>
          <w:szCs w:val="24"/>
        </w:rPr>
        <w:t>). По данным годового отчета налоговые и неналоговые д</w:t>
      </w:r>
      <w:r w:rsidR="00A81936" w:rsidRPr="00AE2A38">
        <w:rPr>
          <w:rFonts w:ascii="Times New Roman" w:hAnsi="Times New Roman" w:cs="Times New Roman"/>
          <w:sz w:val="24"/>
          <w:szCs w:val="24"/>
        </w:rPr>
        <w:t>оходы исполнены в сум</w:t>
      </w:r>
      <w:r w:rsidR="00AF4C23" w:rsidRPr="00AE2A38">
        <w:rPr>
          <w:rFonts w:ascii="Times New Roman" w:hAnsi="Times New Roman" w:cs="Times New Roman"/>
          <w:sz w:val="24"/>
          <w:szCs w:val="24"/>
        </w:rPr>
        <w:t>ме 274304,6 тыс. рублей, или на 102,0 процента</w:t>
      </w:r>
      <w:r w:rsidRPr="00AE2A38">
        <w:rPr>
          <w:rFonts w:ascii="Times New Roman" w:hAnsi="Times New Roman" w:cs="Times New Roman"/>
          <w:sz w:val="24"/>
          <w:szCs w:val="24"/>
        </w:rPr>
        <w:t xml:space="preserve"> от утвержденных назначений. По </w:t>
      </w:r>
      <w:r w:rsidR="00AF4C23" w:rsidRPr="00AE2A38">
        <w:rPr>
          <w:rFonts w:ascii="Times New Roman" w:hAnsi="Times New Roman" w:cs="Times New Roman"/>
          <w:sz w:val="24"/>
          <w:szCs w:val="24"/>
        </w:rPr>
        <w:t>сравнению с 2016</w:t>
      </w:r>
      <w:r w:rsidRPr="00AE2A38">
        <w:rPr>
          <w:rFonts w:ascii="Times New Roman" w:hAnsi="Times New Roman" w:cs="Times New Roman"/>
          <w:sz w:val="24"/>
          <w:szCs w:val="24"/>
        </w:rPr>
        <w:t xml:space="preserve"> годом поступление налого</w:t>
      </w:r>
      <w:r w:rsidR="00A81936" w:rsidRPr="00AE2A38">
        <w:rPr>
          <w:rFonts w:ascii="Times New Roman" w:hAnsi="Times New Roman" w:cs="Times New Roman"/>
          <w:sz w:val="24"/>
          <w:szCs w:val="24"/>
        </w:rPr>
        <w:t>вых и неналоговы</w:t>
      </w:r>
      <w:r w:rsidR="00AF4C23" w:rsidRPr="00AE2A38">
        <w:rPr>
          <w:rFonts w:ascii="Times New Roman" w:hAnsi="Times New Roman" w:cs="Times New Roman"/>
          <w:sz w:val="24"/>
          <w:szCs w:val="24"/>
        </w:rPr>
        <w:t>х доходов сократилось на 9602,3</w:t>
      </w:r>
      <w:r w:rsidR="00416A17" w:rsidRPr="00AE2A38">
        <w:rPr>
          <w:rFonts w:ascii="Times New Roman" w:hAnsi="Times New Roman" w:cs="Times New Roman"/>
          <w:sz w:val="24"/>
          <w:szCs w:val="24"/>
        </w:rPr>
        <w:t xml:space="preserve"> тыс. рублей или на </w:t>
      </w:r>
      <w:r w:rsidRPr="00AE2A38">
        <w:rPr>
          <w:rFonts w:ascii="Times New Roman" w:hAnsi="Times New Roman" w:cs="Times New Roman"/>
          <w:sz w:val="24"/>
          <w:szCs w:val="24"/>
        </w:rPr>
        <w:t xml:space="preserve"> </w:t>
      </w:r>
      <w:r w:rsidR="00AF4C23" w:rsidRPr="00AE2A38">
        <w:rPr>
          <w:rFonts w:ascii="Times New Roman" w:hAnsi="Times New Roman" w:cs="Times New Roman"/>
          <w:sz w:val="24"/>
          <w:szCs w:val="24"/>
        </w:rPr>
        <w:t>3,4</w:t>
      </w:r>
      <w:r w:rsidR="00416A17" w:rsidRPr="00AE2A38">
        <w:rPr>
          <w:rFonts w:ascii="Times New Roman" w:hAnsi="Times New Roman" w:cs="Times New Roman"/>
          <w:sz w:val="24"/>
          <w:szCs w:val="24"/>
        </w:rPr>
        <w:t xml:space="preserve"> </w:t>
      </w:r>
      <w:r w:rsidRPr="00AE2A38">
        <w:rPr>
          <w:rFonts w:ascii="Times New Roman" w:hAnsi="Times New Roman" w:cs="Times New Roman"/>
          <w:sz w:val="24"/>
          <w:szCs w:val="24"/>
        </w:rPr>
        <w:t>процента.</w:t>
      </w:r>
    </w:p>
    <w:p w:rsidR="00D27166"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Безвозмездные поступления из федерально</w:t>
      </w:r>
      <w:r w:rsidR="00A81936" w:rsidRPr="00AE2A38">
        <w:rPr>
          <w:rFonts w:ascii="Times New Roman" w:hAnsi="Times New Roman" w:cs="Times New Roman"/>
          <w:sz w:val="24"/>
          <w:szCs w:val="24"/>
        </w:rPr>
        <w:t>го и областного</w:t>
      </w:r>
      <w:r w:rsidR="00AF4C23" w:rsidRPr="00AE2A38">
        <w:rPr>
          <w:rFonts w:ascii="Times New Roman" w:hAnsi="Times New Roman" w:cs="Times New Roman"/>
          <w:sz w:val="24"/>
          <w:szCs w:val="24"/>
        </w:rPr>
        <w:t xml:space="preserve"> бюджетов на 2017</w:t>
      </w:r>
      <w:r w:rsidR="0020063E" w:rsidRPr="00AE2A38">
        <w:rPr>
          <w:rFonts w:ascii="Times New Roman" w:hAnsi="Times New Roman" w:cs="Times New Roman"/>
          <w:sz w:val="24"/>
          <w:szCs w:val="24"/>
        </w:rPr>
        <w:t xml:space="preserve"> год </w:t>
      </w:r>
      <w:r w:rsidR="00416A17" w:rsidRPr="00AE2A38">
        <w:rPr>
          <w:rFonts w:ascii="Times New Roman" w:hAnsi="Times New Roman" w:cs="Times New Roman"/>
          <w:sz w:val="24"/>
          <w:szCs w:val="24"/>
        </w:rPr>
        <w:t xml:space="preserve">были </w:t>
      </w:r>
      <w:r w:rsidR="0020063E" w:rsidRPr="00AE2A38">
        <w:rPr>
          <w:rFonts w:ascii="Times New Roman" w:hAnsi="Times New Roman" w:cs="Times New Roman"/>
          <w:sz w:val="24"/>
          <w:szCs w:val="24"/>
        </w:rPr>
        <w:t>утверждены</w:t>
      </w:r>
      <w:r w:rsidR="00416A17" w:rsidRPr="00AE2A38">
        <w:rPr>
          <w:rFonts w:ascii="Times New Roman" w:hAnsi="Times New Roman" w:cs="Times New Roman"/>
          <w:sz w:val="24"/>
          <w:szCs w:val="24"/>
        </w:rPr>
        <w:t xml:space="preserve"> первоначальн</w:t>
      </w:r>
      <w:r w:rsidR="00AF4C23" w:rsidRPr="00AE2A38">
        <w:rPr>
          <w:rFonts w:ascii="Times New Roman" w:hAnsi="Times New Roman" w:cs="Times New Roman"/>
          <w:sz w:val="24"/>
          <w:szCs w:val="24"/>
        </w:rPr>
        <w:t>о в сумме 242445,5</w:t>
      </w:r>
      <w:r w:rsidRPr="00AE2A38">
        <w:rPr>
          <w:rFonts w:ascii="Times New Roman" w:hAnsi="Times New Roman" w:cs="Times New Roman"/>
          <w:sz w:val="24"/>
          <w:szCs w:val="24"/>
        </w:rPr>
        <w:t xml:space="preserve"> тыс. рублей (в те</w:t>
      </w:r>
      <w:r w:rsidR="0020063E" w:rsidRPr="00AE2A38">
        <w:rPr>
          <w:rFonts w:ascii="Times New Roman" w:hAnsi="Times New Roman" w:cs="Times New Roman"/>
          <w:sz w:val="24"/>
          <w:szCs w:val="24"/>
        </w:rPr>
        <w:t>ч</w:t>
      </w:r>
      <w:r w:rsidR="00AF4C23" w:rsidRPr="00AE2A38">
        <w:rPr>
          <w:rFonts w:ascii="Times New Roman" w:hAnsi="Times New Roman" w:cs="Times New Roman"/>
          <w:sz w:val="24"/>
          <w:szCs w:val="24"/>
        </w:rPr>
        <w:t>ение года увеличены на 154574,7 тыс. рублей, или на 63,8 процента</w:t>
      </w:r>
      <w:r w:rsidRPr="00AE2A38">
        <w:rPr>
          <w:rFonts w:ascii="Times New Roman" w:hAnsi="Times New Roman" w:cs="Times New Roman"/>
          <w:sz w:val="24"/>
          <w:szCs w:val="24"/>
        </w:rPr>
        <w:t>).</w:t>
      </w:r>
      <w:r w:rsidR="00A81936" w:rsidRPr="00AE2A38">
        <w:rPr>
          <w:rFonts w:ascii="Times New Roman" w:hAnsi="Times New Roman" w:cs="Times New Roman"/>
          <w:sz w:val="24"/>
          <w:szCs w:val="24"/>
        </w:rPr>
        <w:t xml:space="preserve"> Уто</w:t>
      </w:r>
      <w:r w:rsidR="00AF4C23" w:rsidRPr="00AE2A38">
        <w:rPr>
          <w:rFonts w:ascii="Times New Roman" w:hAnsi="Times New Roman" w:cs="Times New Roman"/>
          <w:sz w:val="24"/>
          <w:szCs w:val="24"/>
        </w:rPr>
        <w:t>чненный план составил – 397020,2</w:t>
      </w:r>
      <w:r w:rsidR="00A81936" w:rsidRPr="00AE2A38">
        <w:rPr>
          <w:rFonts w:ascii="Times New Roman" w:hAnsi="Times New Roman" w:cs="Times New Roman"/>
          <w:sz w:val="24"/>
          <w:szCs w:val="24"/>
        </w:rPr>
        <w:t xml:space="preserve"> тыс.рублей.</w:t>
      </w:r>
      <w:r w:rsidRPr="00AE2A38">
        <w:rPr>
          <w:rFonts w:ascii="Times New Roman" w:hAnsi="Times New Roman" w:cs="Times New Roman"/>
          <w:sz w:val="24"/>
          <w:szCs w:val="24"/>
        </w:rPr>
        <w:t xml:space="preserve"> По данным годового отчета безвозмездные поступ</w:t>
      </w:r>
      <w:r w:rsidR="00590810" w:rsidRPr="00AE2A38">
        <w:rPr>
          <w:rFonts w:ascii="Times New Roman" w:hAnsi="Times New Roman" w:cs="Times New Roman"/>
          <w:sz w:val="24"/>
          <w:szCs w:val="24"/>
        </w:rPr>
        <w:t>ления испол</w:t>
      </w:r>
      <w:r w:rsidR="00AF4C23" w:rsidRPr="00AE2A38">
        <w:rPr>
          <w:rFonts w:ascii="Times New Roman" w:hAnsi="Times New Roman" w:cs="Times New Roman"/>
          <w:sz w:val="24"/>
          <w:szCs w:val="24"/>
        </w:rPr>
        <w:t>нены в сумме 393143,7 тыс. рублей или на 99,0</w:t>
      </w:r>
      <w:r w:rsidRPr="00AE2A38">
        <w:rPr>
          <w:rFonts w:ascii="Times New Roman" w:hAnsi="Times New Roman" w:cs="Times New Roman"/>
          <w:sz w:val="24"/>
          <w:szCs w:val="24"/>
        </w:rPr>
        <w:t xml:space="preserve"> проце</w:t>
      </w:r>
      <w:r w:rsidR="00AF4C23" w:rsidRPr="00AE2A38">
        <w:rPr>
          <w:rFonts w:ascii="Times New Roman" w:hAnsi="Times New Roman" w:cs="Times New Roman"/>
          <w:sz w:val="24"/>
          <w:szCs w:val="24"/>
        </w:rPr>
        <w:t>нтов</w:t>
      </w:r>
      <w:r w:rsidRPr="00AE2A38">
        <w:rPr>
          <w:rFonts w:ascii="Times New Roman" w:hAnsi="Times New Roman" w:cs="Times New Roman"/>
          <w:sz w:val="24"/>
          <w:szCs w:val="24"/>
        </w:rPr>
        <w:t xml:space="preserve"> от утвержденных назначений.</w:t>
      </w:r>
    </w:p>
    <w:p w:rsidR="00416A17" w:rsidRPr="00AE2A38" w:rsidRDefault="00AF4C23" w:rsidP="0068727F">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Изменение структуры доходов 2017</w:t>
      </w:r>
      <w:r w:rsidR="00D27166" w:rsidRPr="00AE2A38">
        <w:rPr>
          <w:rFonts w:ascii="Times New Roman" w:hAnsi="Times New Roman" w:cs="Times New Roman"/>
          <w:sz w:val="24"/>
          <w:szCs w:val="24"/>
        </w:rPr>
        <w:t xml:space="preserve"> года в сравнении </w:t>
      </w:r>
      <w:r w:rsidRPr="00AE2A38">
        <w:rPr>
          <w:rFonts w:ascii="Times New Roman" w:hAnsi="Times New Roman" w:cs="Times New Roman"/>
          <w:sz w:val="24"/>
          <w:szCs w:val="24"/>
        </w:rPr>
        <w:t>с фактическим исполнением в 2015-2016</w:t>
      </w:r>
      <w:r w:rsidR="00D27166" w:rsidRPr="00AE2A38">
        <w:rPr>
          <w:rFonts w:ascii="Times New Roman" w:hAnsi="Times New Roman" w:cs="Times New Roman"/>
          <w:sz w:val="24"/>
          <w:szCs w:val="24"/>
        </w:rPr>
        <w:t xml:space="preserve"> годах представлено в следующей таблице</w:t>
      </w:r>
      <w:r w:rsidR="002D7D36" w:rsidRPr="00AE2A38">
        <w:rPr>
          <w:rFonts w:ascii="Times New Roman" w:hAnsi="Times New Roman" w:cs="Times New Roman"/>
          <w:sz w:val="24"/>
          <w:szCs w:val="24"/>
        </w:rPr>
        <w:t xml:space="preserve"> №4</w:t>
      </w:r>
      <w:r w:rsidR="00D27166" w:rsidRPr="00AE2A38">
        <w:rPr>
          <w:rFonts w:ascii="Times New Roman" w:hAnsi="Times New Roman" w:cs="Times New Roman"/>
          <w:sz w:val="24"/>
          <w:szCs w:val="24"/>
        </w:rPr>
        <w:t>.</w:t>
      </w:r>
    </w:p>
    <w:p w:rsidR="00D27166" w:rsidRPr="00AE2A38" w:rsidRDefault="00D27166" w:rsidP="00AE2A38">
      <w:pPr>
        <w:spacing w:after="0" w:line="240" w:lineRule="auto"/>
        <w:ind w:firstLine="709"/>
        <w:jc w:val="right"/>
        <w:rPr>
          <w:rFonts w:ascii="Times New Roman" w:hAnsi="Times New Roman" w:cs="Times New Roman"/>
          <w:sz w:val="24"/>
          <w:szCs w:val="24"/>
        </w:rPr>
      </w:pPr>
      <w:r w:rsidRPr="00AE2A38">
        <w:rPr>
          <w:rFonts w:ascii="Times New Roman" w:hAnsi="Times New Roman" w:cs="Times New Roman"/>
          <w:sz w:val="24"/>
          <w:szCs w:val="24"/>
        </w:rPr>
        <w:t xml:space="preserve">Таблица № </w:t>
      </w:r>
      <w:r w:rsidR="002D7D36" w:rsidRPr="00AE2A38">
        <w:rPr>
          <w:rFonts w:ascii="Times New Roman" w:hAnsi="Times New Roman" w:cs="Times New Roman"/>
          <w:sz w:val="24"/>
          <w:szCs w:val="24"/>
        </w:rPr>
        <w:t>4</w:t>
      </w:r>
      <w:r w:rsidRPr="00AE2A38">
        <w:rPr>
          <w:rFonts w:ascii="Times New Roman" w:hAnsi="Times New Roman" w:cs="Times New Roman"/>
          <w:sz w:val="24"/>
          <w:szCs w:val="24"/>
        </w:rPr>
        <w:t xml:space="preserve">  </w:t>
      </w:r>
    </w:p>
    <w:p w:rsidR="00D27166" w:rsidRPr="0068727F" w:rsidRDefault="00D27166" w:rsidP="00AE2A38">
      <w:pPr>
        <w:pStyle w:val="af9"/>
        <w:spacing w:before="0" w:after="0"/>
        <w:jc w:val="right"/>
        <w:rPr>
          <w:highlight w:val="green"/>
        </w:rPr>
      </w:pPr>
      <w:r w:rsidRPr="00AE2A38">
        <w:rPr>
          <w:b w:val="0"/>
          <w:sz w:val="24"/>
          <w:szCs w:val="24"/>
        </w:rPr>
        <w:t xml:space="preserve">                                                                                                                   </w:t>
      </w:r>
      <w:r w:rsidRPr="0068727F">
        <w:rPr>
          <w:b w:val="0"/>
        </w:rPr>
        <w:t>тыс. рублей</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992"/>
        <w:gridCol w:w="992"/>
        <w:gridCol w:w="993"/>
        <w:gridCol w:w="993"/>
        <w:gridCol w:w="992"/>
        <w:gridCol w:w="992"/>
      </w:tblGrid>
      <w:tr w:rsidR="002242EE" w:rsidRPr="00AE2A38" w:rsidTr="00974E30">
        <w:trPr>
          <w:cantSplit/>
          <w:trHeight w:val="277"/>
          <w:tblHeader/>
        </w:trPr>
        <w:tc>
          <w:tcPr>
            <w:tcW w:w="1560" w:type="dxa"/>
            <w:vMerge w:val="restart"/>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D27166"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Исполнено 2015</w:t>
            </w:r>
            <w:r w:rsidR="00D27166" w:rsidRPr="00AE2A38">
              <w:rPr>
                <w:rFonts w:ascii="Times New Roman" w:hAnsi="Times New Roman" w:cs="Times New Roman"/>
                <w:sz w:val="20"/>
                <w:szCs w:val="20"/>
              </w:rPr>
              <w:t xml:space="preserve"> год</w:t>
            </w:r>
          </w:p>
        </w:tc>
        <w:tc>
          <w:tcPr>
            <w:tcW w:w="1984" w:type="dxa"/>
            <w:gridSpan w:val="2"/>
            <w:tcBorders>
              <w:top w:val="single" w:sz="4" w:space="0" w:color="auto"/>
              <w:left w:val="nil"/>
              <w:bottom w:val="single" w:sz="4" w:space="0" w:color="auto"/>
              <w:right w:val="single" w:sz="4" w:space="0" w:color="auto"/>
            </w:tcBorders>
          </w:tcPr>
          <w:p w:rsidR="00D27166"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Исполнено 2016</w:t>
            </w:r>
            <w:r w:rsidR="00D27166" w:rsidRPr="00AE2A38">
              <w:rPr>
                <w:rFonts w:ascii="Times New Roman" w:hAnsi="Times New Roman" w:cs="Times New Roman"/>
                <w:sz w:val="20"/>
                <w:szCs w:val="20"/>
              </w:rPr>
              <w:t xml:space="preserve"> год</w:t>
            </w:r>
          </w:p>
        </w:tc>
        <w:tc>
          <w:tcPr>
            <w:tcW w:w="1986" w:type="dxa"/>
            <w:gridSpan w:val="2"/>
            <w:tcBorders>
              <w:top w:val="single" w:sz="4" w:space="0" w:color="auto"/>
              <w:left w:val="nil"/>
              <w:bottom w:val="single" w:sz="4" w:space="0" w:color="auto"/>
              <w:right w:val="single" w:sz="4" w:space="0" w:color="auto"/>
            </w:tcBorders>
          </w:tcPr>
          <w:p w:rsidR="00D27166"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Исполнено 2017</w:t>
            </w:r>
            <w:r w:rsidR="00D27166" w:rsidRPr="00AE2A38">
              <w:rPr>
                <w:rFonts w:ascii="Times New Roman" w:hAnsi="Times New Roman"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tcPr>
          <w:p w:rsidR="00D27166"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Изменение доли 2017 года от 2016</w:t>
            </w:r>
            <w:r w:rsidR="00D27166" w:rsidRPr="00AE2A38">
              <w:rPr>
                <w:rFonts w:ascii="Times New Roman" w:hAnsi="Times New Roman" w:cs="Times New Roman"/>
                <w:sz w:val="20"/>
                <w:szCs w:val="20"/>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rsidR="00D27166"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Отношение 2017</w:t>
            </w:r>
            <w:r w:rsidR="00D27166" w:rsidRPr="00AE2A38">
              <w:rPr>
                <w:rFonts w:ascii="Times New Roman" w:hAnsi="Times New Roman" w:cs="Times New Roman"/>
                <w:sz w:val="20"/>
                <w:szCs w:val="20"/>
              </w:rPr>
              <w:t xml:space="preserve"> </w:t>
            </w:r>
            <w:r w:rsidRPr="00AE2A38">
              <w:rPr>
                <w:rFonts w:ascii="Times New Roman" w:hAnsi="Times New Roman" w:cs="Times New Roman"/>
                <w:sz w:val="20"/>
                <w:szCs w:val="20"/>
              </w:rPr>
              <w:t>года к 2016</w:t>
            </w:r>
            <w:r w:rsidR="00D27166" w:rsidRPr="00AE2A38">
              <w:rPr>
                <w:rFonts w:ascii="Times New Roman" w:hAnsi="Times New Roman" w:cs="Times New Roman"/>
                <w:sz w:val="20"/>
                <w:szCs w:val="20"/>
              </w:rPr>
              <w:t xml:space="preserve"> (%) </w:t>
            </w:r>
          </w:p>
        </w:tc>
      </w:tr>
      <w:tr w:rsidR="002242EE" w:rsidRPr="00AE2A38" w:rsidTr="00974E30">
        <w:trPr>
          <w:cantSplit/>
          <w:trHeight w:val="737"/>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Доля в общих доходах</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Доля в общих доходах</w:t>
            </w:r>
          </w:p>
        </w:tc>
        <w:tc>
          <w:tcPr>
            <w:tcW w:w="993"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Сумма</w:t>
            </w:r>
          </w:p>
        </w:tc>
        <w:tc>
          <w:tcPr>
            <w:tcW w:w="993" w:type="dxa"/>
            <w:tcBorders>
              <w:top w:val="single" w:sz="4" w:space="0" w:color="auto"/>
              <w:left w:val="nil"/>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Доля в общих доходах</w:t>
            </w:r>
          </w:p>
        </w:tc>
        <w:tc>
          <w:tcPr>
            <w:tcW w:w="992" w:type="dxa"/>
            <w:vMerge/>
            <w:tcBorders>
              <w:left w:val="single" w:sz="4" w:space="0" w:color="auto"/>
              <w:bottom w:val="single" w:sz="4" w:space="0" w:color="auto"/>
              <w:right w:val="single" w:sz="4" w:space="0" w:color="auto"/>
            </w:tcBorders>
          </w:tcPr>
          <w:p w:rsidR="00D27166" w:rsidRPr="00AE2A38" w:rsidRDefault="00D27166" w:rsidP="00AE2A38">
            <w:pPr>
              <w:spacing w:after="0" w:line="240" w:lineRule="auto"/>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27166" w:rsidRPr="00AE2A38" w:rsidRDefault="00D27166" w:rsidP="00AE2A38">
            <w:pPr>
              <w:spacing w:after="0" w:line="240" w:lineRule="auto"/>
              <w:rPr>
                <w:rFonts w:ascii="Times New Roman" w:hAnsi="Times New Roman" w:cs="Times New Roman"/>
                <w:sz w:val="20"/>
                <w:szCs w:val="20"/>
              </w:rPr>
            </w:pPr>
          </w:p>
        </w:tc>
      </w:tr>
      <w:tr w:rsidR="002242EE" w:rsidRPr="00AE2A38" w:rsidTr="00974E30">
        <w:trPr>
          <w:cantSplit/>
          <w:trHeight w:val="207"/>
          <w:tblHeader/>
        </w:trPr>
        <w:tc>
          <w:tcPr>
            <w:tcW w:w="1560"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D27166" w:rsidRPr="00AE2A38" w:rsidRDefault="00D27166"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9</w:t>
            </w:r>
          </w:p>
        </w:tc>
      </w:tr>
      <w:tr w:rsidR="002242EE" w:rsidRPr="00AE2A38" w:rsidTr="00974E30">
        <w:trPr>
          <w:trHeight w:val="269"/>
        </w:trPr>
        <w:tc>
          <w:tcPr>
            <w:tcW w:w="1560" w:type="dxa"/>
            <w:tcBorders>
              <w:top w:val="single" w:sz="4" w:space="0" w:color="auto"/>
              <w:left w:val="single" w:sz="4" w:space="0" w:color="auto"/>
              <w:bottom w:val="single" w:sz="4" w:space="0" w:color="auto"/>
              <w:right w:val="single" w:sz="4" w:space="0" w:color="auto"/>
            </w:tcBorders>
          </w:tcPr>
          <w:p w:rsidR="004A2098" w:rsidRPr="00AE2A38" w:rsidRDefault="004A2098" w:rsidP="00AE2A38">
            <w:pPr>
              <w:numPr>
                <w:ilvl w:val="12"/>
                <w:numId w:val="0"/>
              </w:numPr>
              <w:spacing w:after="0" w:line="240" w:lineRule="auto"/>
              <w:jc w:val="both"/>
              <w:rPr>
                <w:rFonts w:ascii="Times New Roman" w:hAnsi="Times New Roman" w:cs="Times New Roman"/>
                <w:sz w:val="20"/>
                <w:szCs w:val="20"/>
              </w:rPr>
            </w:pPr>
            <w:r w:rsidRPr="00AE2A38">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283496,0</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28,9</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283906,9</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37,5</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274304,6</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41,1</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96,6</w:t>
            </w:r>
          </w:p>
        </w:tc>
      </w:tr>
      <w:tr w:rsidR="002242EE" w:rsidRPr="00AE2A38" w:rsidTr="00974E30">
        <w:trPr>
          <w:trHeight w:val="531"/>
        </w:trPr>
        <w:tc>
          <w:tcPr>
            <w:tcW w:w="1560" w:type="dxa"/>
            <w:tcBorders>
              <w:top w:val="single" w:sz="4" w:space="0" w:color="auto"/>
              <w:left w:val="single" w:sz="4" w:space="0" w:color="auto"/>
              <w:bottom w:val="single" w:sz="4" w:space="0" w:color="auto"/>
              <w:right w:val="single" w:sz="4" w:space="0" w:color="auto"/>
            </w:tcBorders>
          </w:tcPr>
          <w:p w:rsidR="004A2098" w:rsidRPr="00AE2A38" w:rsidRDefault="004A2098" w:rsidP="00AE2A38">
            <w:pPr>
              <w:numPr>
                <w:ilvl w:val="12"/>
                <w:numId w:val="0"/>
              </w:numPr>
              <w:spacing w:after="0" w:line="240" w:lineRule="auto"/>
              <w:jc w:val="both"/>
              <w:rPr>
                <w:rFonts w:ascii="Times New Roman" w:hAnsi="Times New Roman" w:cs="Times New Roman"/>
                <w:i/>
                <w:sz w:val="20"/>
                <w:szCs w:val="20"/>
              </w:rPr>
            </w:pPr>
            <w:r w:rsidRPr="00AE2A38">
              <w:rPr>
                <w:rFonts w:ascii="Times New Roman" w:hAnsi="Times New Roman" w:cs="Times New Roman"/>
                <w:i/>
                <w:sz w:val="20"/>
                <w:szCs w:val="20"/>
              </w:rPr>
              <w:t xml:space="preserve"> в том числе:</w:t>
            </w:r>
          </w:p>
          <w:p w:rsidR="004A2098" w:rsidRPr="00AE2A38" w:rsidRDefault="004A2098" w:rsidP="00AE2A38">
            <w:pPr>
              <w:numPr>
                <w:ilvl w:val="12"/>
                <w:numId w:val="0"/>
              </w:numPr>
              <w:spacing w:after="0" w:line="240" w:lineRule="auto"/>
              <w:jc w:val="both"/>
              <w:rPr>
                <w:rFonts w:ascii="Times New Roman" w:hAnsi="Times New Roman" w:cs="Times New Roman"/>
                <w:i/>
                <w:sz w:val="20"/>
                <w:szCs w:val="20"/>
              </w:rPr>
            </w:pPr>
            <w:r w:rsidRPr="00AE2A38">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258906,6</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26,4</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261668,4</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34,5</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255570,2</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38,3</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+3,8</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97,7</w:t>
            </w:r>
          </w:p>
        </w:tc>
      </w:tr>
      <w:tr w:rsidR="002242EE" w:rsidRPr="00AE2A38" w:rsidTr="00974E30">
        <w:trPr>
          <w:trHeight w:val="411"/>
        </w:trPr>
        <w:tc>
          <w:tcPr>
            <w:tcW w:w="1560" w:type="dxa"/>
            <w:tcBorders>
              <w:top w:val="single" w:sz="4" w:space="0" w:color="auto"/>
              <w:left w:val="single" w:sz="4" w:space="0" w:color="auto"/>
              <w:bottom w:val="single" w:sz="4" w:space="0" w:color="auto"/>
              <w:right w:val="single" w:sz="4" w:space="0" w:color="auto"/>
            </w:tcBorders>
          </w:tcPr>
          <w:p w:rsidR="004A2098" w:rsidRPr="00AE2A38" w:rsidRDefault="004A2098" w:rsidP="00AE2A38">
            <w:pPr>
              <w:numPr>
                <w:ilvl w:val="12"/>
                <w:numId w:val="0"/>
              </w:numPr>
              <w:spacing w:after="0" w:line="240" w:lineRule="auto"/>
              <w:jc w:val="both"/>
              <w:rPr>
                <w:rFonts w:ascii="Times New Roman" w:hAnsi="Times New Roman" w:cs="Times New Roman"/>
                <w:i/>
                <w:sz w:val="20"/>
                <w:szCs w:val="20"/>
              </w:rPr>
            </w:pPr>
            <w:r w:rsidRPr="00AE2A38">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eastAsia="Calibri" w:hAnsi="Times New Roman" w:cs="Times New Roman"/>
                <w:i/>
                <w:sz w:val="18"/>
                <w:szCs w:val="18"/>
              </w:rPr>
              <w:t>24589,4</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2,5</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22238,5</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2,9</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18734,3</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2,8</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-0,1</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i/>
                <w:sz w:val="20"/>
                <w:szCs w:val="20"/>
              </w:rPr>
            </w:pPr>
            <w:r w:rsidRPr="00AE2A38">
              <w:rPr>
                <w:rFonts w:ascii="Times New Roman" w:hAnsi="Times New Roman" w:cs="Times New Roman"/>
                <w:i/>
                <w:sz w:val="20"/>
                <w:szCs w:val="20"/>
              </w:rPr>
              <w:t>84,2</w:t>
            </w:r>
          </w:p>
        </w:tc>
      </w:tr>
      <w:tr w:rsidR="002242EE" w:rsidRPr="00AE2A38" w:rsidTr="00974E30">
        <w:trPr>
          <w:trHeight w:hRule="exact" w:val="578"/>
        </w:trPr>
        <w:tc>
          <w:tcPr>
            <w:tcW w:w="1560" w:type="dxa"/>
            <w:tcBorders>
              <w:top w:val="single" w:sz="4" w:space="0" w:color="auto"/>
              <w:left w:val="single" w:sz="4" w:space="0" w:color="auto"/>
              <w:bottom w:val="single" w:sz="4" w:space="0" w:color="auto"/>
              <w:right w:val="single" w:sz="4" w:space="0" w:color="auto"/>
            </w:tcBorders>
          </w:tcPr>
          <w:p w:rsidR="004A2098" w:rsidRPr="00AE2A38" w:rsidRDefault="004A2098" w:rsidP="00AE2A38">
            <w:pPr>
              <w:numPr>
                <w:ilvl w:val="12"/>
                <w:numId w:val="0"/>
              </w:numPr>
              <w:spacing w:after="0" w:line="240" w:lineRule="auto"/>
              <w:jc w:val="both"/>
              <w:rPr>
                <w:rFonts w:ascii="Times New Roman" w:hAnsi="Times New Roman" w:cs="Times New Roman"/>
                <w:sz w:val="20"/>
                <w:szCs w:val="20"/>
              </w:rPr>
            </w:pPr>
            <w:r w:rsidRPr="00AE2A38">
              <w:rPr>
                <w:rFonts w:ascii="Times New Roman" w:hAnsi="Times New Roman" w:cs="Times New Roman"/>
                <w:sz w:val="20"/>
                <w:szCs w:val="20"/>
              </w:rPr>
              <w:t>Безвозмездные</w:t>
            </w:r>
          </w:p>
          <w:p w:rsidR="004A2098" w:rsidRPr="00AE2A38" w:rsidRDefault="004A2098" w:rsidP="00AE2A38">
            <w:pPr>
              <w:numPr>
                <w:ilvl w:val="12"/>
                <w:numId w:val="0"/>
              </w:numPr>
              <w:spacing w:after="0" w:line="240" w:lineRule="auto"/>
              <w:jc w:val="both"/>
              <w:rPr>
                <w:rFonts w:ascii="Times New Roman" w:hAnsi="Times New Roman" w:cs="Times New Roman"/>
                <w:sz w:val="20"/>
                <w:szCs w:val="20"/>
              </w:rPr>
            </w:pPr>
            <w:r w:rsidRPr="00AE2A38">
              <w:rPr>
                <w:rFonts w:ascii="Times New Roman" w:hAnsi="Times New Roman" w:cs="Times New Roman"/>
                <w:sz w:val="20"/>
                <w:szCs w:val="20"/>
              </w:rPr>
              <w:t>поступления</w:t>
            </w:r>
          </w:p>
          <w:p w:rsidR="004A2098" w:rsidRPr="00AE2A38" w:rsidRDefault="004A2098" w:rsidP="00AE2A38">
            <w:pPr>
              <w:numPr>
                <w:ilvl w:val="12"/>
                <w:numId w:val="0"/>
              </w:numPr>
              <w:spacing w:after="0" w:line="240" w:lineRule="auto"/>
              <w:jc w:val="both"/>
              <w:rPr>
                <w:rFonts w:ascii="Times New Roman" w:hAnsi="Times New Roman" w:cs="Times New Roman"/>
                <w:sz w:val="20"/>
                <w:szCs w:val="20"/>
              </w:rPr>
            </w:pPr>
            <w:r w:rsidRPr="00AE2A38">
              <w:rPr>
                <w:rFonts w:ascii="Times New Roman" w:hAnsi="Times New Roman" w:cs="Times New Roman"/>
                <w:sz w:val="20"/>
                <w:szCs w:val="20"/>
              </w:rPr>
              <w:t xml:space="preserve"> </w:t>
            </w:r>
          </w:p>
          <w:p w:rsidR="004A2098" w:rsidRPr="00AE2A38" w:rsidRDefault="004A2098" w:rsidP="00AE2A38">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697744,6</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71,1</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474097,9</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62,5</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393143,7</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58,9</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82,9</w:t>
            </w:r>
          </w:p>
        </w:tc>
      </w:tr>
      <w:tr w:rsidR="002242EE" w:rsidRPr="00AE2A38" w:rsidTr="00974E30">
        <w:trPr>
          <w:trHeight w:val="440"/>
        </w:trPr>
        <w:tc>
          <w:tcPr>
            <w:tcW w:w="1560"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rPr>
                <w:rFonts w:ascii="Times New Roman" w:hAnsi="Times New Roman" w:cs="Times New Roman"/>
                <w:sz w:val="20"/>
                <w:szCs w:val="20"/>
              </w:rPr>
            </w:pPr>
            <w:r w:rsidRPr="00AE2A38">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981240,5</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758004,8</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4A2098"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667448,3</w:t>
            </w:r>
          </w:p>
        </w:tc>
        <w:tc>
          <w:tcPr>
            <w:tcW w:w="993"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4A2098" w:rsidRPr="00AE2A38" w:rsidRDefault="002242EE" w:rsidP="00AE2A38">
            <w:pPr>
              <w:numPr>
                <w:ilvl w:val="12"/>
                <w:numId w:val="0"/>
              </w:numPr>
              <w:spacing w:after="0" w:line="240" w:lineRule="auto"/>
              <w:jc w:val="center"/>
              <w:rPr>
                <w:rFonts w:ascii="Times New Roman" w:hAnsi="Times New Roman" w:cs="Times New Roman"/>
                <w:sz w:val="20"/>
                <w:szCs w:val="20"/>
              </w:rPr>
            </w:pPr>
            <w:r w:rsidRPr="00AE2A38">
              <w:rPr>
                <w:rFonts w:ascii="Times New Roman" w:hAnsi="Times New Roman" w:cs="Times New Roman"/>
                <w:sz w:val="20"/>
                <w:szCs w:val="20"/>
              </w:rPr>
              <w:t>88,1</w:t>
            </w:r>
          </w:p>
        </w:tc>
      </w:tr>
    </w:tbl>
    <w:p w:rsidR="00D27166" w:rsidRPr="00AE2A38" w:rsidRDefault="0068727F" w:rsidP="0068727F">
      <w:pPr>
        <w:pStyle w:val="a7"/>
        <w:spacing w:after="0"/>
        <w:jc w:val="both"/>
      </w:pPr>
      <w:r>
        <w:rPr>
          <w:sz w:val="26"/>
          <w:szCs w:val="26"/>
        </w:rPr>
        <w:t xml:space="preserve">       </w:t>
      </w:r>
      <w:r w:rsidR="002242EE" w:rsidRPr="00AE2A38">
        <w:t>По сравнению с 2016</w:t>
      </w:r>
      <w:r w:rsidR="00D27166" w:rsidRPr="00AE2A38">
        <w:t xml:space="preserve"> годом дохо</w:t>
      </w:r>
      <w:r w:rsidR="00B57D6B" w:rsidRPr="00AE2A38">
        <w:t>ды районного бюджета</w:t>
      </w:r>
      <w:r w:rsidR="00590810" w:rsidRPr="00AE2A38">
        <w:t xml:space="preserve"> в це</w:t>
      </w:r>
      <w:r w:rsidR="002242EE" w:rsidRPr="00AE2A38">
        <w:t>лом сократились на 90556,5</w:t>
      </w:r>
      <w:r w:rsidR="00B57D6B" w:rsidRPr="00AE2A38">
        <w:t xml:space="preserve"> тыс.рублей</w:t>
      </w:r>
      <w:r w:rsidR="00587FEB" w:rsidRPr="00AE2A38">
        <w:t>, в том числе за счет сокращения</w:t>
      </w:r>
      <w:r w:rsidR="00B57D6B" w:rsidRPr="00AE2A38">
        <w:t xml:space="preserve"> безвозмезд</w:t>
      </w:r>
      <w:r w:rsidR="00590810" w:rsidRPr="00AE2A38">
        <w:t>н</w:t>
      </w:r>
      <w:r w:rsidR="002242EE" w:rsidRPr="00AE2A38">
        <w:t>ых поступлений на 80954,2</w:t>
      </w:r>
      <w:r w:rsidR="00B57D6B" w:rsidRPr="00AE2A38">
        <w:t xml:space="preserve"> тыс. рублей, ил</w:t>
      </w:r>
      <w:r w:rsidR="002242EE" w:rsidRPr="00AE2A38">
        <w:t>и на 17,1</w:t>
      </w:r>
      <w:r w:rsidR="00B57D6B" w:rsidRPr="00AE2A38">
        <w:t xml:space="preserve"> процента.  П</w:t>
      </w:r>
      <w:r w:rsidR="00AE2A38">
        <w:t>о налоговым доходам</w:t>
      </w:r>
      <w:r w:rsidR="002242EE" w:rsidRPr="00AE2A38">
        <w:t xml:space="preserve"> снижение к уровню 2016</w:t>
      </w:r>
      <w:r w:rsidR="005A711B" w:rsidRPr="00AE2A38">
        <w:t xml:space="preserve"> года составил</w:t>
      </w:r>
      <w:r w:rsidR="002242EE" w:rsidRPr="00AE2A38">
        <w:t>о</w:t>
      </w:r>
      <w:r w:rsidR="00B57D6B" w:rsidRPr="00AE2A38">
        <w:t xml:space="preserve"> </w:t>
      </w:r>
      <w:r w:rsidR="002242EE" w:rsidRPr="00AE2A38">
        <w:t>2,3</w:t>
      </w:r>
      <w:r w:rsidR="009B297C" w:rsidRPr="00AE2A38">
        <w:t xml:space="preserve"> процента</w:t>
      </w:r>
      <w:r w:rsidR="005A711B" w:rsidRPr="00AE2A38">
        <w:t xml:space="preserve">, а по неналоговым доходам </w:t>
      </w:r>
      <w:r w:rsidR="002242EE" w:rsidRPr="00AE2A38">
        <w:t>сокращение 15,8</w:t>
      </w:r>
      <w:r w:rsidR="00B57D6B" w:rsidRPr="00AE2A38">
        <w:t xml:space="preserve"> процента.</w:t>
      </w:r>
    </w:p>
    <w:p w:rsidR="00D27166" w:rsidRPr="00AE2A38" w:rsidRDefault="002242EE" w:rsidP="00AE2A38">
      <w:pPr>
        <w:pStyle w:val="a7"/>
        <w:spacing w:after="0"/>
        <w:jc w:val="both"/>
      </w:pPr>
      <w:r w:rsidRPr="00AE2A38">
        <w:t>Уточненный п</w:t>
      </w:r>
      <w:r w:rsidR="00D27166" w:rsidRPr="00AE2A38">
        <w:t>лан по налоговым и не</w:t>
      </w:r>
      <w:r w:rsidR="00590810" w:rsidRPr="00AE2A38">
        <w:t>нал</w:t>
      </w:r>
      <w:r w:rsidRPr="00AE2A38">
        <w:t>оговым доходам выполнен на 102,0</w:t>
      </w:r>
      <w:r w:rsidR="00590810" w:rsidRPr="00AE2A38">
        <w:t xml:space="preserve"> процента</w:t>
      </w:r>
      <w:r w:rsidR="00FD0A46" w:rsidRPr="00AE2A38">
        <w:t>, дополнительно к утвержденным</w:t>
      </w:r>
      <w:r w:rsidR="00587FEB" w:rsidRPr="00AE2A38">
        <w:t xml:space="preserve"> п</w:t>
      </w:r>
      <w:r w:rsidR="00D157A1" w:rsidRPr="00AE2A38">
        <w:t>о</w:t>
      </w:r>
      <w:r w:rsidR="00587FEB" w:rsidRPr="00AE2A38">
        <w:t>казателям</w:t>
      </w:r>
      <w:r w:rsidR="00AE2A38">
        <w:t xml:space="preserve"> поступило доходов</w:t>
      </w:r>
      <w:r w:rsidR="00B57D6B" w:rsidRPr="00AE2A38">
        <w:t xml:space="preserve"> </w:t>
      </w:r>
      <w:r w:rsidRPr="00AE2A38">
        <w:t>в сумме 5502,0</w:t>
      </w:r>
      <w:r w:rsidR="00D27166" w:rsidRPr="00AE2A38">
        <w:t xml:space="preserve"> тыс. рублей. Доля налоговых и неналоговых доходов в общей сумме доходов районного бюджета</w:t>
      </w:r>
      <w:r w:rsidR="00D157A1" w:rsidRPr="00AE2A38">
        <w:t xml:space="preserve"> увеличилась</w:t>
      </w:r>
      <w:r w:rsidR="00FD0A46" w:rsidRPr="00AE2A38">
        <w:t xml:space="preserve"> по сравнению с 2</w:t>
      </w:r>
      <w:r w:rsidRPr="00AE2A38">
        <w:t>016</w:t>
      </w:r>
      <w:r w:rsidR="00D27166" w:rsidRPr="00AE2A38">
        <w:t xml:space="preserve"> годом</w:t>
      </w:r>
      <w:r w:rsidR="00DF5518" w:rsidRPr="00AE2A38">
        <w:t xml:space="preserve"> на 3,6 процентных пункта</w:t>
      </w:r>
      <w:r w:rsidR="00D27166" w:rsidRPr="00AE2A38">
        <w:t xml:space="preserve"> </w:t>
      </w:r>
      <w:r w:rsidRPr="00AE2A38">
        <w:t>и составила 41,1 процента (против 37,5</w:t>
      </w:r>
      <w:r w:rsidR="00D27166" w:rsidRPr="00AE2A38">
        <w:t xml:space="preserve"> процентов). Доля безвозмездных поступлений в о</w:t>
      </w:r>
      <w:r w:rsidR="009B297C" w:rsidRPr="00AE2A38">
        <w:t>бщих дохо</w:t>
      </w:r>
      <w:r w:rsidRPr="00AE2A38">
        <w:t>дах по сравнению с 2016</w:t>
      </w:r>
      <w:r w:rsidR="00D27166" w:rsidRPr="00AE2A38">
        <w:t xml:space="preserve"> годом </w:t>
      </w:r>
      <w:r w:rsidRPr="00AE2A38">
        <w:lastRenderedPageBreak/>
        <w:t>сократилась на 3,6</w:t>
      </w:r>
      <w:r w:rsidR="00DF5518" w:rsidRPr="00AE2A38">
        <w:t xml:space="preserve"> процентных пункта</w:t>
      </w:r>
      <w:r w:rsidR="00D27166" w:rsidRPr="00AE2A38">
        <w:t>,</w:t>
      </w:r>
      <w:r w:rsidRPr="00AE2A38">
        <w:t xml:space="preserve"> и составила 58,9 процента (против 62,5</w:t>
      </w:r>
      <w:r w:rsidR="00D27166" w:rsidRPr="00AE2A38">
        <w:t xml:space="preserve"> процентов</w:t>
      </w:r>
      <w:r w:rsidR="00DF5518" w:rsidRPr="00AE2A38">
        <w:t xml:space="preserve"> в 2016 году</w:t>
      </w:r>
      <w:r w:rsidR="00D27166" w:rsidRPr="00AE2A38">
        <w:t>).</w:t>
      </w:r>
    </w:p>
    <w:p w:rsidR="00D27166" w:rsidRPr="00AE2A38" w:rsidRDefault="00D27166" w:rsidP="00AE2A38">
      <w:pPr>
        <w:pStyle w:val="a7"/>
        <w:spacing w:after="0"/>
        <w:jc w:val="both"/>
      </w:pPr>
    </w:p>
    <w:p w:rsidR="00D27166" w:rsidRPr="00AE2A38" w:rsidRDefault="00D27166" w:rsidP="00AE2A38">
      <w:pPr>
        <w:pStyle w:val="a7"/>
        <w:spacing w:after="0"/>
        <w:jc w:val="both"/>
        <w:rPr>
          <w:b/>
        </w:rPr>
      </w:pPr>
      <w:r w:rsidRPr="00AE2A38">
        <w:rPr>
          <w:b/>
        </w:rPr>
        <w:t xml:space="preserve"> Налоговые доходы</w:t>
      </w:r>
    </w:p>
    <w:p w:rsidR="00777EA5" w:rsidRPr="00AE2A38" w:rsidRDefault="00777EA5" w:rsidP="00AE2A38">
      <w:pPr>
        <w:pStyle w:val="a7"/>
        <w:spacing w:after="0"/>
        <w:jc w:val="both"/>
        <w:rPr>
          <w:b/>
        </w:rPr>
      </w:pPr>
    </w:p>
    <w:p w:rsidR="00D27166" w:rsidRPr="00AE2A38" w:rsidRDefault="00D27166" w:rsidP="00AE2A38">
      <w:pPr>
        <w:pStyle w:val="a7"/>
        <w:spacing w:after="0"/>
        <w:ind w:firstLine="709"/>
        <w:jc w:val="both"/>
      </w:pPr>
      <w:r w:rsidRPr="00AE2A38">
        <w:t xml:space="preserve">Решением </w:t>
      </w:r>
      <w:r w:rsidR="00D157A1" w:rsidRPr="00AE2A38">
        <w:t>Представительного Собрания от 1</w:t>
      </w:r>
      <w:r w:rsidR="00FD0A46" w:rsidRPr="00AE2A38">
        <w:t>9</w:t>
      </w:r>
      <w:r w:rsidRPr="00AE2A38">
        <w:t>.12.20</w:t>
      </w:r>
      <w:r w:rsidR="00065DE0" w:rsidRPr="00AE2A38">
        <w:t>16 № 373 «О районном бюджете на 2017</w:t>
      </w:r>
      <w:r w:rsidR="00FD0A46" w:rsidRPr="00AE2A38">
        <w:t xml:space="preserve"> г</w:t>
      </w:r>
      <w:r w:rsidR="00D157A1" w:rsidRPr="00AE2A38">
        <w:t>од</w:t>
      </w:r>
      <w:r w:rsidR="00065DE0" w:rsidRPr="00AE2A38">
        <w:t xml:space="preserve"> и плановый период 2018 и 2019 годов» (в редакции решения от 25.12.2017 № 34) на 2017</w:t>
      </w:r>
      <w:r w:rsidRPr="00AE2A38">
        <w:t xml:space="preserve"> год утвержден объем налоговых и неналоговы</w:t>
      </w:r>
      <w:r w:rsidR="00065DE0" w:rsidRPr="00AE2A38">
        <w:t>х доходов в общей сумме 665822,8</w:t>
      </w:r>
      <w:r w:rsidRPr="00AE2A38">
        <w:t xml:space="preserve"> тыс. рублей. В годовом отчете об исполнении районного бюджета за 201</w:t>
      </w:r>
      <w:r w:rsidR="00065DE0" w:rsidRPr="00AE2A38">
        <w:t>7</w:t>
      </w:r>
      <w:r w:rsidR="00AE2A38">
        <w:t xml:space="preserve"> год</w:t>
      </w:r>
      <w:r w:rsidRPr="00AE2A38">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D27166" w:rsidRPr="00AE2A38" w:rsidRDefault="00D27166" w:rsidP="00AE2A38">
      <w:pPr>
        <w:pStyle w:val="a7"/>
        <w:spacing w:after="0"/>
        <w:ind w:firstLine="709"/>
        <w:jc w:val="both"/>
      </w:pPr>
      <w:r w:rsidRPr="00AE2A38">
        <w:t xml:space="preserve">Налоговые </w:t>
      </w:r>
      <w:r w:rsidR="00065DE0" w:rsidRPr="00AE2A38">
        <w:t>доходы районного бюджета за 2017</w:t>
      </w:r>
      <w:r w:rsidR="009B297C" w:rsidRPr="00AE2A38">
        <w:t xml:space="preserve"> год исполнены в сумме </w:t>
      </w:r>
      <w:r w:rsidR="00065DE0" w:rsidRPr="00AE2A38">
        <w:t>255570,2</w:t>
      </w:r>
      <w:r w:rsidR="009B297C" w:rsidRPr="00AE2A38">
        <w:t xml:space="preserve"> тыс. рублей, или на </w:t>
      </w:r>
      <w:r w:rsidR="00D157A1" w:rsidRPr="00AE2A38">
        <w:t>103,6</w:t>
      </w:r>
      <w:r w:rsidR="001E2E84" w:rsidRPr="00AE2A38">
        <w:t xml:space="preserve"> </w:t>
      </w:r>
      <w:r w:rsidRPr="00AE2A38">
        <w:t xml:space="preserve">процента от уточненных назначений. </w:t>
      </w:r>
    </w:p>
    <w:p w:rsidR="00FD0A46" w:rsidRPr="00AE2A38" w:rsidRDefault="00D27166" w:rsidP="0068727F">
      <w:pPr>
        <w:pStyle w:val="a7"/>
        <w:spacing w:after="0"/>
        <w:jc w:val="both"/>
      </w:pPr>
      <w:r w:rsidRPr="00AE2A38">
        <w:t>Исполнение по основным видам налоговых доходов отражено в  таблице</w:t>
      </w:r>
      <w:r w:rsidR="002D7D36" w:rsidRPr="00AE2A38">
        <w:t xml:space="preserve"> № 5</w:t>
      </w:r>
      <w:r w:rsidR="00A07F7C" w:rsidRPr="00AE2A38">
        <w:t>.</w:t>
      </w:r>
    </w:p>
    <w:p w:rsidR="00D27166" w:rsidRPr="00AE2A38" w:rsidRDefault="00D27166" w:rsidP="00AE2A38">
      <w:pPr>
        <w:pStyle w:val="a7"/>
        <w:spacing w:after="0"/>
        <w:jc w:val="right"/>
        <w:rPr>
          <w:sz w:val="22"/>
          <w:szCs w:val="22"/>
        </w:rPr>
      </w:pPr>
      <w:r w:rsidRPr="00AE2A38">
        <w:rPr>
          <w:sz w:val="22"/>
          <w:szCs w:val="22"/>
        </w:rPr>
        <w:t xml:space="preserve">Таблица № </w:t>
      </w:r>
      <w:r w:rsidR="002D7D36" w:rsidRPr="00AE2A38">
        <w:rPr>
          <w:sz w:val="22"/>
          <w:szCs w:val="22"/>
        </w:rPr>
        <w:t>5</w:t>
      </w:r>
      <w:r w:rsidRPr="00AE2A38">
        <w:rPr>
          <w:sz w:val="22"/>
          <w:szCs w:val="22"/>
        </w:rPr>
        <w:tab/>
      </w:r>
    </w:p>
    <w:p w:rsidR="00D27166" w:rsidRPr="00AE2A38" w:rsidRDefault="00D27166" w:rsidP="00AE2A38">
      <w:pPr>
        <w:pStyle w:val="a7"/>
        <w:spacing w:after="0"/>
        <w:jc w:val="right"/>
        <w:rPr>
          <w:sz w:val="20"/>
        </w:rPr>
      </w:pP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2"/>
          <w:szCs w:val="22"/>
        </w:rPr>
        <w:tab/>
      </w:r>
      <w:r w:rsidRPr="00AE2A38">
        <w:rPr>
          <w:sz w:val="20"/>
        </w:rPr>
        <w:t xml:space="preserve">   (тыс. руб.)</w:t>
      </w: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850"/>
        <w:gridCol w:w="993"/>
        <w:gridCol w:w="1162"/>
        <w:gridCol w:w="1106"/>
        <w:gridCol w:w="850"/>
        <w:gridCol w:w="851"/>
        <w:gridCol w:w="1162"/>
        <w:gridCol w:w="851"/>
      </w:tblGrid>
      <w:tr w:rsidR="00AE2A38" w:rsidRPr="00AE2A38" w:rsidTr="0068727F">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ind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Факт 2015</w:t>
            </w:r>
          </w:p>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xml:space="preserve"> года</w:t>
            </w:r>
          </w:p>
        </w:tc>
        <w:tc>
          <w:tcPr>
            <w:tcW w:w="993" w:type="dxa"/>
            <w:vMerge w:val="restart"/>
            <w:tcBorders>
              <w:top w:val="single" w:sz="4" w:space="0" w:color="auto"/>
              <w:left w:val="single" w:sz="4" w:space="0" w:color="auto"/>
              <w:right w:val="single" w:sz="4" w:space="0" w:color="auto"/>
            </w:tcBorders>
            <w:vAlign w:val="center"/>
          </w:tcPr>
          <w:p w:rsidR="00FD0A46"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Факт            2016</w:t>
            </w:r>
            <w:r w:rsidR="00FD0A46" w:rsidRPr="00AE2A38">
              <w:rPr>
                <w:rFonts w:ascii="Times New Roman" w:hAnsi="Times New Roman" w:cs="Times New Roman"/>
                <w:sz w:val="16"/>
                <w:szCs w:val="16"/>
              </w:rPr>
              <w:t xml:space="preserve"> год</w:t>
            </w:r>
          </w:p>
        </w:tc>
        <w:tc>
          <w:tcPr>
            <w:tcW w:w="5131" w:type="dxa"/>
            <w:gridSpan w:val="5"/>
            <w:tcBorders>
              <w:top w:val="single" w:sz="4" w:space="0" w:color="auto"/>
              <w:left w:val="single" w:sz="4" w:space="0" w:color="auto"/>
              <w:bottom w:val="single" w:sz="4" w:space="0" w:color="auto"/>
              <w:right w:val="single" w:sz="4" w:space="0" w:color="auto"/>
            </w:tcBorders>
          </w:tcPr>
          <w:p w:rsidR="00FD0A46"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xml:space="preserve">2017 </w:t>
            </w:r>
            <w:r w:rsidR="00FD0A46" w:rsidRPr="00AE2A38">
              <w:rPr>
                <w:rFonts w:ascii="Times New Roman" w:hAnsi="Times New Roman" w:cs="Times New Roman"/>
                <w:sz w:val="16"/>
                <w:szCs w:val="16"/>
              </w:rPr>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Отношение</w:t>
            </w:r>
          </w:p>
          <w:p w:rsidR="00FD0A46"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2017</w:t>
            </w:r>
            <w:r w:rsidR="00FD0A46" w:rsidRPr="00AE2A38">
              <w:rPr>
                <w:rFonts w:ascii="Times New Roman" w:hAnsi="Times New Roman" w:cs="Times New Roman"/>
                <w:sz w:val="16"/>
                <w:szCs w:val="16"/>
              </w:rPr>
              <w:t xml:space="preserve"> к</w:t>
            </w:r>
          </w:p>
          <w:p w:rsidR="00FD0A46"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2016</w:t>
            </w:r>
            <w:r w:rsidR="00FD0A46" w:rsidRPr="00AE2A38">
              <w:rPr>
                <w:rFonts w:ascii="Times New Roman" w:hAnsi="Times New Roman" w:cs="Times New Roman"/>
                <w:sz w:val="16"/>
                <w:szCs w:val="16"/>
              </w:rPr>
              <w:t xml:space="preserve"> г.</w:t>
            </w:r>
          </w:p>
        </w:tc>
      </w:tr>
      <w:tr w:rsidR="00AE2A38" w:rsidRPr="00AE2A38" w:rsidTr="0068727F">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FD0A46" w:rsidRPr="00AE2A38" w:rsidRDefault="00FD0A46" w:rsidP="00AE2A38">
            <w:pPr>
              <w:spacing w:after="0" w:line="240" w:lineRule="auto"/>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D157A1"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У</w:t>
            </w:r>
            <w:r w:rsidR="007743D5" w:rsidRPr="00AE2A38">
              <w:rPr>
                <w:rFonts w:ascii="Times New Roman" w:hAnsi="Times New Roman" w:cs="Times New Roman"/>
                <w:sz w:val="16"/>
                <w:szCs w:val="16"/>
              </w:rPr>
              <w:t>тверждено решением от 19.12.2016</w:t>
            </w:r>
          </w:p>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xml:space="preserve">№ </w:t>
            </w:r>
            <w:r w:rsidR="007743D5" w:rsidRPr="00AE2A38">
              <w:rPr>
                <w:rFonts w:ascii="Times New Roman" w:hAnsi="Times New Roman" w:cs="Times New Roman"/>
                <w:sz w:val="16"/>
                <w:szCs w:val="16"/>
              </w:rPr>
              <w:t>373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3C7131"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Утверждено решен</w:t>
            </w:r>
            <w:r w:rsidR="007743D5" w:rsidRPr="00AE2A38">
              <w:rPr>
                <w:rFonts w:ascii="Times New Roman" w:hAnsi="Times New Roman" w:cs="Times New Roman"/>
                <w:sz w:val="16"/>
                <w:szCs w:val="16"/>
              </w:rPr>
              <w:t>ием от 25.12.2017</w:t>
            </w:r>
          </w:p>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xml:space="preserve">№ </w:t>
            </w:r>
            <w:r w:rsidR="007743D5" w:rsidRPr="00AE2A38">
              <w:rPr>
                <w:rFonts w:ascii="Times New Roman" w:hAnsi="Times New Roman" w:cs="Times New Roman"/>
                <w:sz w:val="16"/>
                <w:szCs w:val="16"/>
              </w:rPr>
              <w:t>3</w:t>
            </w:r>
            <w:r w:rsidR="00D157A1" w:rsidRPr="00AE2A38">
              <w:rPr>
                <w:rFonts w:ascii="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Изменения в течение года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Исполнено</w:t>
            </w:r>
            <w:r w:rsidR="003C7131" w:rsidRPr="00AE2A38">
              <w:rPr>
                <w:rFonts w:ascii="Times New Roman" w:hAnsi="Times New Roman" w:cs="Times New Roman"/>
                <w:sz w:val="16"/>
                <w:szCs w:val="16"/>
              </w:rPr>
              <w:t xml:space="preserve"> в 201</w:t>
            </w:r>
            <w:r w:rsidR="007743D5" w:rsidRPr="00AE2A38">
              <w:rPr>
                <w:rFonts w:ascii="Times New Roman" w:hAnsi="Times New Roman" w:cs="Times New Roman"/>
                <w:sz w:val="16"/>
                <w:szCs w:val="16"/>
              </w:rPr>
              <w:t>7</w:t>
            </w:r>
            <w:r w:rsidRPr="00AE2A38">
              <w:rPr>
                <w:rFonts w:ascii="Times New Roman" w:hAnsi="Times New Roman" w:cs="Times New Roman"/>
                <w:sz w:val="16"/>
                <w:szCs w:val="16"/>
              </w:rPr>
              <w:t xml:space="preserve"> г</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xml:space="preserve">% </w:t>
            </w:r>
            <w:r w:rsidR="003C7131" w:rsidRPr="00AE2A38">
              <w:rPr>
                <w:rFonts w:ascii="Times New Roman" w:hAnsi="Times New Roman" w:cs="Times New Roman"/>
                <w:sz w:val="16"/>
                <w:szCs w:val="16"/>
              </w:rPr>
              <w:t xml:space="preserve"> </w:t>
            </w:r>
            <w:r w:rsidRPr="00AE2A38">
              <w:rPr>
                <w:rFonts w:ascii="Times New Roman" w:hAnsi="Times New Roman" w:cs="Times New Roman"/>
                <w:sz w:val="16"/>
                <w:szCs w:val="16"/>
              </w:rPr>
              <w:t>исполнения</w:t>
            </w:r>
          </w:p>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уточненных</w:t>
            </w:r>
          </w:p>
          <w:p w:rsidR="00FD0A46" w:rsidRPr="00AE2A38" w:rsidRDefault="00FD0A46"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назначений</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AE2A38" w:rsidRDefault="00FD0A46" w:rsidP="00AE2A38">
            <w:pPr>
              <w:spacing w:after="0" w:line="240" w:lineRule="auto"/>
              <w:rPr>
                <w:rFonts w:ascii="Times New Roman" w:hAnsi="Times New Roman" w:cs="Times New Roman"/>
                <w:sz w:val="16"/>
                <w:szCs w:val="16"/>
              </w:rPr>
            </w:pPr>
          </w:p>
        </w:tc>
      </w:tr>
      <w:tr w:rsidR="00AE2A38" w:rsidRPr="00AE2A38" w:rsidTr="0068727F">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7743D5" w:rsidRPr="00AE2A38" w:rsidRDefault="007743D5" w:rsidP="00AE2A38">
            <w:pPr>
              <w:spacing w:after="0" w:line="240" w:lineRule="auto"/>
              <w:rPr>
                <w:rFonts w:ascii="Times New Roman" w:hAnsi="Times New Roman" w:cs="Times New Roman"/>
                <w:b/>
                <w:sz w:val="16"/>
                <w:szCs w:val="16"/>
              </w:rPr>
            </w:pPr>
            <w:r w:rsidRPr="00AE2A38">
              <w:rPr>
                <w:rFonts w:ascii="Times New Roman" w:hAnsi="Times New Roman" w:cs="Times New Roman"/>
                <w:b/>
                <w:sz w:val="16"/>
                <w:szCs w:val="16"/>
              </w:rPr>
              <w:t>Налоговые доходы – всего</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258906,6</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261668,4</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241892,9</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246750,34</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4857,44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255570,2</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103,6</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
                <w:bCs/>
                <w:sz w:val="16"/>
                <w:szCs w:val="16"/>
              </w:rPr>
            </w:pPr>
            <w:r w:rsidRPr="00AE2A38">
              <w:rPr>
                <w:rFonts w:ascii="Times New Roman" w:hAnsi="Times New Roman" w:cs="Times New Roman"/>
                <w:b/>
                <w:bCs/>
                <w:sz w:val="16"/>
                <w:szCs w:val="16"/>
              </w:rPr>
              <w:t>97,7</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В том числе:</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Налоги на прибыль, доходы</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226995,1</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207925,3</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191866</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196740</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4874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202434,1</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102,9</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97,4</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i/>
                <w:sz w:val="16"/>
                <w:szCs w:val="16"/>
              </w:rPr>
            </w:pPr>
            <w:r w:rsidRPr="00AE2A38">
              <w:rPr>
                <w:rFonts w:ascii="Times New Roman" w:hAnsi="Times New Roman" w:cs="Times New Roman"/>
                <w:i/>
                <w:sz w:val="16"/>
                <w:szCs w:val="16"/>
              </w:rPr>
              <w:t>налог на доходы физических лиц</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226995,1</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207925,3</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191866</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196740</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4874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202434,1</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102,9</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97,4</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6986,3</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21070,8</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17939</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17939</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19269</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107,4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91,4</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Налоги на совокупный доход</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22532,5</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30314,4</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29631,9</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29561,24</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-70,66</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31357</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106,1</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103,4</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 </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i/>
                <w:sz w:val="16"/>
                <w:szCs w:val="16"/>
              </w:rPr>
            </w:pPr>
            <w:r w:rsidRPr="00AE2A38">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0</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8740,1</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7979</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10556,8</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2577,8</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12334,7</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116,8</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141,1</w:t>
            </w:r>
          </w:p>
        </w:tc>
      </w:tr>
      <w:tr w:rsidR="00AE2A38" w:rsidRPr="00AE2A38" w:rsidTr="0068727F">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i/>
                <w:sz w:val="16"/>
                <w:szCs w:val="16"/>
              </w:rPr>
            </w:pPr>
            <w:r w:rsidRPr="00AE2A38">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22231,9</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21403,5</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21526,9</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18684,5</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-2842,4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18689,4</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87,3</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i/>
                <w:sz w:val="16"/>
                <w:szCs w:val="16"/>
              </w:rPr>
            </w:pPr>
            <w:r w:rsidRPr="00AE2A38">
              <w:rPr>
                <w:rFonts w:ascii="Times New Roman" w:hAnsi="Times New Roman" w:cs="Times New Roman"/>
                <w:i/>
                <w:sz w:val="16"/>
                <w:szCs w:val="16"/>
              </w:rPr>
              <w:t>единый сельскохозяйственный налог</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244,5</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82,3</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63</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190,74</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127,74</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190,7</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231,7</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i/>
                <w:sz w:val="16"/>
                <w:szCs w:val="16"/>
              </w:rPr>
            </w:pPr>
            <w:r w:rsidRPr="00AE2A38">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56,1</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88,3</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63</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129,2</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66,2</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i/>
                <w:iCs/>
                <w:sz w:val="16"/>
                <w:szCs w:val="16"/>
              </w:rPr>
            </w:pPr>
            <w:r w:rsidRPr="00AE2A38">
              <w:rPr>
                <w:rFonts w:ascii="Times New Roman" w:hAnsi="Times New Roman" w:cs="Times New Roman"/>
                <w:i/>
                <w:iCs/>
                <w:sz w:val="16"/>
                <w:szCs w:val="16"/>
              </w:rPr>
              <w:t>142,2</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110,1</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161,0</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Государственная пошлина</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2347,6</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2358,1</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2456</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2509,8</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53,8</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2509,8</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106,4</w:t>
            </w:r>
          </w:p>
        </w:tc>
      </w:tr>
      <w:tr w:rsidR="00AE2A38" w:rsidRPr="00AE2A38" w:rsidTr="0068727F">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743D5" w:rsidRPr="00AE2A38" w:rsidRDefault="007743D5" w:rsidP="00AE2A38">
            <w:pPr>
              <w:spacing w:after="0" w:line="240" w:lineRule="auto"/>
              <w:rPr>
                <w:rFonts w:ascii="Times New Roman" w:hAnsi="Times New Roman" w:cs="Times New Roman"/>
                <w:sz w:val="16"/>
                <w:szCs w:val="16"/>
              </w:rPr>
            </w:pPr>
            <w:r w:rsidRPr="00AE2A38">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45,1</w:t>
            </w:r>
          </w:p>
        </w:tc>
        <w:tc>
          <w:tcPr>
            <w:tcW w:w="993"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w:t>
            </w:r>
          </w:p>
        </w:tc>
        <w:tc>
          <w:tcPr>
            <w:tcW w:w="1106"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0,3</w:t>
            </w:r>
          </w:p>
        </w:tc>
        <w:tc>
          <w:tcPr>
            <w:tcW w:w="850"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0,3</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sz w:val="16"/>
                <w:szCs w:val="16"/>
              </w:rPr>
            </w:pPr>
            <w:r w:rsidRPr="00AE2A38">
              <w:rPr>
                <w:rFonts w:ascii="Times New Roman" w:hAnsi="Times New Roman" w:cs="Times New Roman"/>
                <w:sz w:val="16"/>
                <w:szCs w:val="16"/>
              </w:rPr>
              <w:t>0,3</w:t>
            </w:r>
          </w:p>
        </w:tc>
        <w:tc>
          <w:tcPr>
            <w:tcW w:w="1162"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100,0</w:t>
            </w:r>
          </w:p>
        </w:tc>
        <w:tc>
          <w:tcPr>
            <w:tcW w:w="851" w:type="dxa"/>
            <w:tcBorders>
              <w:top w:val="nil"/>
              <w:left w:val="nil"/>
              <w:bottom w:val="single" w:sz="8" w:space="0" w:color="auto"/>
              <w:right w:val="single" w:sz="8" w:space="0" w:color="auto"/>
            </w:tcBorders>
            <w:shd w:val="clear" w:color="auto" w:fill="auto"/>
            <w:vAlign w:val="center"/>
          </w:tcPr>
          <w:p w:rsidR="007743D5" w:rsidRPr="00AE2A38" w:rsidRDefault="007743D5" w:rsidP="00AE2A38">
            <w:pPr>
              <w:spacing w:after="0" w:line="240" w:lineRule="auto"/>
              <w:jc w:val="center"/>
              <w:rPr>
                <w:rFonts w:ascii="Times New Roman" w:hAnsi="Times New Roman" w:cs="Times New Roman"/>
                <w:bCs/>
                <w:sz w:val="16"/>
                <w:szCs w:val="16"/>
              </w:rPr>
            </w:pPr>
          </w:p>
          <w:p w:rsidR="007743D5" w:rsidRPr="00AE2A38" w:rsidRDefault="007743D5" w:rsidP="00AE2A38">
            <w:pPr>
              <w:spacing w:after="0" w:line="240" w:lineRule="auto"/>
              <w:jc w:val="center"/>
              <w:rPr>
                <w:rFonts w:ascii="Times New Roman" w:hAnsi="Times New Roman" w:cs="Times New Roman"/>
                <w:bCs/>
                <w:sz w:val="16"/>
                <w:szCs w:val="16"/>
              </w:rPr>
            </w:pPr>
            <w:r w:rsidRPr="00AE2A38">
              <w:rPr>
                <w:rFonts w:ascii="Times New Roman" w:hAnsi="Times New Roman" w:cs="Times New Roman"/>
                <w:bCs/>
                <w:sz w:val="16"/>
                <w:szCs w:val="16"/>
              </w:rPr>
              <w:t>*</w:t>
            </w:r>
          </w:p>
          <w:p w:rsidR="007743D5" w:rsidRPr="00AE2A38" w:rsidRDefault="007743D5" w:rsidP="00AE2A38">
            <w:pPr>
              <w:spacing w:after="0" w:line="240" w:lineRule="auto"/>
              <w:jc w:val="center"/>
              <w:rPr>
                <w:rFonts w:ascii="Times New Roman" w:hAnsi="Times New Roman" w:cs="Times New Roman"/>
                <w:bCs/>
                <w:sz w:val="16"/>
                <w:szCs w:val="16"/>
              </w:rPr>
            </w:pPr>
          </w:p>
        </w:tc>
      </w:tr>
    </w:tbl>
    <w:p w:rsidR="001E2E84" w:rsidRPr="00AE2A38" w:rsidRDefault="00D27166"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lastRenderedPageBreak/>
        <w:t>В процессе исполнения бюджета</w:t>
      </w:r>
      <w:r w:rsidR="005053B8" w:rsidRPr="00AE2A38">
        <w:rPr>
          <w:rFonts w:ascii="Times New Roman" w:hAnsi="Times New Roman" w:cs="Times New Roman"/>
          <w:sz w:val="24"/>
          <w:szCs w:val="24"/>
        </w:rPr>
        <w:t xml:space="preserve"> плановые показатели по налоговым доходам в целом увеличены </w:t>
      </w:r>
      <w:r w:rsidRPr="00AE2A38">
        <w:rPr>
          <w:rFonts w:ascii="Times New Roman" w:hAnsi="Times New Roman" w:cs="Times New Roman"/>
          <w:sz w:val="24"/>
          <w:szCs w:val="24"/>
        </w:rPr>
        <w:t xml:space="preserve"> </w:t>
      </w:r>
      <w:r w:rsidR="00065DE0" w:rsidRPr="00AE2A38">
        <w:rPr>
          <w:rFonts w:ascii="Times New Roman" w:hAnsi="Times New Roman" w:cs="Times New Roman"/>
          <w:sz w:val="24"/>
          <w:szCs w:val="24"/>
        </w:rPr>
        <w:t>на 4857,5</w:t>
      </w:r>
      <w:r w:rsidR="00032D07" w:rsidRPr="00AE2A38">
        <w:rPr>
          <w:rFonts w:ascii="Times New Roman" w:hAnsi="Times New Roman" w:cs="Times New Roman"/>
          <w:sz w:val="24"/>
          <w:szCs w:val="24"/>
        </w:rPr>
        <w:t xml:space="preserve"> тыс. рублей</w:t>
      </w:r>
      <w:r w:rsidR="00065DE0" w:rsidRPr="00AE2A38">
        <w:rPr>
          <w:rFonts w:ascii="Times New Roman" w:hAnsi="Times New Roman" w:cs="Times New Roman"/>
          <w:sz w:val="24"/>
          <w:szCs w:val="24"/>
        </w:rPr>
        <w:t xml:space="preserve"> (+2,0</w:t>
      </w:r>
      <w:r w:rsidR="00032D07" w:rsidRPr="00AE2A38">
        <w:rPr>
          <w:rFonts w:ascii="Times New Roman" w:hAnsi="Times New Roman" w:cs="Times New Roman"/>
          <w:sz w:val="24"/>
          <w:szCs w:val="24"/>
        </w:rPr>
        <w:t xml:space="preserve"> процента). Из них:</w:t>
      </w:r>
    </w:p>
    <w:p w:rsidR="005053B8" w:rsidRPr="00AE2A38" w:rsidRDefault="00032D07"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5053B8" w:rsidRPr="00AE2A38">
        <w:rPr>
          <w:rFonts w:ascii="Times New Roman" w:hAnsi="Times New Roman" w:cs="Times New Roman"/>
          <w:sz w:val="24"/>
          <w:szCs w:val="24"/>
        </w:rPr>
        <w:t>увеличены назначения</w:t>
      </w:r>
    </w:p>
    <w:p w:rsidR="001E2E84" w:rsidRPr="00AE2A38" w:rsidRDefault="001E2E84" w:rsidP="00AE2A38">
      <w:pPr>
        <w:pStyle w:val="afe"/>
        <w:numPr>
          <w:ilvl w:val="0"/>
          <w:numId w:val="33"/>
        </w:numPr>
        <w:spacing w:after="0" w:line="240" w:lineRule="auto"/>
        <w:ind w:left="0"/>
        <w:jc w:val="both"/>
        <w:rPr>
          <w:rFonts w:ascii="Times New Roman" w:hAnsi="Times New Roman"/>
          <w:sz w:val="24"/>
          <w:szCs w:val="24"/>
        </w:rPr>
      </w:pPr>
      <w:r w:rsidRPr="00AE2A38">
        <w:rPr>
          <w:rFonts w:ascii="Times New Roman" w:hAnsi="Times New Roman"/>
          <w:sz w:val="24"/>
          <w:szCs w:val="24"/>
        </w:rPr>
        <w:t>по</w:t>
      </w:r>
      <w:r w:rsidR="00D27166" w:rsidRPr="00AE2A38">
        <w:rPr>
          <w:rFonts w:ascii="Times New Roman" w:hAnsi="Times New Roman"/>
          <w:sz w:val="24"/>
          <w:szCs w:val="24"/>
        </w:rPr>
        <w:t xml:space="preserve"> </w:t>
      </w:r>
      <w:r w:rsidRPr="00AE2A38">
        <w:rPr>
          <w:rFonts w:ascii="Times New Roman" w:hAnsi="Times New Roman"/>
          <w:sz w:val="24"/>
          <w:szCs w:val="24"/>
        </w:rPr>
        <w:t>на</w:t>
      </w:r>
      <w:r w:rsidR="00032D07" w:rsidRPr="00AE2A38">
        <w:rPr>
          <w:rFonts w:ascii="Times New Roman" w:hAnsi="Times New Roman"/>
          <w:sz w:val="24"/>
          <w:szCs w:val="24"/>
        </w:rPr>
        <w:t xml:space="preserve">логу на доходы физических лиц на </w:t>
      </w:r>
      <w:r w:rsidR="0058483C" w:rsidRPr="00AE2A38">
        <w:rPr>
          <w:rFonts w:ascii="Times New Roman" w:hAnsi="Times New Roman"/>
          <w:sz w:val="24"/>
          <w:szCs w:val="24"/>
        </w:rPr>
        <w:t>4874,0</w:t>
      </w:r>
      <w:r w:rsidRPr="00AE2A38">
        <w:rPr>
          <w:rFonts w:ascii="Times New Roman" w:hAnsi="Times New Roman"/>
          <w:sz w:val="24"/>
          <w:szCs w:val="24"/>
        </w:rPr>
        <w:t xml:space="preserve"> тыс.рублей, или </w:t>
      </w:r>
      <w:r w:rsidR="00032D07" w:rsidRPr="00AE2A38">
        <w:rPr>
          <w:rFonts w:ascii="Times New Roman" w:hAnsi="Times New Roman"/>
          <w:sz w:val="24"/>
          <w:szCs w:val="24"/>
        </w:rPr>
        <w:t xml:space="preserve"> на </w:t>
      </w:r>
      <w:r w:rsidR="0058483C" w:rsidRPr="00AE2A38">
        <w:rPr>
          <w:rFonts w:ascii="Times New Roman" w:hAnsi="Times New Roman"/>
          <w:sz w:val="24"/>
          <w:szCs w:val="24"/>
        </w:rPr>
        <w:t>2,5</w:t>
      </w:r>
      <w:r w:rsidRPr="00AE2A38">
        <w:rPr>
          <w:rFonts w:ascii="Times New Roman" w:hAnsi="Times New Roman"/>
          <w:sz w:val="24"/>
          <w:szCs w:val="24"/>
        </w:rPr>
        <w:t xml:space="preserve"> процента</w:t>
      </w:r>
      <w:r w:rsidR="005053B8" w:rsidRPr="00AE2A38">
        <w:rPr>
          <w:rFonts w:ascii="Times New Roman" w:hAnsi="Times New Roman"/>
          <w:sz w:val="24"/>
          <w:szCs w:val="24"/>
        </w:rPr>
        <w:t>;</w:t>
      </w:r>
    </w:p>
    <w:p w:rsidR="00B57DB4" w:rsidRPr="00AE2A38" w:rsidRDefault="00B57DB4" w:rsidP="00AE2A38">
      <w:pPr>
        <w:pStyle w:val="afe"/>
        <w:numPr>
          <w:ilvl w:val="0"/>
          <w:numId w:val="33"/>
        </w:numPr>
        <w:spacing w:after="0" w:line="240" w:lineRule="auto"/>
        <w:ind w:left="0"/>
        <w:jc w:val="both"/>
        <w:rPr>
          <w:rFonts w:ascii="Times New Roman" w:hAnsi="Times New Roman"/>
          <w:sz w:val="24"/>
          <w:szCs w:val="24"/>
        </w:rPr>
      </w:pPr>
      <w:r w:rsidRPr="00AE2A38">
        <w:rPr>
          <w:rFonts w:ascii="Times New Roman" w:hAnsi="Times New Roman"/>
          <w:sz w:val="24"/>
          <w:szCs w:val="24"/>
        </w:rPr>
        <w:t xml:space="preserve">по налогу взимаемому в связи с применением упрощенной </w:t>
      </w:r>
      <w:r w:rsidR="0058483C" w:rsidRPr="00AE2A38">
        <w:rPr>
          <w:rFonts w:ascii="Times New Roman" w:hAnsi="Times New Roman"/>
          <w:sz w:val="24"/>
          <w:szCs w:val="24"/>
        </w:rPr>
        <w:t>системы налогообложения на 2577,8</w:t>
      </w:r>
      <w:r w:rsidRPr="00AE2A38">
        <w:rPr>
          <w:rFonts w:ascii="Times New Roman" w:hAnsi="Times New Roman"/>
          <w:sz w:val="24"/>
          <w:szCs w:val="24"/>
        </w:rPr>
        <w:t xml:space="preserve"> тыс.рублей, или на </w:t>
      </w:r>
      <w:r w:rsidR="0058483C" w:rsidRPr="00AE2A38">
        <w:rPr>
          <w:rFonts w:ascii="Times New Roman" w:hAnsi="Times New Roman"/>
          <w:sz w:val="24"/>
          <w:szCs w:val="24"/>
        </w:rPr>
        <w:t>32,3</w:t>
      </w:r>
      <w:r w:rsidR="00DA2083" w:rsidRPr="00AE2A38">
        <w:rPr>
          <w:rFonts w:ascii="Times New Roman" w:hAnsi="Times New Roman"/>
          <w:sz w:val="24"/>
          <w:szCs w:val="24"/>
        </w:rPr>
        <w:t xml:space="preserve"> процента;</w:t>
      </w:r>
    </w:p>
    <w:p w:rsidR="00DA2083" w:rsidRPr="00AE2A38" w:rsidRDefault="00DA2083" w:rsidP="00AE2A38">
      <w:pPr>
        <w:pStyle w:val="afe"/>
        <w:numPr>
          <w:ilvl w:val="0"/>
          <w:numId w:val="33"/>
        </w:numPr>
        <w:spacing w:after="0" w:line="240" w:lineRule="auto"/>
        <w:ind w:left="0"/>
        <w:jc w:val="both"/>
        <w:rPr>
          <w:rFonts w:ascii="Times New Roman" w:hAnsi="Times New Roman"/>
          <w:sz w:val="24"/>
          <w:szCs w:val="24"/>
        </w:rPr>
      </w:pPr>
      <w:r w:rsidRPr="00AE2A38">
        <w:rPr>
          <w:rFonts w:ascii="Times New Roman" w:hAnsi="Times New Roman"/>
          <w:sz w:val="24"/>
          <w:szCs w:val="24"/>
        </w:rPr>
        <w:t>по налогу, взимаемого в связи с применением патентной</w:t>
      </w:r>
      <w:r w:rsidR="008C0E37" w:rsidRPr="00AE2A38">
        <w:rPr>
          <w:rFonts w:ascii="Times New Roman" w:hAnsi="Times New Roman"/>
          <w:sz w:val="24"/>
          <w:szCs w:val="24"/>
        </w:rPr>
        <w:t xml:space="preserve"> системы налогообложения на 66,2 тыс.рублей (+105 процентов),</w:t>
      </w:r>
    </w:p>
    <w:p w:rsidR="008C0E37" w:rsidRPr="00AE2A38" w:rsidRDefault="008C0E37" w:rsidP="00AE2A38">
      <w:pPr>
        <w:pStyle w:val="afe"/>
        <w:numPr>
          <w:ilvl w:val="0"/>
          <w:numId w:val="33"/>
        </w:numPr>
        <w:spacing w:after="0" w:line="240" w:lineRule="auto"/>
        <w:ind w:left="0"/>
        <w:jc w:val="both"/>
        <w:rPr>
          <w:rFonts w:ascii="Times New Roman" w:hAnsi="Times New Roman"/>
          <w:sz w:val="24"/>
          <w:szCs w:val="24"/>
        </w:rPr>
      </w:pPr>
      <w:r w:rsidRPr="00AE2A38">
        <w:rPr>
          <w:rFonts w:ascii="Times New Roman" w:hAnsi="Times New Roman"/>
          <w:sz w:val="24"/>
          <w:szCs w:val="24"/>
        </w:rPr>
        <w:t>по единому сельскохозяйственному налогу на 127,7 тыс.рублей (+202,0 процента ),</w:t>
      </w:r>
    </w:p>
    <w:p w:rsidR="008C0E37" w:rsidRPr="00AE2A38" w:rsidRDefault="008C0E37" w:rsidP="00AE2A38">
      <w:pPr>
        <w:pStyle w:val="afe"/>
        <w:numPr>
          <w:ilvl w:val="0"/>
          <w:numId w:val="33"/>
        </w:numPr>
        <w:spacing w:after="0" w:line="240" w:lineRule="auto"/>
        <w:ind w:left="0"/>
        <w:jc w:val="both"/>
        <w:rPr>
          <w:rFonts w:ascii="Times New Roman" w:hAnsi="Times New Roman"/>
          <w:sz w:val="24"/>
          <w:szCs w:val="24"/>
        </w:rPr>
      </w:pPr>
      <w:r w:rsidRPr="00AE2A38">
        <w:rPr>
          <w:rFonts w:ascii="Times New Roman" w:hAnsi="Times New Roman"/>
          <w:sz w:val="24"/>
          <w:szCs w:val="24"/>
        </w:rPr>
        <w:t>по государственной пошлине на 53,8 тыс.рублей или на 2,2 процента.</w:t>
      </w:r>
    </w:p>
    <w:p w:rsidR="00DA2083" w:rsidRPr="00AE2A38" w:rsidRDefault="00DA2083" w:rsidP="00AE2A38">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уменьшены назначения </w:t>
      </w:r>
    </w:p>
    <w:p w:rsidR="00DA2083" w:rsidRPr="00AE2A38" w:rsidRDefault="00DA2083" w:rsidP="00AE2A38">
      <w:pPr>
        <w:pStyle w:val="afe"/>
        <w:numPr>
          <w:ilvl w:val="0"/>
          <w:numId w:val="34"/>
        </w:numPr>
        <w:spacing w:after="0" w:line="240" w:lineRule="auto"/>
        <w:ind w:left="0"/>
        <w:jc w:val="both"/>
        <w:rPr>
          <w:rFonts w:ascii="Times New Roman" w:hAnsi="Times New Roman"/>
          <w:sz w:val="24"/>
          <w:szCs w:val="24"/>
        </w:rPr>
      </w:pPr>
      <w:r w:rsidRPr="00AE2A38">
        <w:rPr>
          <w:rFonts w:ascii="Times New Roman" w:hAnsi="Times New Roman"/>
          <w:sz w:val="24"/>
          <w:szCs w:val="24"/>
        </w:rPr>
        <w:t>по единому налогу на вмененный доход для отдельн</w:t>
      </w:r>
      <w:r w:rsidR="0058483C" w:rsidRPr="00AE2A38">
        <w:rPr>
          <w:rFonts w:ascii="Times New Roman" w:hAnsi="Times New Roman"/>
          <w:sz w:val="24"/>
          <w:szCs w:val="24"/>
        </w:rPr>
        <w:t>ых видов деятельности на 2842,4 тыс.рублей (-13,2</w:t>
      </w:r>
      <w:r w:rsidR="008C0E37" w:rsidRPr="00AE2A38">
        <w:rPr>
          <w:rFonts w:ascii="Times New Roman" w:hAnsi="Times New Roman"/>
          <w:sz w:val="24"/>
          <w:szCs w:val="24"/>
        </w:rPr>
        <w:t xml:space="preserve"> процента).</w:t>
      </w:r>
    </w:p>
    <w:p w:rsidR="00D27166" w:rsidRPr="00AE2A38" w:rsidRDefault="00195708"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Данные об изменении доли налоговых доходов</w:t>
      </w:r>
      <w:r w:rsidR="00D27166" w:rsidRPr="00AE2A38">
        <w:rPr>
          <w:rFonts w:ascii="Times New Roman" w:hAnsi="Times New Roman" w:cs="Times New Roman"/>
          <w:sz w:val="24"/>
          <w:szCs w:val="24"/>
        </w:rPr>
        <w:t xml:space="preserve"> районного бюджета </w:t>
      </w:r>
      <w:r w:rsidR="00DA2083" w:rsidRPr="00AE2A38">
        <w:rPr>
          <w:rFonts w:ascii="Times New Roman" w:hAnsi="Times New Roman" w:cs="Times New Roman"/>
          <w:sz w:val="24"/>
          <w:szCs w:val="24"/>
        </w:rPr>
        <w:t>в 2014-2016</w:t>
      </w:r>
      <w:r w:rsidRPr="00AE2A38">
        <w:rPr>
          <w:rFonts w:ascii="Times New Roman" w:hAnsi="Times New Roman" w:cs="Times New Roman"/>
          <w:sz w:val="24"/>
          <w:szCs w:val="24"/>
        </w:rPr>
        <w:t xml:space="preserve"> годах </w:t>
      </w:r>
      <w:r w:rsidR="00D27166" w:rsidRPr="00AE2A38">
        <w:rPr>
          <w:rFonts w:ascii="Times New Roman" w:hAnsi="Times New Roman" w:cs="Times New Roman"/>
          <w:sz w:val="24"/>
          <w:szCs w:val="24"/>
        </w:rPr>
        <w:t>предс</w:t>
      </w:r>
      <w:r w:rsidR="002D7D36" w:rsidRPr="00AE2A38">
        <w:rPr>
          <w:rFonts w:ascii="Times New Roman" w:hAnsi="Times New Roman" w:cs="Times New Roman"/>
          <w:sz w:val="24"/>
          <w:szCs w:val="24"/>
        </w:rPr>
        <w:t>тавлены в таблице № 6</w:t>
      </w:r>
      <w:r w:rsidR="00D27166" w:rsidRPr="00AE2A38">
        <w:rPr>
          <w:rFonts w:ascii="Times New Roman" w:hAnsi="Times New Roman" w:cs="Times New Roman"/>
          <w:sz w:val="24"/>
          <w:szCs w:val="24"/>
        </w:rPr>
        <w:t>.</w:t>
      </w:r>
    </w:p>
    <w:p w:rsidR="00D27166" w:rsidRPr="00AE2A38" w:rsidRDefault="002D7D36" w:rsidP="00AE2A38">
      <w:pPr>
        <w:spacing w:after="0" w:line="240" w:lineRule="auto"/>
        <w:ind w:firstLine="709"/>
        <w:jc w:val="right"/>
        <w:rPr>
          <w:rFonts w:ascii="Times New Roman" w:hAnsi="Times New Roman" w:cs="Times New Roman"/>
          <w:sz w:val="24"/>
          <w:szCs w:val="24"/>
        </w:rPr>
      </w:pPr>
      <w:r w:rsidRPr="00AE2A38">
        <w:rPr>
          <w:rFonts w:ascii="Times New Roman" w:hAnsi="Times New Roman" w:cs="Times New Roman"/>
          <w:sz w:val="24"/>
          <w:szCs w:val="24"/>
        </w:rPr>
        <w:t>Таблица 6</w:t>
      </w:r>
    </w:p>
    <w:p w:rsidR="00D27166" w:rsidRPr="00AE2A38" w:rsidRDefault="00D27166" w:rsidP="00AE2A38">
      <w:pPr>
        <w:spacing w:after="0" w:line="240" w:lineRule="auto"/>
        <w:ind w:firstLine="709"/>
        <w:jc w:val="right"/>
        <w:rPr>
          <w:rFonts w:ascii="Times New Roman" w:hAnsi="Times New Roman" w:cs="Times New Roman"/>
          <w:sz w:val="20"/>
          <w:szCs w:val="20"/>
        </w:rPr>
      </w:pPr>
      <w:r w:rsidRPr="00AE2A38">
        <w:rPr>
          <w:rFonts w:ascii="Times New Roman" w:hAnsi="Times New Roman" w:cs="Times New Roman"/>
          <w:sz w:val="20"/>
          <w:szCs w:val="20"/>
        </w:rPr>
        <w:t>(тыс.руб.)</w:t>
      </w:r>
    </w:p>
    <w:tbl>
      <w:tblPr>
        <w:tblStyle w:val="ae"/>
        <w:tblW w:w="10031" w:type="dxa"/>
        <w:tblLayout w:type="fixed"/>
        <w:tblLook w:val="01E0" w:firstRow="1" w:lastRow="1" w:firstColumn="1" w:lastColumn="1" w:noHBand="0" w:noVBand="0"/>
      </w:tblPr>
      <w:tblGrid>
        <w:gridCol w:w="1526"/>
        <w:gridCol w:w="992"/>
        <w:gridCol w:w="1134"/>
        <w:gridCol w:w="992"/>
        <w:gridCol w:w="1134"/>
        <w:gridCol w:w="993"/>
        <w:gridCol w:w="1134"/>
        <w:gridCol w:w="992"/>
        <w:gridCol w:w="1134"/>
      </w:tblGrid>
      <w:tr w:rsidR="00722C38" w:rsidRPr="00AE2A38" w:rsidTr="00EF6A25">
        <w:trPr>
          <w:trHeight w:val="962"/>
        </w:trPr>
        <w:tc>
          <w:tcPr>
            <w:tcW w:w="1526" w:type="dxa"/>
            <w:vAlign w:val="center"/>
          </w:tcPr>
          <w:p w:rsidR="00F46C71" w:rsidRPr="00AE2A38" w:rsidRDefault="00F46C71" w:rsidP="00AE2A38">
            <w:pPr>
              <w:rPr>
                <w:sz w:val="16"/>
                <w:szCs w:val="16"/>
              </w:rPr>
            </w:pPr>
          </w:p>
        </w:tc>
        <w:tc>
          <w:tcPr>
            <w:tcW w:w="992" w:type="dxa"/>
          </w:tcPr>
          <w:p w:rsidR="00F46C71" w:rsidRPr="00AE2A38" w:rsidRDefault="0006141F" w:rsidP="00AE2A38">
            <w:pPr>
              <w:jc w:val="center"/>
              <w:rPr>
                <w:sz w:val="16"/>
                <w:szCs w:val="16"/>
              </w:rPr>
            </w:pPr>
            <w:r w:rsidRPr="00AE2A38">
              <w:rPr>
                <w:sz w:val="16"/>
                <w:szCs w:val="16"/>
              </w:rPr>
              <w:t xml:space="preserve">Факт 2015 </w:t>
            </w:r>
            <w:r w:rsidR="00F46C71" w:rsidRPr="00AE2A38">
              <w:rPr>
                <w:sz w:val="16"/>
                <w:szCs w:val="16"/>
              </w:rPr>
              <w:t>года</w:t>
            </w:r>
          </w:p>
        </w:tc>
        <w:tc>
          <w:tcPr>
            <w:tcW w:w="1134" w:type="dxa"/>
          </w:tcPr>
          <w:p w:rsidR="00F46C71" w:rsidRPr="00AE2A38" w:rsidRDefault="00F46C71" w:rsidP="00AE2A38">
            <w:pPr>
              <w:jc w:val="center"/>
              <w:rPr>
                <w:sz w:val="16"/>
                <w:szCs w:val="16"/>
              </w:rPr>
            </w:pPr>
            <w:r w:rsidRPr="00AE2A38">
              <w:rPr>
                <w:sz w:val="16"/>
                <w:szCs w:val="16"/>
              </w:rPr>
              <w:t>Доля в общем объеме доходов / в объеме налоговых доходов (%)</w:t>
            </w:r>
          </w:p>
        </w:tc>
        <w:tc>
          <w:tcPr>
            <w:tcW w:w="992" w:type="dxa"/>
          </w:tcPr>
          <w:p w:rsidR="00F46C71" w:rsidRPr="00AE2A38" w:rsidRDefault="0006141F" w:rsidP="00AE2A38">
            <w:pPr>
              <w:jc w:val="center"/>
              <w:rPr>
                <w:sz w:val="16"/>
                <w:szCs w:val="16"/>
              </w:rPr>
            </w:pPr>
            <w:r w:rsidRPr="00AE2A38">
              <w:rPr>
                <w:sz w:val="16"/>
                <w:szCs w:val="16"/>
              </w:rPr>
              <w:t>Факт 2016</w:t>
            </w:r>
            <w:r w:rsidR="00F46C71" w:rsidRPr="00AE2A38">
              <w:rPr>
                <w:sz w:val="16"/>
                <w:szCs w:val="16"/>
              </w:rPr>
              <w:t xml:space="preserve"> года</w:t>
            </w:r>
          </w:p>
        </w:tc>
        <w:tc>
          <w:tcPr>
            <w:tcW w:w="1134" w:type="dxa"/>
          </w:tcPr>
          <w:p w:rsidR="00F46C71" w:rsidRPr="00AE2A38" w:rsidRDefault="00F46C71" w:rsidP="00AE2A38">
            <w:pPr>
              <w:jc w:val="center"/>
              <w:rPr>
                <w:sz w:val="16"/>
                <w:szCs w:val="16"/>
              </w:rPr>
            </w:pPr>
            <w:r w:rsidRPr="00AE2A38">
              <w:rPr>
                <w:sz w:val="16"/>
                <w:szCs w:val="16"/>
              </w:rPr>
              <w:t xml:space="preserve">Доля в общем объеме доходов  / в объеме налоговых доходов (%) </w:t>
            </w:r>
          </w:p>
        </w:tc>
        <w:tc>
          <w:tcPr>
            <w:tcW w:w="993" w:type="dxa"/>
          </w:tcPr>
          <w:p w:rsidR="00F46C71" w:rsidRPr="00AE2A38" w:rsidRDefault="0006141F" w:rsidP="00AE2A38">
            <w:pPr>
              <w:jc w:val="center"/>
              <w:rPr>
                <w:sz w:val="16"/>
                <w:szCs w:val="16"/>
              </w:rPr>
            </w:pPr>
            <w:r w:rsidRPr="00AE2A38">
              <w:rPr>
                <w:sz w:val="16"/>
                <w:szCs w:val="16"/>
              </w:rPr>
              <w:t xml:space="preserve">Факт 2017 </w:t>
            </w:r>
            <w:r w:rsidR="00F46C71" w:rsidRPr="00AE2A38">
              <w:rPr>
                <w:sz w:val="16"/>
                <w:szCs w:val="16"/>
              </w:rPr>
              <w:t>года</w:t>
            </w:r>
          </w:p>
        </w:tc>
        <w:tc>
          <w:tcPr>
            <w:tcW w:w="1134" w:type="dxa"/>
          </w:tcPr>
          <w:p w:rsidR="00F46C71" w:rsidRPr="00AE2A38" w:rsidRDefault="00F46C71" w:rsidP="00AE2A38">
            <w:pPr>
              <w:jc w:val="center"/>
              <w:rPr>
                <w:sz w:val="16"/>
                <w:szCs w:val="16"/>
              </w:rPr>
            </w:pPr>
            <w:r w:rsidRPr="00AE2A38">
              <w:rPr>
                <w:sz w:val="16"/>
                <w:szCs w:val="16"/>
              </w:rPr>
              <w:t xml:space="preserve">Доля в общем объеме доходов  / в объеме налоговых доходов (%) </w:t>
            </w:r>
          </w:p>
        </w:tc>
        <w:tc>
          <w:tcPr>
            <w:tcW w:w="992" w:type="dxa"/>
          </w:tcPr>
          <w:p w:rsidR="00F46C71" w:rsidRPr="00AE2A38" w:rsidRDefault="00F46C71" w:rsidP="00AE2A38">
            <w:pPr>
              <w:jc w:val="center"/>
              <w:rPr>
                <w:sz w:val="16"/>
                <w:szCs w:val="16"/>
              </w:rPr>
            </w:pPr>
            <w:r w:rsidRPr="00AE2A38">
              <w:rPr>
                <w:sz w:val="16"/>
                <w:szCs w:val="16"/>
              </w:rPr>
              <w:t>Изменения</w:t>
            </w:r>
            <w:r w:rsidR="0006141F" w:rsidRPr="00AE2A38">
              <w:rPr>
                <w:sz w:val="16"/>
                <w:szCs w:val="16"/>
              </w:rPr>
              <w:t xml:space="preserve"> 2017 г. к 2016</w:t>
            </w:r>
            <w:r w:rsidR="00E40B95" w:rsidRPr="00AE2A38">
              <w:rPr>
                <w:sz w:val="16"/>
                <w:szCs w:val="16"/>
              </w:rPr>
              <w:t xml:space="preserve"> г.</w:t>
            </w:r>
            <w:r w:rsidRPr="00AE2A38">
              <w:rPr>
                <w:sz w:val="16"/>
                <w:szCs w:val="16"/>
              </w:rPr>
              <w:t xml:space="preserve"> (тыс.руб.)</w:t>
            </w:r>
          </w:p>
        </w:tc>
        <w:tc>
          <w:tcPr>
            <w:tcW w:w="1134" w:type="dxa"/>
          </w:tcPr>
          <w:p w:rsidR="00F46C71" w:rsidRPr="00AE2A38" w:rsidRDefault="00F46C71" w:rsidP="00AE2A38">
            <w:pPr>
              <w:jc w:val="center"/>
              <w:rPr>
                <w:sz w:val="16"/>
                <w:szCs w:val="16"/>
              </w:rPr>
            </w:pPr>
            <w:r w:rsidRPr="00AE2A38">
              <w:rPr>
                <w:sz w:val="16"/>
                <w:szCs w:val="16"/>
              </w:rPr>
              <w:t>Изменение доли</w:t>
            </w:r>
            <w:r w:rsidR="00063F08" w:rsidRPr="00AE2A38">
              <w:rPr>
                <w:sz w:val="16"/>
                <w:szCs w:val="16"/>
              </w:rPr>
              <w:t xml:space="preserve"> в 201</w:t>
            </w:r>
            <w:r w:rsidR="0006141F" w:rsidRPr="00AE2A38">
              <w:rPr>
                <w:sz w:val="16"/>
                <w:szCs w:val="16"/>
              </w:rPr>
              <w:t>7г. к 2016</w:t>
            </w:r>
            <w:r w:rsidR="00E40B95" w:rsidRPr="00AE2A38">
              <w:rPr>
                <w:sz w:val="16"/>
                <w:szCs w:val="16"/>
              </w:rPr>
              <w:t xml:space="preserve"> г.</w:t>
            </w:r>
            <w:r w:rsidRPr="00AE2A38">
              <w:rPr>
                <w:sz w:val="16"/>
                <w:szCs w:val="16"/>
              </w:rPr>
              <w:t xml:space="preserve"> (%)</w:t>
            </w:r>
          </w:p>
        </w:tc>
      </w:tr>
      <w:tr w:rsidR="00722C38" w:rsidRPr="00AE2A38" w:rsidTr="00EF6A25">
        <w:trPr>
          <w:trHeight w:val="455"/>
        </w:trPr>
        <w:tc>
          <w:tcPr>
            <w:tcW w:w="1526" w:type="dxa"/>
            <w:vAlign w:val="center"/>
          </w:tcPr>
          <w:p w:rsidR="0006141F" w:rsidRPr="00AE2A38" w:rsidRDefault="0006141F" w:rsidP="00AE2A38">
            <w:pPr>
              <w:rPr>
                <w:b/>
                <w:sz w:val="16"/>
                <w:szCs w:val="16"/>
              </w:rPr>
            </w:pPr>
            <w:r w:rsidRPr="00AE2A38">
              <w:rPr>
                <w:b/>
                <w:sz w:val="16"/>
                <w:szCs w:val="16"/>
              </w:rPr>
              <w:t>Налоговые доходы – всего</w:t>
            </w:r>
          </w:p>
        </w:tc>
        <w:tc>
          <w:tcPr>
            <w:tcW w:w="992" w:type="dxa"/>
            <w:vAlign w:val="center"/>
          </w:tcPr>
          <w:p w:rsidR="0006141F" w:rsidRPr="00AE2A38" w:rsidRDefault="0006141F" w:rsidP="00AE2A38">
            <w:pPr>
              <w:jc w:val="center"/>
              <w:rPr>
                <w:b/>
                <w:sz w:val="16"/>
                <w:szCs w:val="16"/>
              </w:rPr>
            </w:pPr>
            <w:r w:rsidRPr="00AE2A38">
              <w:rPr>
                <w:b/>
                <w:sz w:val="16"/>
                <w:szCs w:val="16"/>
              </w:rPr>
              <w:t>258906,6</w:t>
            </w:r>
          </w:p>
        </w:tc>
        <w:tc>
          <w:tcPr>
            <w:tcW w:w="1134" w:type="dxa"/>
            <w:vAlign w:val="center"/>
          </w:tcPr>
          <w:p w:rsidR="0006141F" w:rsidRPr="00AE2A38" w:rsidRDefault="0006141F" w:rsidP="00AE2A38">
            <w:pPr>
              <w:jc w:val="center"/>
              <w:rPr>
                <w:b/>
                <w:sz w:val="16"/>
                <w:szCs w:val="16"/>
              </w:rPr>
            </w:pPr>
            <w:r w:rsidRPr="00AE2A38">
              <w:rPr>
                <w:b/>
                <w:sz w:val="16"/>
                <w:szCs w:val="16"/>
              </w:rPr>
              <w:t>26,4 / 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numPr>
                <w:ilvl w:val="12"/>
                <w:numId w:val="0"/>
              </w:numPr>
              <w:jc w:val="center"/>
              <w:rPr>
                <w:b/>
                <w:sz w:val="16"/>
                <w:szCs w:val="16"/>
              </w:rPr>
            </w:pPr>
            <w:r w:rsidRPr="00AE2A38">
              <w:rPr>
                <w:b/>
                <w:sz w:val="16"/>
                <w:szCs w:val="16"/>
              </w:rPr>
              <w:t>261668,4</w:t>
            </w:r>
          </w:p>
        </w:tc>
        <w:tc>
          <w:tcPr>
            <w:tcW w:w="1134" w:type="dxa"/>
            <w:vAlign w:val="center"/>
          </w:tcPr>
          <w:p w:rsidR="0006141F" w:rsidRPr="00AE2A38" w:rsidRDefault="0006141F" w:rsidP="00AE2A38">
            <w:pPr>
              <w:jc w:val="center"/>
              <w:rPr>
                <w:b/>
                <w:sz w:val="16"/>
                <w:szCs w:val="16"/>
              </w:rPr>
            </w:pPr>
            <w:r w:rsidRPr="00AE2A38">
              <w:rPr>
                <w:b/>
                <w:sz w:val="16"/>
                <w:szCs w:val="16"/>
              </w:rPr>
              <w:t>34,5 / 100,0</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b/>
                <w:bCs/>
                <w:sz w:val="16"/>
                <w:szCs w:val="16"/>
              </w:rPr>
            </w:pPr>
            <w:r w:rsidRPr="00AE2A38">
              <w:rPr>
                <w:b/>
                <w:bCs/>
                <w:sz w:val="16"/>
                <w:szCs w:val="16"/>
              </w:rPr>
              <w:t>255570,2</w:t>
            </w:r>
          </w:p>
        </w:tc>
        <w:tc>
          <w:tcPr>
            <w:tcW w:w="1134" w:type="dxa"/>
            <w:vAlign w:val="center"/>
          </w:tcPr>
          <w:p w:rsidR="0006141F" w:rsidRPr="00AE2A38" w:rsidRDefault="008C0E37" w:rsidP="00AE2A38">
            <w:pPr>
              <w:jc w:val="center"/>
              <w:rPr>
                <w:b/>
                <w:sz w:val="16"/>
                <w:szCs w:val="16"/>
              </w:rPr>
            </w:pPr>
            <w:r w:rsidRPr="00AE2A38">
              <w:rPr>
                <w:b/>
                <w:sz w:val="16"/>
                <w:szCs w:val="16"/>
              </w:rPr>
              <w:t>38,3 / 100,0</w:t>
            </w:r>
          </w:p>
        </w:tc>
        <w:tc>
          <w:tcPr>
            <w:tcW w:w="992" w:type="dxa"/>
            <w:vAlign w:val="center"/>
          </w:tcPr>
          <w:p w:rsidR="0006141F" w:rsidRPr="00AE2A38" w:rsidRDefault="006F4B66" w:rsidP="00AE2A38">
            <w:pPr>
              <w:jc w:val="center"/>
              <w:rPr>
                <w:b/>
                <w:sz w:val="16"/>
                <w:szCs w:val="16"/>
              </w:rPr>
            </w:pPr>
            <w:r w:rsidRPr="00AE2A38">
              <w:rPr>
                <w:b/>
                <w:sz w:val="16"/>
                <w:szCs w:val="16"/>
              </w:rPr>
              <w:t>-6098,2</w:t>
            </w:r>
          </w:p>
        </w:tc>
        <w:tc>
          <w:tcPr>
            <w:tcW w:w="1134" w:type="dxa"/>
            <w:vAlign w:val="center"/>
          </w:tcPr>
          <w:p w:rsidR="0006141F" w:rsidRPr="00AE2A38" w:rsidRDefault="006F4B66" w:rsidP="00AE2A38">
            <w:pPr>
              <w:jc w:val="center"/>
              <w:rPr>
                <w:b/>
                <w:sz w:val="16"/>
                <w:szCs w:val="16"/>
              </w:rPr>
            </w:pPr>
            <w:r w:rsidRPr="00AE2A38">
              <w:rPr>
                <w:b/>
                <w:sz w:val="16"/>
                <w:szCs w:val="16"/>
              </w:rPr>
              <w:t>+3,8 / 0</w:t>
            </w:r>
          </w:p>
        </w:tc>
      </w:tr>
      <w:tr w:rsidR="00722C38" w:rsidRPr="00AE2A38" w:rsidTr="00EF6A25">
        <w:trPr>
          <w:trHeight w:val="328"/>
        </w:trPr>
        <w:tc>
          <w:tcPr>
            <w:tcW w:w="1526" w:type="dxa"/>
            <w:vAlign w:val="bottom"/>
          </w:tcPr>
          <w:p w:rsidR="0006141F" w:rsidRPr="00AE2A38" w:rsidRDefault="0006141F" w:rsidP="00AE2A38">
            <w:pPr>
              <w:rPr>
                <w:sz w:val="16"/>
                <w:szCs w:val="16"/>
              </w:rPr>
            </w:pPr>
            <w:r w:rsidRPr="00AE2A38">
              <w:rPr>
                <w:sz w:val="16"/>
                <w:szCs w:val="16"/>
              </w:rPr>
              <w:t>в том числе:</w:t>
            </w:r>
          </w:p>
        </w:tc>
        <w:tc>
          <w:tcPr>
            <w:tcW w:w="992" w:type="dxa"/>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 </w:t>
            </w:r>
          </w:p>
        </w:tc>
        <w:tc>
          <w:tcPr>
            <w:tcW w:w="1134" w:type="dxa"/>
          </w:tcPr>
          <w:p w:rsidR="0006141F" w:rsidRPr="00AE2A38" w:rsidRDefault="0006141F" w:rsidP="00AE2A38">
            <w:pPr>
              <w:jc w:val="center"/>
              <w:rPr>
                <w:sz w:val="16"/>
                <w:szCs w:val="16"/>
              </w:rPr>
            </w:pPr>
          </w:p>
        </w:tc>
        <w:tc>
          <w:tcPr>
            <w:tcW w:w="992" w:type="dxa"/>
            <w:vAlign w:val="center"/>
          </w:tcPr>
          <w:p w:rsidR="0006141F" w:rsidRPr="00AE2A38" w:rsidRDefault="0006141F" w:rsidP="00AE2A38">
            <w:pPr>
              <w:jc w:val="center"/>
              <w:rPr>
                <w:sz w:val="16"/>
                <w:szCs w:val="16"/>
              </w:rPr>
            </w:pPr>
          </w:p>
        </w:tc>
        <w:tc>
          <w:tcPr>
            <w:tcW w:w="1134" w:type="dxa"/>
            <w:vAlign w:val="center"/>
          </w:tcPr>
          <w:p w:rsidR="0006141F" w:rsidRPr="00AE2A38" w:rsidRDefault="0006141F" w:rsidP="00AE2A38">
            <w:pPr>
              <w:jc w:val="center"/>
              <w:rPr>
                <w:sz w:val="16"/>
                <w:szCs w:val="16"/>
              </w:rPr>
            </w:pPr>
          </w:p>
        </w:tc>
      </w:tr>
      <w:tr w:rsidR="00722C38" w:rsidRPr="00AE2A38" w:rsidTr="00EF6A25">
        <w:trPr>
          <w:trHeight w:val="497"/>
        </w:trPr>
        <w:tc>
          <w:tcPr>
            <w:tcW w:w="1526" w:type="dxa"/>
            <w:vAlign w:val="bottom"/>
          </w:tcPr>
          <w:p w:rsidR="0006141F" w:rsidRPr="00AE2A38" w:rsidRDefault="0006141F" w:rsidP="00AE2A38">
            <w:pPr>
              <w:rPr>
                <w:sz w:val="16"/>
                <w:szCs w:val="16"/>
              </w:rPr>
            </w:pPr>
            <w:r w:rsidRPr="00AE2A38">
              <w:rPr>
                <w:sz w:val="16"/>
                <w:szCs w:val="16"/>
              </w:rPr>
              <w:t>Налоги на прибыль, доходы</w:t>
            </w:r>
          </w:p>
        </w:tc>
        <w:tc>
          <w:tcPr>
            <w:tcW w:w="992" w:type="dxa"/>
            <w:vAlign w:val="center"/>
          </w:tcPr>
          <w:p w:rsidR="0006141F" w:rsidRPr="00AE2A38" w:rsidRDefault="0006141F" w:rsidP="00AE2A38">
            <w:pPr>
              <w:jc w:val="center"/>
              <w:rPr>
                <w:sz w:val="16"/>
                <w:szCs w:val="16"/>
              </w:rPr>
            </w:pPr>
            <w:r w:rsidRPr="00AE2A38">
              <w:rPr>
                <w:sz w:val="16"/>
                <w:szCs w:val="16"/>
              </w:rPr>
              <w:t>226995,1</w:t>
            </w:r>
          </w:p>
        </w:tc>
        <w:tc>
          <w:tcPr>
            <w:tcW w:w="1134" w:type="dxa"/>
            <w:vAlign w:val="center"/>
          </w:tcPr>
          <w:p w:rsidR="0006141F" w:rsidRPr="00AE2A38" w:rsidRDefault="0006141F" w:rsidP="00AE2A38">
            <w:pPr>
              <w:jc w:val="center"/>
              <w:rPr>
                <w:sz w:val="16"/>
                <w:szCs w:val="16"/>
              </w:rPr>
            </w:pPr>
            <w:r w:rsidRPr="00AE2A38">
              <w:rPr>
                <w:sz w:val="16"/>
                <w:szCs w:val="16"/>
              </w:rPr>
              <w:t>23,1 / 87,7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207925,3</w:t>
            </w:r>
          </w:p>
        </w:tc>
        <w:tc>
          <w:tcPr>
            <w:tcW w:w="1134" w:type="dxa"/>
            <w:vAlign w:val="center"/>
          </w:tcPr>
          <w:p w:rsidR="0006141F" w:rsidRPr="00AE2A38" w:rsidRDefault="0006141F" w:rsidP="00AE2A38">
            <w:pPr>
              <w:jc w:val="center"/>
              <w:rPr>
                <w:sz w:val="16"/>
                <w:szCs w:val="16"/>
              </w:rPr>
            </w:pPr>
            <w:r w:rsidRPr="00AE2A38">
              <w:rPr>
                <w:sz w:val="16"/>
                <w:szCs w:val="16"/>
              </w:rPr>
              <w:t>27,4 / 79,4</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202434,1</w:t>
            </w:r>
          </w:p>
        </w:tc>
        <w:tc>
          <w:tcPr>
            <w:tcW w:w="1134" w:type="dxa"/>
            <w:vAlign w:val="center"/>
          </w:tcPr>
          <w:p w:rsidR="0006141F" w:rsidRPr="00AE2A38" w:rsidRDefault="006F4B66" w:rsidP="00AE2A38">
            <w:pPr>
              <w:jc w:val="center"/>
              <w:rPr>
                <w:sz w:val="16"/>
                <w:szCs w:val="16"/>
              </w:rPr>
            </w:pPr>
            <w:r w:rsidRPr="00AE2A38">
              <w:rPr>
                <w:sz w:val="16"/>
                <w:szCs w:val="16"/>
              </w:rPr>
              <w:t>30,3 / 79,2</w:t>
            </w:r>
          </w:p>
        </w:tc>
        <w:tc>
          <w:tcPr>
            <w:tcW w:w="992" w:type="dxa"/>
            <w:vAlign w:val="center"/>
          </w:tcPr>
          <w:p w:rsidR="0006141F" w:rsidRPr="00AE2A38" w:rsidRDefault="006F4B66" w:rsidP="00AE2A38">
            <w:pPr>
              <w:jc w:val="center"/>
              <w:rPr>
                <w:sz w:val="16"/>
                <w:szCs w:val="16"/>
              </w:rPr>
            </w:pPr>
            <w:r w:rsidRPr="00AE2A38">
              <w:rPr>
                <w:sz w:val="16"/>
                <w:szCs w:val="16"/>
              </w:rPr>
              <w:t>-5491,2</w:t>
            </w:r>
          </w:p>
        </w:tc>
        <w:tc>
          <w:tcPr>
            <w:tcW w:w="1134" w:type="dxa"/>
            <w:vAlign w:val="center"/>
          </w:tcPr>
          <w:p w:rsidR="0006141F" w:rsidRPr="00AE2A38" w:rsidRDefault="006F4B66" w:rsidP="00AE2A38">
            <w:pPr>
              <w:jc w:val="center"/>
              <w:rPr>
                <w:sz w:val="16"/>
                <w:szCs w:val="16"/>
              </w:rPr>
            </w:pPr>
            <w:r w:rsidRPr="00AE2A38">
              <w:rPr>
                <w:sz w:val="16"/>
                <w:szCs w:val="16"/>
              </w:rPr>
              <w:t>+2,9 / -0,2</w:t>
            </w:r>
          </w:p>
        </w:tc>
      </w:tr>
      <w:tr w:rsidR="00722C38" w:rsidRPr="00AE2A38" w:rsidTr="00EF6A25">
        <w:trPr>
          <w:trHeight w:val="322"/>
        </w:trPr>
        <w:tc>
          <w:tcPr>
            <w:tcW w:w="1526" w:type="dxa"/>
            <w:vAlign w:val="bottom"/>
          </w:tcPr>
          <w:p w:rsidR="0006141F" w:rsidRPr="00AE2A38" w:rsidRDefault="0006141F" w:rsidP="00AE2A38">
            <w:pPr>
              <w:rPr>
                <w:sz w:val="16"/>
                <w:szCs w:val="16"/>
              </w:rPr>
            </w:pPr>
            <w:r w:rsidRPr="00AE2A38">
              <w:rPr>
                <w:sz w:val="16"/>
                <w:szCs w:val="16"/>
              </w:rPr>
              <w:t>из них:</w:t>
            </w:r>
          </w:p>
        </w:tc>
        <w:tc>
          <w:tcPr>
            <w:tcW w:w="992" w:type="dxa"/>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 </w:t>
            </w:r>
          </w:p>
        </w:tc>
        <w:tc>
          <w:tcPr>
            <w:tcW w:w="1134" w:type="dxa"/>
          </w:tcPr>
          <w:p w:rsidR="0006141F" w:rsidRPr="00AE2A38" w:rsidRDefault="0006141F" w:rsidP="00AE2A38">
            <w:pPr>
              <w:jc w:val="center"/>
              <w:rPr>
                <w:sz w:val="16"/>
                <w:szCs w:val="16"/>
              </w:rPr>
            </w:pPr>
          </w:p>
        </w:tc>
        <w:tc>
          <w:tcPr>
            <w:tcW w:w="992" w:type="dxa"/>
            <w:vAlign w:val="center"/>
          </w:tcPr>
          <w:p w:rsidR="0006141F" w:rsidRPr="00AE2A38" w:rsidRDefault="0006141F" w:rsidP="00AE2A38">
            <w:pPr>
              <w:jc w:val="center"/>
              <w:rPr>
                <w:sz w:val="16"/>
                <w:szCs w:val="16"/>
              </w:rPr>
            </w:pPr>
          </w:p>
        </w:tc>
        <w:tc>
          <w:tcPr>
            <w:tcW w:w="1134" w:type="dxa"/>
            <w:vAlign w:val="center"/>
          </w:tcPr>
          <w:p w:rsidR="0006141F" w:rsidRPr="00AE2A38" w:rsidRDefault="0006141F" w:rsidP="00AE2A38">
            <w:pPr>
              <w:jc w:val="center"/>
              <w:rPr>
                <w:sz w:val="16"/>
                <w:szCs w:val="16"/>
              </w:rPr>
            </w:pPr>
          </w:p>
        </w:tc>
      </w:tr>
      <w:tr w:rsidR="00722C38" w:rsidRPr="00AE2A38" w:rsidTr="00EF6A25">
        <w:trPr>
          <w:trHeight w:val="497"/>
        </w:trPr>
        <w:tc>
          <w:tcPr>
            <w:tcW w:w="1526" w:type="dxa"/>
            <w:vAlign w:val="bottom"/>
          </w:tcPr>
          <w:p w:rsidR="0006141F" w:rsidRPr="00AE2A38" w:rsidRDefault="0006141F" w:rsidP="00AE2A38">
            <w:pPr>
              <w:rPr>
                <w:i/>
                <w:sz w:val="16"/>
                <w:szCs w:val="16"/>
              </w:rPr>
            </w:pPr>
            <w:r w:rsidRPr="00AE2A38">
              <w:rPr>
                <w:i/>
                <w:sz w:val="16"/>
                <w:szCs w:val="16"/>
              </w:rPr>
              <w:t>налог на доходы физических лиц</w:t>
            </w:r>
          </w:p>
        </w:tc>
        <w:tc>
          <w:tcPr>
            <w:tcW w:w="992" w:type="dxa"/>
            <w:vAlign w:val="center"/>
          </w:tcPr>
          <w:p w:rsidR="0006141F" w:rsidRPr="00AE2A38" w:rsidRDefault="0006141F" w:rsidP="00AE2A38">
            <w:pPr>
              <w:jc w:val="center"/>
              <w:rPr>
                <w:sz w:val="16"/>
                <w:szCs w:val="16"/>
              </w:rPr>
            </w:pPr>
            <w:r w:rsidRPr="00AE2A38">
              <w:rPr>
                <w:sz w:val="16"/>
                <w:szCs w:val="16"/>
              </w:rPr>
              <w:t>226995,1</w:t>
            </w:r>
          </w:p>
        </w:tc>
        <w:tc>
          <w:tcPr>
            <w:tcW w:w="1134" w:type="dxa"/>
            <w:vAlign w:val="center"/>
          </w:tcPr>
          <w:p w:rsidR="0006141F" w:rsidRPr="00AE2A38" w:rsidRDefault="0006141F" w:rsidP="00AE2A38">
            <w:pPr>
              <w:jc w:val="center"/>
              <w:rPr>
                <w:sz w:val="16"/>
                <w:szCs w:val="16"/>
              </w:rPr>
            </w:pPr>
            <w:r w:rsidRPr="00AE2A38">
              <w:rPr>
                <w:sz w:val="16"/>
                <w:szCs w:val="16"/>
              </w:rPr>
              <w:t>23,1 / 87,7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207925,3</w:t>
            </w:r>
          </w:p>
        </w:tc>
        <w:tc>
          <w:tcPr>
            <w:tcW w:w="1134" w:type="dxa"/>
            <w:vAlign w:val="center"/>
          </w:tcPr>
          <w:p w:rsidR="0006141F" w:rsidRPr="00AE2A38" w:rsidRDefault="0006141F" w:rsidP="00AE2A38">
            <w:pPr>
              <w:jc w:val="center"/>
              <w:rPr>
                <w:sz w:val="16"/>
                <w:szCs w:val="16"/>
              </w:rPr>
            </w:pPr>
            <w:r w:rsidRPr="00AE2A38">
              <w:rPr>
                <w:sz w:val="16"/>
                <w:szCs w:val="16"/>
              </w:rPr>
              <w:t>27,4 / 79,4</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202434,1</w:t>
            </w:r>
          </w:p>
        </w:tc>
        <w:tc>
          <w:tcPr>
            <w:tcW w:w="1134" w:type="dxa"/>
            <w:vAlign w:val="center"/>
          </w:tcPr>
          <w:p w:rsidR="0006141F" w:rsidRPr="00AE2A38" w:rsidRDefault="006F4B66" w:rsidP="00AE2A38">
            <w:pPr>
              <w:jc w:val="center"/>
              <w:rPr>
                <w:sz w:val="16"/>
                <w:szCs w:val="16"/>
              </w:rPr>
            </w:pPr>
            <w:r w:rsidRPr="00AE2A38">
              <w:rPr>
                <w:sz w:val="16"/>
                <w:szCs w:val="16"/>
              </w:rPr>
              <w:t>30,3 / 79,2</w:t>
            </w:r>
          </w:p>
        </w:tc>
        <w:tc>
          <w:tcPr>
            <w:tcW w:w="992" w:type="dxa"/>
            <w:vAlign w:val="center"/>
          </w:tcPr>
          <w:p w:rsidR="0006141F" w:rsidRPr="00AE2A38" w:rsidRDefault="006F4B66" w:rsidP="00AE2A38">
            <w:pPr>
              <w:jc w:val="center"/>
              <w:rPr>
                <w:sz w:val="16"/>
                <w:szCs w:val="16"/>
              </w:rPr>
            </w:pPr>
            <w:r w:rsidRPr="00AE2A38">
              <w:rPr>
                <w:sz w:val="16"/>
                <w:szCs w:val="16"/>
              </w:rPr>
              <w:t>-5491,2</w:t>
            </w:r>
          </w:p>
        </w:tc>
        <w:tc>
          <w:tcPr>
            <w:tcW w:w="1134" w:type="dxa"/>
            <w:vAlign w:val="center"/>
          </w:tcPr>
          <w:p w:rsidR="0006141F" w:rsidRPr="00AE2A38" w:rsidRDefault="006F4B66" w:rsidP="00AE2A38">
            <w:pPr>
              <w:jc w:val="center"/>
              <w:rPr>
                <w:sz w:val="16"/>
                <w:szCs w:val="16"/>
              </w:rPr>
            </w:pPr>
            <w:r w:rsidRPr="00AE2A38">
              <w:rPr>
                <w:sz w:val="16"/>
                <w:szCs w:val="16"/>
              </w:rPr>
              <w:t>+2,9 / -0,2</w:t>
            </w:r>
          </w:p>
        </w:tc>
      </w:tr>
      <w:tr w:rsidR="00722C38" w:rsidRPr="00AE2A38" w:rsidTr="00EF6A25">
        <w:trPr>
          <w:trHeight w:val="497"/>
        </w:trPr>
        <w:tc>
          <w:tcPr>
            <w:tcW w:w="1526" w:type="dxa"/>
            <w:vAlign w:val="bottom"/>
          </w:tcPr>
          <w:p w:rsidR="0006141F" w:rsidRPr="00AE2A38" w:rsidRDefault="0006141F" w:rsidP="00AE2A38">
            <w:pPr>
              <w:rPr>
                <w:sz w:val="16"/>
                <w:szCs w:val="16"/>
              </w:rPr>
            </w:pPr>
            <w:r w:rsidRPr="00AE2A38">
              <w:rPr>
                <w:sz w:val="16"/>
                <w:szCs w:val="16"/>
              </w:rPr>
              <w:t>Налоги на товары (работы, услуги), реализуемые на территории Российской Федерации</w:t>
            </w:r>
          </w:p>
        </w:tc>
        <w:tc>
          <w:tcPr>
            <w:tcW w:w="992" w:type="dxa"/>
            <w:vAlign w:val="center"/>
          </w:tcPr>
          <w:p w:rsidR="0006141F" w:rsidRPr="00AE2A38" w:rsidRDefault="0006141F" w:rsidP="00AE2A38">
            <w:pPr>
              <w:jc w:val="center"/>
              <w:rPr>
                <w:sz w:val="16"/>
                <w:szCs w:val="16"/>
              </w:rPr>
            </w:pPr>
            <w:r w:rsidRPr="00AE2A38">
              <w:rPr>
                <w:sz w:val="16"/>
                <w:szCs w:val="16"/>
              </w:rPr>
              <w:t>6986,3</w:t>
            </w:r>
          </w:p>
        </w:tc>
        <w:tc>
          <w:tcPr>
            <w:tcW w:w="1134" w:type="dxa"/>
            <w:vAlign w:val="center"/>
          </w:tcPr>
          <w:p w:rsidR="0006141F" w:rsidRPr="00AE2A38" w:rsidRDefault="0006141F" w:rsidP="00AE2A38">
            <w:pPr>
              <w:jc w:val="center"/>
              <w:rPr>
                <w:sz w:val="16"/>
                <w:szCs w:val="16"/>
              </w:rPr>
            </w:pPr>
            <w:r w:rsidRPr="00AE2A38">
              <w:rPr>
                <w:sz w:val="16"/>
                <w:szCs w:val="16"/>
              </w:rPr>
              <w:t>0,7 /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21070,8</w:t>
            </w:r>
          </w:p>
        </w:tc>
        <w:tc>
          <w:tcPr>
            <w:tcW w:w="1134" w:type="dxa"/>
            <w:vAlign w:val="center"/>
          </w:tcPr>
          <w:p w:rsidR="0006141F" w:rsidRPr="00AE2A38" w:rsidRDefault="0006141F" w:rsidP="00AE2A38">
            <w:pPr>
              <w:jc w:val="center"/>
              <w:rPr>
                <w:sz w:val="16"/>
                <w:szCs w:val="16"/>
              </w:rPr>
            </w:pPr>
            <w:r w:rsidRPr="00AE2A38">
              <w:rPr>
                <w:sz w:val="16"/>
                <w:szCs w:val="16"/>
              </w:rPr>
              <w:t xml:space="preserve">2,8 / 8,1 </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19269</w:t>
            </w:r>
          </w:p>
        </w:tc>
        <w:tc>
          <w:tcPr>
            <w:tcW w:w="1134" w:type="dxa"/>
            <w:vAlign w:val="center"/>
          </w:tcPr>
          <w:p w:rsidR="0006141F" w:rsidRPr="00AE2A38" w:rsidRDefault="008C0E37" w:rsidP="00AE2A38">
            <w:pPr>
              <w:jc w:val="center"/>
              <w:rPr>
                <w:sz w:val="16"/>
                <w:szCs w:val="16"/>
              </w:rPr>
            </w:pPr>
            <w:r w:rsidRPr="00AE2A38">
              <w:rPr>
                <w:sz w:val="16"/>
                <w:szCs w:val="16"/>
              </w:rPr>
              <w:t xml:space="preserve">2,9 / </w:t>
            </w:r>
            <w:r w:rsidR="006F4B66" w:rsidRPr="00AE2A38">
              <w:rPr>
                <w:sz w:val="16"/>
                <w:szCs w:val="16"/>
              </w:rPr>
              <w:t>7,5</w:t>
            </w:r>
          </w:p>
        </w:tc>
        <w:tc>
          <w:tcPr>
            <w:tcW w:w="992" w:type="dxa"/>
            <w:vAlign w:val="center"/>
          </w:tcPr>
          <w:p w:rsidR="0006141F" w:rsidRPr="00AE2A38" w:rsidRDefault="006F4B66" w:rsidP="00AE2A38">
            <w:pPr>
              <w:jc w:val="center"/>
              <w:rPr>
                <w:sz w:val="16"/>
                <w:szCs w:val="16"/>
              </w:rPr>
            </w:pPr>
            <w:r w:rsidRPr="00AE2A38">
              <w:rPr>
                <w:sz w:val="16"/>
                <w:szCs w:val="16"/>
              </w:rPr>
              <w:t>-1801,8</w:t>
            </w:r>
          </w:p>
        </w:tc>
        <w:tc>
          <w:tcPr>
            <w:tcW w:w="1134" w:type="dxa"/>
            <w:vAlign w:val="center"/>
          </w:tcPr>
          <w:p w:rsidR="0006141F" w:rsidRPr="00AE2A38" w:rsidRDefault="006F4B66" w:rsidP="00AE2A38">
            <w:pPr>
              <w:jc w:val="center"/>
              <w:rPr>
                <w:sz w:val="16"/>
                <w:szCs w:val="16"/>
              </w:rPr>
            </w:pPr>
            <w:r w:rsidRPr="00AE2A38">
              <w:rPr>
                <w:sz w:val="16"/>
                <w:szCs w:val="16"/>
              </w:rPr>
              <w:t>+0,1 / -0,6</w:t>
            </w:r>
          </w:p>
        </w:tc>
      </w:tr>
      <w:tr w:rsidR="00722C38" w:rsidRPr="00AE2A38" w:rsidTr="00EF6A25">
        <w:trPr>
          <w:trHeight w:val="481"/>
        </w:trPr>
        <w:tc>
          <w:tcPr>
            <w:tcW w:w="1526" w:type="dxa"/>
            <w:vAlign w:val="bottom"/>
          </w:tcPr>
          <w:p w:rsidR="0006141F" w:rsidRPr="00AE2A38" w:rsidRDefault="0006141F" w:rsidP="00AE2A38">
            <w:pPr>
              <w:rPr>
                <w:sz w:val="16"/>
                <w:szCs w:val="16"/>
              </w:rPr>
            </w:pPr>
            <w:r w:rsidRPr="00AE2A38">
              <w:rPr>
                <w:sz w:val="16"/>
                <w:szCs w:val="16"/>
              </w:rPr>
              <w:t>Налоги на совокупный доход</w:t>
            </w:r>
          </w:p>
        </w:tc>
        <w:tc>
          <w:tcPr>
            <w:tcW w:w="992" w:type="dxa"/>
            <w:vAlign w:val="center"/>
          </w:tcPr>
          <w:p w:rsidR="0006141F" w:rsidRPr="00AE2A38" w:rsidRDefault="0006141F" w:rsidP="00AE2A38">
            <w:pPr>
              <w:jc w:val="center"/>
              <w:rPr>
                <w:sz w:val="16"/>
                <w:szCs w:val="16"/>
              </w:rPr>
            </w:pPr>
            <w:r w:rsidRPr="00AE2A38">
              <w:rPr>
                <w:sz w:val="16"/>
                <w:szCs w:val="16"/>
              </w:rPr>
              <w:t>22532,5</w:t>
            </w:r>
          </w:p>
        </w:tc>
        <w:tc>
          <w:tcPr>
            <w:tcW w:w="1134" w:type="dxa"/>
            <w:vAlign w:val="center"/>
          </w:tcPr>
          <w:p w:rsidR="0006141F" w:rsidRPr="00AE2A38" w:rsidRDefault="0006141F" w:rsidP="00AE2A38">
            <w:pPr>
              <w:jc w:val="center"/>
              <w:rPr>
                <w:sz w:val="16"/>
                <w:szCs w:val="16"/>
              </w:rPr>
            </w:pPr>
            <w:r w:rsidRPr="00AE2A38">
              <w:rPr>
                <w:sz w:val="16"/>
                <w:szCs w:val="16"/>
              </w:rPr>
              <w:t>2,3 / 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30314,4</w:t>
            </w:r>
          </w:p>
        </w:tc>
        <w:tc>
          <w:tcPr>
            <w:tcW w:w="1134" w:type="dxa"/>
            <w:vAlign w:val="center"/>
          </w:tcPr>
          <w:p w:rsidR="0006141F" w:rsidRPr="00AE2A38" w:rsidRDefault="0006141F" w:rsidP="00AE2A38">
            <w:pPr>
              <w:jc w:val="center"/>
              <w:rPr>
                <w:sz w:val="16"/>
                <w:szCs w:val="16"/>
              </w:rPr>
            </w:pPr>
            <w:r w:rsidRPr="00AE2A38">
              <w:rPr>
                <w:sz w:val="16"/>
                <w:szCs w:val="16"/>
              </w:rPr>
              <w:t>4,0 / 11,6</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31357</w:t>
            </w:r>
          </w:p>
        </w:tc>
        <w:tc>
          <w:tcPr>
            <w:tcW w:w="1134" w:type="dxa"/>
            <w:vAlign w:val="center"/>
          </w:tcPr>
          <w:p w:rsidR="0006141F" w:rsidRPr="00AE2A38" w:rsidRDefault="006F4B66" w:rsidP="00AE2A38">
            <w:pPr>
              <w:jc w:val="center"/>
              <w:rPr>
                <w:sz w:val="16"/>
                <w:szCs w:val="16"/>
              </w:rPr>
            </w:pPr>
            <w:r w:rsidRPr="00AE2A38">
              <w:rPr>
                <w:sz w:val="16"/>
                <w:szCs w:val="16"/>
              </w:rPr>
              <w:t>4,7 / 12,3</w:t>
            </w:r>
          </w:p>
        </w:tc>
        <w:tc>
          <w:tcPr>
            <w:tcW w:w="992" w:type="dxa"/>
            <w:vAlign w:val="center"/>
          </w:tcPr>
          <w:p w:rsidR="0006141F" w:rsidRPr="00AE2A38" w:rsidRDefault="00EF6A25" w:rsidP="00AE2A38">
            <w:pPr>
              <w:jc w:val="center"/>
              <w:rPr>
                <w:sz w:val="16"/>
                <w:szCs w:val="16"/>
              </w:rPr>
            </w:pPr>
            <w:r w:rsidRPr="00AE2A38">
              <w:rPr>
                <w:sz w:val="16"/>
                <w:szCs w:val="16"/>
              </w:rPr>
              <w:t>+1042,8</w:t>
            </w:r>
          </w:p>
        </w:tc>
        <w:tc>
          <w:tcPr>
            <w:tcW w:w="1134" w:type="dxa"/>
            <w:vAlign w:val="center"/>
          </w:tcPr>
          <w:p w:rsidR="0006141F" w:rsidRPr="00AE2A38" w:rsidRDefault="006F4B66" w:rsidP="00AE2A38">
            <w:pPr>
              <w:jc w:val="center"/>
              <w:rPr>
                <w:sz w:val="16"/>
                <w:szCs w:val="16"/>
              </w:rPr>
            </w:pPr>
            <w:r w:rsidRPr="00AE2A38">
              <w:rPr>
                <w:sz w:val="16"/>
                <w:szCs w:val="16"/>
              </w:rPr>
              <w:t>+0,7 / +0,7</w:t>
            </w:r>
          </w:p>
        </w:tc>
      </w:tr>
      <w:tr w:rsidR="00722C38" w:rsidRPr="00AE2A38" w:rsidTr="00EF6A25">
        <w:trPr>
          <w:trHeight w:val="418"/>
        </w:trPr>
        <w:tc>
          <w:tcPr>
            <w:tcW w:w="1526" w:type="dxa"/>
            <w:vAlign w:val="bottom"/>
          </w:tcPr>
          <w:p w:rsidR="0006141F" w:rsidRPr="00AE2A38" w:rsidRDefault="0006141F" w:rsidP="00AE2A38">
            <w:pPr>
              <w:rPr>
                <w:sz w:val="16"/>
                <w:szCs w:val="16"/>
              </w:rPr>
            </w:pPr>
            <w:r w:rsidRPr="00AE2A38">
              <w:rPr>
                <w:sz w:val="16"/>
                <w:szCs w:val="16"/>
              </w:rPr>
              <w:t>из них:</w:t>
            </w:r>
          </w:p>
        </w:tc>
        <w:tc>
          <w:tcPr>
            <w:tcW w:w="992" w:type="dxa"/>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p>
        </w:tc>
        <w:tc>
          <w:tcPr>
            <w:tcW w:w="1134" w:type="dxa"/>
          </w:tcPr>
          <w:p w:rsidR="0006141F" w:rsidRPr="00AE2A38" w:rsidRDefault="0006141F" w:rsidP="00AE2A38">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 </w:t>
            </w:r>
          </w:p>
        </w:tc>
        <w:tc>
          <w:tcPr>
            <w:tcW w:w="1134" w:type="dxa"/>
          </w:tcPr>
          <w:p w:rsidR="0006141F" w:rsidRPr="00AE2A38" w:rsidRDefault="0006141F" w:rsidP="00AE2A38">
            <w:pPr>
              <w:jc w:val="center"/>
              <w:rPr>
                <w:sz w:val="16"/>
                <w:szCs w:val="16"/>
              </w:rPr>
            </w:pPr>
          </w:p>
        </w:tc>
        <w:tc>
          <w:tcPr>
            <w:tcW w:w="992" w:type="dxa"/>
            <w:vAlign w:val="center"/>
          </w:tcPr>
          <w:p w:rsidR="0006141F" w:rsidRPr="00AE2A38" w:rsidRDefault="0006141F" w:rsidP="00AE2A38">
            <w:pPr>
              <w:jc w:val="center"/>
              <w:rPr>
                <w:sz w:val="16"/>
                <w:szCs w:val="16"/>
              </w:rPr>
            </w:pPr>
          </w:p>
        </w:tc>
        <w:tc>
          <w:tcPr>
            <w:tcW w:w="1134" w:type="dxa"/>
            <w:vAlign w:val="center"/>
          </w:tcPr>
          <w:p w:rsidR="0006141F" w:rsidRPr="00AE2A38" w:rsidRDefault="0006141F" w:rsidP="00AE2A38">
            <w:pPr>
              <w:jc w:val="center"/>
              <w:rPr>
                <w:sz w:val="16"/>
                <w:szCs w:val="16"/>
              </w:rPr>
            </w:pPr>
          </w:p>
        </w:tc>
      </w:tr>
      <w:tr w:rsidR="00722C38" w:rsidRPr="00AE2A38" w:rsidTr="00EF6A25">
        <w:trPr>
          <w:trHeight w:val="940"/>
        </w:trPr>
        <w:tc>
          <w:tcPr>
            <w:tcW w:w="1526" w:type="dxa"/>
            <w:vAlign w:val="bottom"/>
          </w:tcPr>
          <w:p w:rsidR="0006141F" w:rsidRPr="00AE2A38" w:rsidRDefault="0006141F" w:rsidP="00AE2A38">
            <w:pPr>
              <w:rPr>
                <w:i/>
                <w:sz w:val="16"/>
                <w:szCs w:val="16"/>
              </w:rPr>
            </w:pPr>
            <w:r w:rsidRPr="00AE2A38">
              <w:rPr>
                <w:i/>
                <w:sz w:val="16"/>
                <w:szCs w:val="16"/>
              </w:rPr>
              <w:t>налог, взимаемый в связи с применением упрощенной  системы налогообложения</w:t>
            </w:r>
          </w:p>
        </w:tc>
        <w:tc>
          <w:tcPr>
            <w:tcW w:w="992" w:type="dxa"/>
            <w:vAlign w:val="center"/>
          </w:tcPr>
          <w:p w:rsidR="0006141F" w:rsidRPr="00AE2A38" w:rsidRDefault="0006141F" w:rsidP="00AE2A38">
            <w:pPr>
              <w:jc w:val="center"/>
              <w:rPr>
                <w:sz w:val="16"/>
                <w:szCs w:val="16"/>
              </w:rPr>
            </w:pPr>
            <w:r w:rsidRPr="00AE2A38">
              <w:rPr>
                <w:sz w:val="16"/>
                <w:szCs w:val="16"/>
              </w:rPr>
              <w:t>0</w:t>
            </w:r>
          </w:p>
        </w:tc>
        <w:tc>
          <w:tcPr>
            <w:tcW w:w="1134" w:type="dxa"/>
            <w:vAlign w:val="center"/>
          </w:tcPr>
          <w:p w:rsidR="0006141F" w:rsidRPr="00AE2A38" w:rsidRDefault="0006141F" w:rsidP="00AE2A38">
            <w:pPr>
              <w:jc w:val="center"/>
              <w:rPr>
                <w:sz w:val="16"/>
                <w:szCs w:val="16"/>
              </w:rPr>
            </w:pPr>
            <w:r w:rsidRPr="00AE2A38">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i/>
                <w:sz w:val="16"/>
                <w:szCs w:val="16"/>
              </w:rPr>
            </w:pPr>
            <w:r w:rsidRPr="00AE2A38">
              <w:rPr>
                <w:i/>
                <w:sz w:val="16"/>
                <w:szCs w:val="16"/>
              </w:rPr>
              <w:t>8740,1</w:t>
            </w:r>
          </w:p>
        </w:tc>
        <w:tc>
          <w:tcPr>
            <w:tcW w:w="1134" w:type="dxa"/>
            <w:vAlign w:val="center"/>
          </w:tcPr>
          <w:p w:rsidR="0006141F" w:rsidRPr="00AE2A38" w:rsidRDefault="0006141F" w:rsidP="00AE2A38">
            <w:pPr>
              <w:jc w:val="center"/>
              <w:rPr>
                <w:sz w:val="16"/>
                <w:szCs w:val="16"/>
              </w:rPr>
            </w:pPr>
            <w:r w:rsidRPr="00AE2A38">
              <w:rPr>
                <w:sz w:val="16"/>
                <w:szCs w:val="16"/>
              </w:rPr>
              <w:t>1,2 / 3,3</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i/>
                <w:iCs/>
                <w:sz w:val="16"/>
                <w:szCs w:val="16"/>
              </w:rPr>
            </w:pPr>
            <w:r w:rsidRPr="00AE2A38">
              <w:rPr>
                <w:i/>
                <w:iCs/>
                <w:sz w:val="16"/>
                <w:szCs w:val="16"/>
              </w:rPr>
              <w:t>12334,7</w:t>
            </w:r>
          </w:p>
        </w:tc>
        <w:tc>
          <w:tcPr>
            <w:tcW w:w="1134" w:type="dxa"/>
            <w:vAlign w:val="center"/>
          </w:tcPr>
          <w:p w:rsidR="0006141F" w:rsidRPr="00AE2A38" w:rsidRDefault="006F4B66" w:rsidP="00AE2A38">
            <w:pPr>
              <w:jc w:val="center"/>
              <w:rPr>
                <w:sz w:val="16"/>
                <w:szCs w:val="16"/>
              </w:rPr>
            </w:pPr>
            <w:r w:rsidRPr="00AE2A38">
              <w:rPr>
                <w:sz w:val="16"/>
                <w:szCs w:val="16"/>
              </w:rPr>
              <w:t>1,8 / 4,8</w:t>
            </w:r>
          </w:p>
        </w:tc>
        <w:tc>
          <w:tcPr>
            <w:tcW w:w="992" w:type="dxa"/>
            <w:vAlign w:val="center"/>
          </w:tcPr>
          <w:p w:rsidR="0006141F" w:rsidRPr="00AE2A38" w:rsidRDefault="006F4B66" w:rsidP="00AE2A38">
            <w:pPr>
              <w:jc w:val="center"/>
              <w:rPr>
                <w:sz w:val="16"/>
                <w:szCs w:val="16"/>
              </w:rPr>
            </w:pPr>
            <w:r w:rsidRPr="00AE2A38">
              <w:rPr>
                <w:sz w:val="16"/>
                <w:szCs w:val="16"/>
              </w:rPr>
              <w:t>+3594,6</w:t>
            </w:r>
          </w:p>
        </w:tc>
        <w:tc>
          <w:tcPr>
            <w:tcW w:w="1134" w:type="dxa"/>
            <w:vAlign w:val="center"/>
          </w:tcPr>
          <w:p w:rsidR="0006141F" w:rsidRPr="00AE2A38" w:rsidRDefault="006F4B66" w:rsidP="00AE2A38">
            <w:pPr>
              <w:jc w:val="center"/>
              <w:rPr>
                <w:sz w:val="16"/>
                <w:szCs w:val="16"/>
              </w:rPr>
            </w:pPr>
            <w:r w:rsidRPr="00AE2A38">
              <w:rPr>
                <w:sz w:val="16"/>
                <w:szCs w:val="16"/>
              </w:rPr>
              <w:t>+0,6 / +1,5</w:t>
            </w:r>
          </w:p>
        </w:tc>
      </w:tr>
      <w:tr w:rsidR="00722C38" w:rsidRPr="00AE2A38" w:rsidTr="00EF6A25">
        <w:trPr>
          <w:trHeight w:val="940"/>
        </w:trPr>
        <w:tc>
          <w:tcPr>
            <w:tcW w:w="1526" w:type="dxa"/>
            <w:vAlign w:val="bottom"/>
          </w:tcPr>
          <w:p w:rsidR="0006141F" w:rsidRPr="00AE2A38" w:rsidRDefault="0006141F" w:rsidP="00AE2A38">
            <w:pPr>
              <w:rPr>
                <w:i/>
                <w:sz w:val="16"/>
                <w:szCs w:val="16"/>
              </w:rPr>
            </w:pPr>
            <w:r w:rsidRPr="00AE2A38">
              <w:rPr>
                <w:i/>
                <w:sz w:val="16"/>
                <w:szCs w:val="16"/>
              </w:rPr>
              <w:t>единый налог на вмененный доход для отдельных видов деятельности</w:t>
            </w:r>
          </w:p>
        </w:tc>
        <w:tc>
          <w:tcPr>
            <w:tcW w:w="992" w:type="dxa"/>
            <w:vAlign w:val="center"/>
          </w:tcPr>
          <w:p w:rsidR="0006141F" w:rsidRPr="00AE2A38" w:rsidRDefault="0006141F" w:rsidP="00AE2A38">
            <w:pPr>
              <w:jc w:val="center"/>
              <w:rPr>
                <w:sz w:val="16"/>
                <w:szCs w:val="16"/>
              </w:rPr>
            </w:pPr>
            <w:r w:rsidRPr="00AE2A38">
              <w:rPr>
                <w:i/>
                <w:sz w:val="16"/>
                <w:szCs w:val="16"/>
              </w:rPr>
              <w:t>22231,9</w:t>
            </w:r>
          </w:p>
        </w:tc>
        <w:tc>
          <w:tcPr>
            <w:tcW w:w="1134" w:type="dxa"/>
            <w:vAlign w:val="center"/>
          </w:tcPr>
          <w:p w:rsidR="0006141F" w:rsidRPr="00AE2A38" w:rsidRDefault="0006141F" w:rsidP="00AE2A38">
            <w:pPr>
              <w:jc w:val="center"/>
              <w:rPr>
                <w:sz w:val="16"/>
                <w:szCs w:val="16"/>
              </w:rPr>
            </w:pPr>
            <w:r w:rsidRPr="00AE2A38">
              <w:rPr>
                <w:sz w:val="16"/>
                <w:szCs w:val="16"/>
              </w:rPr>
              <w:t>2,3 / 8,6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EF6A25" w:rsidP="00AE2A38">
            <w:pPr>
              <w:jc w:val="center"/>
              <w:rPr>
                <w:i/>
                <w:sz w:val="16"/>
                <w:szCs w:val="16"/>
              </w:rPr>
            </w:pPr>
            <w:r w:rsidRPr="00AE2A38">
              <w:rPr>
                <w:i/>
                <w:sz w:val="16"/>
                <w:szCs w:val="16"/>
              </w:rPr>
              <w:t>21403,5</w:t>
            </w:r>
          </w:p>
        </w:tc>
        <w:tc>
          <w:tcPr>
            <w:tcW w:w="1134" w:type="dxa"/>
            <w:vAlign w:val="center"/>
          </w:tcPr>
          <w:p w:rsidR="0006141F" w:rsidRPr="00AE2A38" w:rsidRDefault="0006141F" w:rsidP="00AE2A38">
            <w:pPr>
              <w:jc w:val="center"/>
              <w:rPr>
                <w:sz w:val="16"/>
                <w:szCs w:val="16"/>
              </w:rPr>
            </w:pPr>
            <w:r w:rsidRPr="00AE2A38">
              <w:rPr>
                <w:sz w:val="16"/>
                <w:szCs w:val="16"/>
              </w:rPr>
              <w:t>2,8 / 8,2</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i/>
                <w:iCs/>
                <w:sz w:val="16"/>
                <w:szCs w:val="16"/>
              </w:rPr>
            </w:pPr>
            <w:r w:rsidRPr="00AE2A38">
              <w:rPr>
                <w:i/>
                <w:iCs/>
                <w:sz w:val="16"/>
                <w:szCs w:val="16"/>
              </w:rPr>
              <w:t>18689,4</w:t>
            </w:r>
          </w:p>
        </w:tc>
        <w:tc>
          <w:tcPr>
            <w:tcW w:w="1134" w:type="dxa"/>
            <w:vAlign w:val="center"/>
          </w:tcPr>
          <w:p w:rsidR="0006141F" w:rsidRPr="00AE2A38" w:rsidRDefault="006F4B66" w:rsidP="00AE2A38">
            <w:pPr>
              <w:jc w:val="center"/>
              <w:rPr>
                <w:sz w:val="16"/>
                <w:szCs w:val="16"/>
              </w:rPr>
            </w:pPr>
            <w:r w:rsidRPr="00AE2A38">
              <w:rPr>
                <w:sz w:val="16"/>
                <w:szCs w:val="16"/>
              </w:rPr>
              <w:t>2,8 / 7,3</w:t>
            </w:r>
          </w:p>
        </w:tc>
        <w:tc>
          <w:tcPr>
            <w:tcW w:w="992" w:type="dxa"/>
            <w:vAlign w:val="center"/>
          </w:tcPr>
          <w:p w:rsidR="0006141F" w:rsidRPr="00AE2A38" w:rsidRDefault="00EF6A25" w:rsidP="00AE2A38">
            <w:pPr>
              <w:jc w:val="center"/>
              <w:rPr>
                <w:sz w:val="16"/>
                <w:szCs w:val="16"/>
              </w:rPr>
            </w:pPr>
            <w:r w:rsidRPr="00AE2A38">
              <w:rPr>
                <w:sz w:val="16"/>
                <w:szCs w:val="16"/>
              </w:rPr>
              <w:t>-2714,1</w:t>
            </w:r>
          </w:p>
        </w:tc>
        <w:tc>
          <w:tcPr>
            <w:tcW w:w="1134" w:type="dxa"/>
            <w:vAlign w:val="center"/>
          </w:tcPr>
          <w:p w:rsidR="0006141F" w:rsidRPr="00AE2A38" w:rsidRDefault="00EF6A25" w:rsidP="00AE2A38">
            <w:pPr>
              <w:jc w:val="center"/>
              <w:rPr>
                <w:sz w:val="16"/>
                <w:szCs w:val="16"/>
              </w:rPr>
            </w:pPr>
            <w:r w:rsidRPr="00AE2A38">
              <w:rPr>
                <w:sz w:val="16"/>
                <w:szCs w:val="16"/>
              </w:rPr>
              <w:t>0 / -0,9</w:t>
            </w:r>
          </w:p>
        </w:tc>
      </w:tr>
      <w:tr w:rsidR="00722C38" w:rsidRPr="00AE2A38" w:rsidTr="00EF6A25">
        <w:trPr>
          <w:trHeight w:val="777"/>
        </w:trPr>
        <w:tc>
          <w:tcPr>
            <w:tcW w:w="1526" w:type="dxa"/>
            <w:vAlign w:val="bottom"/>
          </w:tcPr>
          <w:p w:rsidR="0006141F" w:rsidRPr="00AE2A38" w:rsidRDefault="0006141F" w:rsidP="00AE2A38">
            <w:pPr>
              <w:rPr>
                <w:i/>
                <w:sz w:val="16"/>
                <w:szCs w:val="16"/>
              </w:rPr>
            </w:pPr>
            <w:r w:rsidRPr="00AE2A38">
              <w:rPr>
                <w:i/>
                <w:sz w:val="16"/>
                <w:szCs w:val="16"/>
              </w:rPr>
              <w:t>единый сельскохозяйственный налог</w:t>
            </w:r>
          </w:p>
        </w:tc>
        <w:tc>
          <w:tcPr>
            <w:tcW w:w="992" w:type="dxa"/>
            <w:vAlign w:val="center"/>
          </w:tcPr>
          <w:p w:rsidR="0006141F" w:rsidRPr="00AE2A38" w:rsidRDefault="0006141F" w:rsidP="00AE2A38">
            <w:pPr>
              <w:jc w:val="center"/>
              <w:rPr>
                <w:sz w:val="16"/>
                <w:szCs w:val="16"/>
              </w:rPr>
            </w:pPr>
            <w:r w:rsidRPr="00AE2A38">
              <w:rPr>
                <w:i/>
                <w:sz w:val="16"/>
                <w:szCs w:val="16"/>
              </w:rPr>
              <w:t>244,5</w:t>
            </w:r>
          </w:p>
        </w:tc>
        <w:tc>
          <w:tcPr>
            <w:tcW w:w="1134" w:type="dxa"/>
            <w:vAlign w:val="center"/>
          </w:tcPr>
          <w:p w:rsidR="0006141F" w:rsidRPr="00AE2A38" w:rsidRDefault="0006141F" w:rsidP="00AE2A38">
            <w:pPr>
              <w:jc w:val="center"/>
              <w:rPr>
                <w:sz w:val="16"/>
                <w:szCs w:val="16"/>
              </w:rPr>
            </w:pPr>
            <w:r w:rsidRPr="00AE2A38">
              <w:rPr>
                <w:sz w:val="16"/>
                <w:szCs w:val="16"/>
              </w:rPr>
              <w:t>0,03 / 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i/>
                <w:sz w:val="16"/>
                <w:szCs w:val="16"/>
              </w:rPr>
            </w:pPr>
            <w:r w:rsidRPr="00AE2A38">
              <w:rPr>
                <w:i/>
                <w:sz w:val="16"/>
                <w:szCs w:val="16"/>
              </w:rPr>
              <w:t>82,3</w:t>
            </w:r>
          </w:p>
        </w:tc>
        <w:tc>
          <w:tcPr>
            <w:tcW w:w="1134" w:type="dxa"/>
            <w:vAlign w:val="center"/>
          </w:tcPr>
          <w:p w:rsidR="0006141F" w:rsidRPr="00AE2A38" w:rsidRDefault="0006141F" w:rsidP="00AE2A38">
            <w:pPr>
              <w:jc w:val="center"/>
              <w:rPr>
                <w:sz w:val="16"/>
                <w:szCs w:val="16"/>
              </w:rPr>
            </w:pPr>
            <w:r w:rsidRPr="00AE2A38">
              <w:rPr>
                <w:sz w:val="16"/>
                <w:szCs w:val="16"/>
              </w:rPr>
              <w:t>0,01 / 0,03</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i/>
                <w:iCs/>
                <w:sz w:val="16"/>
                <w:szCs w:val="16"/>
              </w:rPr>
            </w:pPr>
            <w:r w:rsidRPr="00AE2A38">
              <w:rPr>
                <w:i/>
                <w:iCs/>
                <w:sz w:val="16"/>
                <w:szCs w:val="16"/>
              </w:rPr>
              <w:t>190,7</w:t>
            </w:r>
          </w:p>
        </w:tc>
        <w:tc>
          <w:tcPr>
            <w:tcW w:w="1134" w:type="dxa"/>
            <w:vAlign w:val="center"/>
          </w:tcPr>
          <w:p w:rsidR="0006141F" w:rsidRPr="00AE2A38" w:rsidRDefault="006F4B66" w:rsidP="00AE2A38">
            <w:pPr>
              <w:jc w:val="center"/>
              <w:rPr>
                <w:sz w:val="16"/>
                <w:szCs w:val="16"/>
              </w:rPr>
            </w:pPr>
            <w:r w:rsidRPr="00AE2A38">
              <w:rPr>
                <w:sz w:val="16"/>
                <w:szCs w:val="16"/>
              </w:rPr>
              <w:t>0,03 /  0,07</w:t>
            </w:r>
          </w:p>
        </w:tc>
        <w:tc>
          <w:tcPr>
            <w:tcW w:w="992" w:type="dxa"/>
            <w:vAlign w:val="center"/>
          </w:tcPr>
          <w:p w:rsidR="0006141F" w:rsidRPr="00AE2A38" w:rsidRDefault="00EF6A25" w:rsidP="00AE2A38">
            <w:pPr>
              <w:jc w:val="center"/>
              <w:rPr>
                <w:sz w:val="16"/>
                <w:szCs w:val="16"/>
              </w:rPr>
            </w:pPr>
            <w:r w:rsidRPr="00AE2A38">
              <w:rPr>
                <w:sz w:val="16"/>
                <w:szCs w:val="16"/>
              </w:rPr>
              <w:t>+108,4</w:t>
            </w:r>
          </w:p>
        </w:tc>
        <w:tc>
          <w:tcPr>
            <w:tcW w:w="1134" w:type="dxa"/>
            <w:vAlign w:val="center"/>
          </w:tcPr>
          <w:p w:rsidR="0006141F" w:rsidRPr="00AE2A38" w:rsidRDefault="00EF6A25" w:rsidP="00AE2A38">
            <w:pPr>
              <w:jc w:val="center"/>
              <w:rPr>
                <w:sz w:val="16"/>
                <w:szCs w:val="16"/>
              </w:rPr>
            </w:pPr>
            <w:r w:rsidRPr="00AE2A38">
              <w:rPr>
                <w:sz w:val="16"/>
                <w:szCs w:val="16"/>
              </w:rPr>
              <w:t>+0,02 / +0,04</w:t>
            </w:r>
          </w:p>
        </w:tc>
      </w:tr>
      <w:tr w:rsidR="00722C38" w:rsidRPr="00AE2A38" w:rsidTr="00EF6A25">
        <w:trPr>
          <w:trHeight w:val="719"/>
        </w:trPr>
        <w:tc>
          <w:tcPr>
            <w:tcW w:w="1526" w:type="dxa"/>
            <w:vAlign w:val="bottom"/>
          </w:tcPr>
          <w:p w:rsidR="0006141F" w:rsidRPr="00AE2A38" w:rsidRDefault="0006141F" w:rsidP="00AE2A38">
            <w:pPr>
              <w:rPr>
                <w:i/>
                <w:sz w:val="16"/>
                <w:szCs w:val="16"/>
              </w:rPr>
            </w:pPr>
            <w:r w:rsidRPr="00AE2A38">
              <w:rPr>
                <w:i/>
                <w:sz w:val="16"/>
                <w:szCs w:val="16"/>
              </w:rPr>
              <w:t>налог, взимаемый в связи с применением патентной системы налогообложения</w:t>
            </w:r>
          </w:p>
        </w:tc>
        <w:tc>
          <w:tcPr>
            <w:tcW w:w="992" w:type="dxa"/>
            <w:vAlign w:val="center"/>
          </w:tcPr>
          <w:p w:rsidR="0006141F" w:rsidRPr="00AE2A38" w:rsidRDefault="0006141F" w:rsidP="00AE2A38">
            <w:pPr>
              <w:jc w:val="center"/>
              <w:rPr>
                <w:sz w:val="16"/>
                <w:szCs w:val="16"/>
              </w:rPr>
            </w:pPr>
            <w:r w:rsidRPr="00AE2A38">
              <w:rPr>
                <w:i/>
                <w:sz w:val="16"/>
                <w:szCs w:val="16"/>
              </w:rPr>
              <w:t>56,1</w:t>
            </w:r>
          </w:p>
        </w:tc>
        <w:tc>
          <w:tcPr>
            <w:tcW w:w="1134" w:type="dxa"/>
            <w:vAlign w:val="center"/>
          </w:tcPr>
          <w:p w:rsidR="0006141F" w:rsidRPr="00AE2A38" w:rsidRDefault="0006141F" w:rsidP="00AE2A38">
            <w:pPr>
              <w:jc w:val="center"/>
              <w:rPr>
                <w:sz w:val="16"/>
                <w:szCs w:val="16"/>
              </w:rPr>
            </w:pPr>
            <w:r w:rsidRPr="00AE2A38">
              <w:rPr>
                <w:sz w:val="16"/>
                <w:szCs w:val="16"/>
              </w:rPr>
              <w:t>0,01 / 0,03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i/>
                <w:sz w:val="16"/>
                <w:szCs w:val="16"/>
              </w:rPr>
            </w:pPr>
            <w:r w:rsidRPr="00AE2A38">
              <w:rPr>
                <w:i/>
                <w:sz w:val="16"/>
                <w:szCs w:val="16"/>
              </w:rPr>
              <w:t>88,3</w:t>
            </w:r>
          </w:p>
        </w:tc>
        <w:tc>
          <w:tcPr>
            <w:tcW w:w="1134" w:type="dxa"/>
            <w:vAlign w:val="center"/>
          </w:tcPr>
          <w:p w:rsidR="0006141F" w:rsidRPr="00AE2A38" w:rsidRDefault="0006141F" w:rsidP="00AE2A38">
            <w:pPr>
              <w:jc w:val="center"/>
              <w:rPr>
                <w:sz w:val="16"/>
                <w:szCs w:val="16"/>
              </w:rPr>
            </w:pPr>
            <w:r w:rsidRPr="00AE2A38">
              <w:rPr>
                <w:sz w:val="16"/>
                <w:szCs w:val="16"/>
              </w:rPr>
              <w:t>0,01 / 0,03</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i/>
                <w:iCs/>
                <w:sz w:val="16"/>
                <w:szCs w:val="16"/>
              </w:rPr>
            </w:pPr>
            <w:r w:rsidRPr="00AE2A38">
              <w:rPr>
                <w:i/>
                <w:iCs/>
                <w:sz w:val="16"/>
                <w:szCs w:val="16"/>
              </w:rPr>
              <w:t>142,2</w:t>
            </w:r>
          </w:p>
        </w:tc>
        <w:tc>
          <w:tcPr>
            <w:tcW w:w="1134" w:type="dxa"/>
            <w:vAlign w:val="center"/>
          </w:tcPr>
          <w:p w:rsidR="0006141F" w:rsidRPr="00AE2A38" w:rsidRDefault="006F4B66" w:rsidP="00AE2A38">
            <w:pPr>
              <w:jc w:val="center"/>
              <w:rPr>
                <w:sz w:val="16"/>
                <w:szCs w:val="16"/>
              </w:rPr>
            </w:pPr>
            <w:r w:rsidRPr="00AE2A38">
              <w:rPr>
                <w:sz w:val="16"/>
                <w:szCs w:val="16"/>
              </w:rPr>
              <w:t>0,02 / 0,06</w:t>
            </w:r>
          </w:p>
        </w:tc>
        <w:tc>
          <w:tcPr>
            <w:tcW w:w="992" w:type="dxa"/>
            <w:vAlign w:val="center"/>
          </w:tcPr>
          <w:p w:rsidR="0006141F" w:rsidRPr="00AE2A38" w:rsidRDefault="00EF6A25" w:rsidP="00AE2A38">
            <w:pPr>
              <w:jc w:val="center"/>
              <w:rPr>
                <w:sz w:val="16"/>
                <w:szCs w:val="16"/>
              </w:rPr>
            </w:pPr>
            <w:r w:rsidRPr="00AE2A38">
              <w:rPr>
                <w:sz w:val="16"/>
                <w:szCs w:val="16"/>
              </w:rPr>
              <w:t>+53,9</w:t>
            </w:r>
          </w:p>
        </w:tc>
        <w:tc>
          <w:tcPr>
            <w:tcW w:w="1134" w:type="dxa"/>
            <w:vAlign w:val="center"/>
          </w:tcPr>
          <w:p w:rsidR="0006141F" w:rsidRPr="00AE2A38" w:rsidRDefault="00EF6A25" w:rsidP="00AE2A38">
            <w:pPr>
              <w:jc w:val="center"/>
              <w:rPr>
                <w:sz w:val="16"/>
                <w:szCs w:val="16"/>
              </w:rPr>
            </w:pPr>
            <w:r w:rsidRPr="00AE2A38">
              <w:rPr>
                <w:sz w:val="16"/>
                <w:szCs w:val="16"/>
              </w:rPr>
              <w:t>+0,01 / +0,03</w:t>
            </w:r>
          </w:p>
          <w:p w:rsidR="00EF6A25" w:rsidRPr="00AE2A38" w:rsidRDefault="00EF6A25" w:rsidP="00AE2A38">
            <w:pPr>
              <w:jc w:val="center"/>
              <w:rPr>
                <w:sz w:val="16"/>
                <w:szCs w:val="16"/>
              </w:rPr>
            </w:pPr>
          </w:p>
        </w:tc>
      </w:tr>
      <w:tr w:rsidR="00722C38" w:rsidRPr="00AE2A38" w:rsidTr="00EF6A25">
        <w:trPr>
          <w:trHeight w:val="487"/>
        </w:trPr>
        <w:tc>
          <w:tcPr>
            <w:tcW w:w="1526" w:type="dxa"/>
            <w:vAlign w:val="bottom"/>
          </w:tcPr>
          <w:p w:rsidR="0006141F" w:rsidRPr="00AE2A38" w:rsidRDefault="0006141F" w:rsidP="00AE2A38">
            <w:pPr>
              <w:rPr>
                <w:sz w:val="16"/>
                <w:szCs w:val="16"/>
              </w:rPr>
            </w:pPr>
            <w:r w:rsidRPr="00AE2A38">
              <w:rPr>
                <w:sz w:val="16"/>
                <w:szCs w:val="16"/>
              </w:rPr>
              <w:lastRenderedPageBreak/>
              <w:t>Государственная пошлина</w:t>
            </w:r>
          </w:p>
        </w:tc>
        <w:tc>
          <w:tcPr>
            <w:tcW w:w="992" w:type="dxa"/>
            <w:vAlign w:val="center"/>
          </w:tcPr>
          <w:p w:rsidR="0006141F" w:rsidRPr="00AE2A38" w:rsidRDefault="0006141F" w:rsidP="00AE2A38">
            <w:pPr>
              <w:jc w:val="center"/>
              <w:rPr>
                <w:sz w:val="16"/>
                <w:szCs w:val="16"/>
              </w:rPr>
            </w:pPr>
            <w:r w:rsidRPr="00AE2A38">
              <w:rPr>
                <w:sz w:val="16"/>
                <w:szCs w:val="16"/>
              </w:rPr>
              <w:t>2347,6</w:t>
            </w:r>
          </w:p>
        </w:tc>
        <w:tc>
          <w:tcPr>
            <w:tcW w:w="1134" w:type="dxa"/>
            <w:vAlign w:val="center"/>
          </w:tcPr>
          <w:p w:rsidR="0006141F" w:rsidRPr="00AE2A38" w:rsidRDefault="0006141F" w:rsidP="00AE2A38">
            <w:pPr>
              <w:jc w:val="center"/>
              <w:rPr>
                <w:sz w:val="16"/>
                <w:szCs w:val="16"/>
              </w:rPr>
            </w:pPr>
            <w:r w:rsidRPr="00AE2A38">
              <w:rPr>
                <w:sz w:val="16"/>
                <w:szCs w:val="16"/>
              </w:rPr>
              <w:t>0,2 / 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2358,1</w:t>
            </w:r>
          </w:p>
        </w:tc>
        <w:tc>
          <w:tcPr>
            <w:tcW w:w="1134" w:type="dxa"/>
            <w:vAlign w:val="center"/>
          </w:tcPr>
          <w:p w:rsidR="0006141F" w:rsidRPr="00AE2A38" w:rsidRDefault="0006141F" w:rsidP="00AE2A38">
            <w:pPr>
              <w:jc w:val="center"/>
              <w:rPr>
                <w:sz w:val="16"/>
                <w:szCs w:val="16"/>
              </w:rPr>
            </w:pPr>
            <w:r w:rsidRPr="00AE2A38">
              <w:rPr>
                <w:sz w:val="16"/>
                <w:szCs w:val="16"/>
              </w:rPr>
              <w:t>0,3 / 0,9</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2509,8</w:t>
            </w:r>
          </w:p>
        </w:tc>
        <w:tc>
          <w:tcPr>
            <w:tcW w:w="1134" w:type="dxa"/>
            <w:vAlign w:val="center"/>
          </w:tcPr>
          <w:p w:rsidR="0006141F" w:rsidRPr="00AE2A38" w:rsidRDefault="006F4B66" w:rsidP="00AE2A38">
            <w:pPr>
              <w:jc w:val="center"/>
              <w:rPr>
                <w:sz w:val="16"/>
                <w:szCs w:val="16"/>
              </w:rPr>
            </w:pPr>
            <w:r w:rsidRPr="00AE2A38">
              <w:rPr>
                <w:sz w:val="16"/>
                <w:szCs w:val="16"/>
              </w:rPr>
              <w:t>0,4 / 1,0</w:t>
            </w:r>
          </w:p>
        </w:tc>
        <w:tc>
          <w:tcPr>
            <w:tcW w:w="992" w:type="dxa"/>
            <w:vAlign w:val="center"/>
          </w:tcPr>
          <w:p w:rsidR="0006141F" w:rsidRPr="00AE2A38" w:rsidRDefault="00EF6A25" w:rsidP="00AE2A38">
            <w:pPr>
              <w:jc w:val="center"/>
              <w:rPr>
                <w:sz w:val="16"/>
                <w:szCs w:val="16"/>
              </w:rPr>
            </w:pPr>
            <w:r w:rsidRPr="00AE2A38">
              <w:rPr>
                <w:sz w:val="16"/>
                <w:szCs w:val="16"/>
              </w:rPr>
              <w:t>+151,7</w:t>
            </w:r>
          </w:p>
        </w:tc>
        <w:tc>
          <w:tcPr>
            <w:tcW w:w="1134" w:type="dxa"/>
            <w:vAlign w:val="center"/>
          </w:tcPr>
          <w:p w:rsidR="0006141F" w:rsidRPr="00AE2A38" w:rsidRDefault="00EF6A25" w:rsidP="00AE2A38">
            <w:pPr>
              <w:jc w:val="center"/>
              <w:rPr>
                <w:sz w:val="16"/>
                <w:szCs w:val="16"/>
              </w:rPr>
            </w:pPr>
            <w:r w:rsidRPr="00AE2A38">
              <w:rPr>
                <w:sz w:val="16"/>
                <w:szCs w:val="16"/>
              </w:rPr>
              <w:t>+0,1 / +0,1</w:t>
            </w:r>
          </w:p>
        </w:tc>
      </w:tr>
      <w:tr w:rsidR="00722C38" w:rsidRPr="00AE2A38" w:rsidTr="00EF6A25">
        <w:trPr>
          <w:trHeight w:val="487"/>
        </w:trPr>
        <w:tc>
          <w:tcPr>
            <w:tcW w:w="1526" w:type="dxa"/>
            <w:vAlign w:val="bottom"/>
          </w:tcPr>
          <w:p w:rsidR="0006141F" w:rsidRPr="00AE2A38" w:rsidRDefault="0006141F" w:rsidP="00AE2A38">
            <w:pPr>
              <w:rPr>
                <w:sz w:val="16"/>
                <w:szCs w:val="16"/>
              </w:rPr>
            </w:pPr>
            <w:r w:rsidRPr="00AE2A38">
              <w:rPr>
                <w:sz w:val="16"/>
                <w:szCs w:val="16"/>
              </w:rPr>
              <w:t>Задолженность и перерасчеты по отмененным налогам, сборам и иным обязательным платежам</w:t>
            </w:r>
          </w:p>
        </w:tc>
        <w:tc>
          <w:tcPr>
            <w:tcW w:w="992" w:type="dxa"/>
            <w:vAlign w:val="center"/>
          </w:tcPr>
          <w:p w:rsidR="0006141F" w:rsidRPr="00AE2A38" w:rsidRDefault="0006141F" w:rsidP="00AE2A38">
            <w:pPr>
              <w:jc w:val="center"/>
              <w:rPr>
                <w:sz w:val="16"/>
                <w:szCs w:val="16"/>
              </w:rPr>
            </w:pPr>
            <w:r w:rsidRPr="00AE2A38">
              <w:rPr>
                <w:sz w:val="16"/>
                <w:szCs w:val="16"/>
              </w:rPr>
              <w:t>45,1</w:t>
            </w:r>
          </w:p>
        </w:tc>
        <w:tc>
          <w:tcPr>
            <w:tcW w:w="1134" w:type="dxa"/>
            <w:vAlign w:val="center"/>
          </w:tcPr>
          <w:p w:rsidR="0006141F" w:rsidRPr="00AE2A38" w:rsidRDefault="0006141F" w:rsidP="00AE2A38">
            <w:pPr>
              <w:jc w:val="center"/>
              <w:rPr>
                <w:sz w:val="16"/>
                <w:szCs w:val="16"/>
              </w:rPr>
            </w:pPr>
            <w:r w:rsidRPr="00AE2A38">
              <w:rPr>
                <w:sz w:val="16"/>
                <w:szCs w:val="16"/>
              </w:rPr>
              <w:t>0,01 / 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141F" w:rsidRPr="00AE2A38" w:rsidRDefault="0006141F" w:rsidP="00AE2A38">
            <w:pPr>
              <w:jc w:val="center"/>
              <w:rPr>
                <w:sz w:val="16"/>
                <w:szCs w:val="16"/>
              </w:rPr>
            </w:pPr>
            <w:r w:rsidRPr="00AE2A38">
              <w:rPr>
                <w:sz w:val="16"/>
                <w:szCs w:val="16"/>
              </w:rPr>
              <w:t>0</w:t>
            </w:r>
          </w:p>
        </w:tc>
        <w:tc>
          <w:tcPr>
            <w:tcW w:w="1134" w:type="dxa"/>
            <w:vAlign w:val="center"/>
          </w:tcPr>
          <w:p w:rsidR="0006141F" w:rsidRPr="00AE2A38" w:rsidRDefault="0006141F" w:rsidP="00AE2A38">
            <w:pPr>
              <w:jc w:val="center"/>
              <w:rPr>
                <w:sz w:val="16"/>
                <w:szCs w:val="16"/>
              </w:rPr>
            </w:pPr>
            <w:r w:rsidRPr="00AE2A38">
              <w:rPr>
                <w:sz w:val="16"/>
                <w:szCs w:val="16"/>
              </w:rPr>
              <w:t>0</w:t>
            </w:r>
          </w:p>
        </w:tc>
        <w:tc>
          <w:tcPr>
            <w:tcW w:w="993" w:type="dxa"/>
            <w:tcBorders>
              <w:top w:val="nil"/>
              <w:left w:val="nil"/>
              <w:bottom w:val="single" w:sz="8" w:space="0" w:color="auto"/>
              <w:right w:val="single" w:sz="8" w:space="0" w:color="auto"/>
            </w:tcBorders>
            <w:shd w:val="clear" w:color="auto" w:fill="auto"/>
            <w:vAlign w:val="center"/>
          </w:tcPr>
          <w:p w:rsidR="0006141F" w:rsidRPr="00AE2A38" w:rsidRDefault="0006141F" w:rsidP="00AE2A38">
            <w:pPr>
              <w:jc w:val="center"/>
              <w:rPr>
                <w:sz w:val="16"/>
                <w:szCs w:val="16"/>
              </w:rPr>
            </w:pPr>
            <w:r w:rsidRPr="00AE2A38">
              <w:rPr>
                <w:sz w:val="16"/>
                <w:szCs w:val="16"/>
              </w:rPr>
              <w:t>0,3</w:t>
            </w:r>
          </w:p>
        </w:tc>
        <w:tc>
          <w:tcPr>
            <w:tcW w:w="1134" w:type="dxa"/>
            <w:vAlign w:val="center"/>
          </w:tcPr>
          <w:p w:rsidR="0006141F" w:rsidRPr="00AE2A38" w:rsidRDefault="006F4B66" w:rsidP="00AE2A38">
            <w:pPr>
              <w:jc w:val="center"/>
              <w:rPr>
                <w:sz w:val="16"/>
                <w:szCs w:val="16"/>
              </w:rPr>
            </w:pPr>
            <w:r w:rsidRPr="00AE2A38">
              <w:rPr>
                <w:sz w:val="16"/>
                <w:szCs w:val="16"/>
              </w:rPr>
              <w:t xml:space="preserve">0,00 / 0,00 </w:t>
            </w:r>
          </w:p>
        </w:tc>
        <w:tc>
          <w:tcPr>
            <w:tcW w:w="992" w:type="dxa"/>
            <w:vAlign w:val="center"/>
          </w:tcPr>
          <w:p w:rsidR="0006141F" w:rsidRPr="00AE2A38" w:rsidRDefault="00EF6A25" w:rsidP="00AE2A38">
            <w:pPr>
              <w:jc w:val="center"/>
              <w:rPr>
                <w:sz w:val="16"/>
                <w:szCs w:val="16"/>
              </w:rPr>
            </w:pPr>
            <w:r w:rsidRPr="00AE2A38">
              <w:rPr>
                <w:sz w:val="16"/>
                <w:szCs w:val="16"/>
              </w:rPr>
              <w:t>+0,3</w:t>
            </w:r>
          </w:p>
        </w:tc>
        <w:tc>
          <w:tcPr>
            <w:tcW w:w="1134" w:type="dxa"/>
            <w:vAlign w:val="center"/>
          </w:tcPr>
          <w:p w:rsidR="0006141F" w:rsidRPr="00AE2A38" w:rsidRDefault="00EF6A25" w:rsidP="00AE2A38">
            <w:pPr>
              <w:jc w:val="center"/>
              <w:rPr>
                <w:sz w:val="16"/>
                <w:szCs w:val="16"/>
              </w:rPr>
            </w:pPr>
            <w:r w:rsidRPr="00AE2A38">
              <w:rPr>
                <w:sz w:val="16"/>
                <w:szCs w:val="16"/>
              </w:rPr>
              <w:t>0</w:t>
            </w:r>
          </w:p>
        </w:tc>
      </w:tr>
    </w:tbl>
    <w:p w:rsidR="00195708" w:rsidRPr="00AE2A38" w:rsidRDefault="00195708" w:rsidP="00AE2A38">
      <w:pPr>
        <w:spacing w:after="0" w:line="240" w:lineRule="auto"/>
        <w:jc w:val="both"/>
        <w:rPr>
          <w:rFonts w:ascii="Times New Roman" w:hAnsi="Times New Roman" w:cs="Times New Roman"/>
          <w:sz w:val="24"/>
          <w:szCs w:val="24"/>
        </w:rPr>
      </w:pPr>
    </w:p>
    <w:p w:rsidR="00D27166" w:rsidRPr="00AE2A38" w:rsidRDefault="005D2FAB" w:rsidP="00AE2A38">
      <w:pPr>
        <w:spacing w:after="0" w:line="240" w:lineRule="auto"/>
        <w:jc w:val="both"/>
        <w:rPr>
          <w:rStyle w:val="FontStyle22"/>
        </w:rPr>
      </w:pPr>
      <w:r w:rsidRPr="00AE2A38">
        <w:rPr>
          <w:rFonts w:ascii="Times New Roman" w:hAnsi="Times New Roman" w:cs="Times New Roman"/>
          <w:sz w:val="24"/>
          <w:szCs w:val="24"/>
        </w:rPr>
        <w:t xml:space="preserve">             </w:t>
      </w:r>
      <w:r w:rsidR="00D27166" w:rsidRPr="00AE2A38">
        <w:rPr>
          <w:rFonts w:ascii="Times New Roman" w:hAnsi="Times New Roman" w:cs="Times New Roman"/>
          <w:sz w:val="24"/>
          <w:szCs w:val="24"/>
        </w:rPr>
        <w:t xml:space="preserve">Налоговые </w:t>
      </w:r>
      <w:r w:rsidR="00DA21DB" w:rsidRPr="00AE2A38">
        <w:rPr>
          <w:rFonts w:ascii="Times New Roman" w:hAnsi="Times New Roman" w:cs="Times New Roman"/>
          <w:sz w:val="24"/>
          <w:szCs w:val="24"/>
        </w:rPr>
        <w:t>доходы районн</w:t>
      </w:r>
      <w:r w:rsidR="00722C38" w:rsidRPr="00AE2A38">
        <w:rPr>
          <w:rFonts w:ascii="Times New Roman" w:hAnsi="Times New Roman" w:cs="Times New Roman"/>
          <w:sz w:val="24"/>
          <w:szCs w:val="24"/>
        </w:rPr>
        <w:t>ого бюджета за 2017</w:t>
      </w:r>
      <w:r w:rsidR="00D74F2F" w:rsidRPr="00AE2A38">
        <w:rPr>
          <w:rFonts w:ascii="Times New Roman" w:hAnsi="Times New Roman" w:cs="Times New Roman"/>
          <w:sz w:val="24"/>
          <w:szCs w:val="24"/>
        </w:rPr>
        <w:t xml:space="preserve"> год исполнены в сумме </w:t>
      </w:r>
      <w:r w:rsidR="00722C38" w:rsidRPr="00AE2A38">
        <w:rPr>
          <w:rFonts w:ascii="Times New Roman" w:hAnsi="Times New Roman" w:cs="Times New Roman"/>
          <w:sz w:val="24"/>
          <w:szCs w:val="24"/>
        </w:rPr>
        <w:t>255570,2</w:t>
      </w:r>
      <w:r w:rsidR="00DA21DB" w:rsidRPr="00AE2A38">
        <w:rPr>
          <w:rFonts w:ascii="Times New Roman" w:hAnsi="Times New Roman" w:cs="Times New Roman"/>
          <w:sz w:val="24"/>
          <w:szCs w:val="24"/>
        </w:rPr>
        <w:t xml:space="preserve"> тыс. рублей, или 103,6</w:t>
      </w:r>
      <w:r w:rsidR="00D27166" w:rsidRPr="00AE2A38">
        <w:rPr>
          <w:rFonts w:ascii="Times New Roman" w:hAnsi="Times New Roman" w:cs="Times New Roman"/>
          <w:sz w:val="24"/>
          <w:szCs w:val="24"/>
        </w:rPr>
        <w:t xml:space="preserve"> процента к плано</w:t>
      </w:r>
      <w:r w:rsidR="003B21F0" w:rsidRPr="00AE2A38">
        <w:rPr>
          <w:rFonts w:ascii="Times New Roman" w:hAnsi="Times New Roman" w:cs="Times New Roman"/>
          <w:sz w:val="24"/>
          <w:szCs w:val="24"/>
        </w:rPr>
        <w:t xml:space="preserve">вым назначениям в сумме </w:t>
      </w:r>
      <w:r w:rsidR="00722C38" w:rsidRPr="00AE2A38">
        <w:rPr>
          <w:rFonts w:ascii="Times New Roman" w:hAnsi="Times New Roman" w:cs="Times New Roman"/>
          <w:sz w:val="24"/>
          <w:szCs w:val="24"/>
        </w:rPr>
        <w:t>246750,4</w:t>
      </w:r>
      <w:r w:rsidR="00D27166" w:rsidRPr="00AE2A38">
        <w:rPr>
          <w:rFonts w:ascii="Times New Roman" w:hAnsi="Times New Roman" w:cs="Times New Roman"/>
          <w:sz w:val="24"/>
          <w:szCs w:val="24"/>
        </w:rPr>
        <w:t xml:space="preserve"> тыс. рублей. </w:t>
      </w:r>
      <w:r w:rsidR="0068727F">
        <w:rPr>
          <w:rStyle w:val="FontStyle22"/>
        </w:rPr>
        <w:t>Плановые показатели</w:t>
      </w:r>
      <w:r w:rsidR="00D27166" w:rsidRPr="00AE2A38">
        <w:rPr>
          <w:rStyle w:val="FontStyle22"/>
        </w:rPr>
        <w:t xml:space="preserve"> достигнуты по </w:t>
      </w:r>
      <w:r w:rsidR="00DA21DB" w:rsidRPr="00AE2A38">
        <w:rPr>
          <w:rStyle w:val="FontStyle22"/>
        </w:rPr>
        <w:t>всем доходным источникам из числа налоговых доходов.</w:t>
      </w:r>
      <w:r w:rsidR="00DA21DB" w:rsidRPr="00AE2A38">
        <w:rPr>
          <w:rFonts w:ascii="Times New Roman" w:hAnsi="Times New Roman" w:cs="Times New Roman"/>
          <w:sz w:val="24"/>
          <w:szCs w:val="24"/>
        </w:rPr>
        <w:t xml:space="preserve"> </w:t>
      </w:r>
      <w:r w:rsidR="00722C38" w:rsidRPr="00AE2A38">
        <w:rPr>
          <w:rStyle w:val="FontStyle22"/>
        </w:rPr>
        <w:t>На 102,9 процентов ( + 5694,1</w:t>
      </w:r>
      <w:r w:rsidR="00450F5A" w:rsidRPr="00AE2A38">
        <w:rPr>
          <w:rStyle w:val="FontStyle22"/>
        </w:rPr>
        <w:t xml:space="preserve"> </w:t>
      </w:r>
      <w:r w:rsidR="00EB5F7D" w:rsidRPr="00AE2A38">
        <w:rPr>
          <w:rStyle w:val="FontStyle22"/>
        </w:rPr>
        <w:t xml:space="preserve">тыс.рублей) выполнены плановые показатели по </w:t>
      </w:r>
      <w:r w:rsidR="00EB5F7D" w:rsidRPr="00AE2A38">
        <w:rPr>
          <w:rFonts w:ascii="Times New Roman" w:hAnsi="Times New Roman" w:cs="Times New Roman"/>
          <w:sz w:val="24"/>
          <w:szCs w:val="24"/>
        </w:rPr>
        <w:t>налогу  на доходы физических лиц.</w:t>
      </w:r>
      <w:r w:rsidR="00722C38" w:rsidRPr="00AE2A38">
        <w:rPr>
          <w:rFonts w:ascii="Times New Roman" w:hAnsi="Times New Roman" w:cs="Times New Roman"/>
          <w:sz w:val="24"/>
          <w:szCs w:val="24"/>
        </w:rPr>
        <w:t xml:space="preserve"> На 107,4 процентов ( +1330,0</w:t>
      </w:r>
      <w:r w:rsidR="00DA21DB" w:rsidRPr="00AE2A38">
        <w:rPr>
          <w:rFonts w:ascii="Times New Roman" w:hAnsi="Times New Roman" w:cs="Times New Roman"/>
          <w:sz w:val="24"/>
          <w:szCs w:val="24"/>
        </w:rPr>
        <w:t xml:space="preserve"> тыс.рублей) выполнены значения по  налогам на товары (работы, услуги), реализуемые на территории Российской Федерации.</w:t>
      </w:r>
    </w:p>
    <w:p w:rsidR="00D27166" w:rsidRPr="00AE2A38" w:rsidRDefault="00D27166" w:rsidP="00AE2A38">
      <w:pPr>
        <w:spacing w:after="0" w:line="240" w:lineRule="auto"/>
        <w:ind w:firstLine="709"/>
        <w:jc w:val="both"/>
        <w:rPr>
          <w:rFonts w:ascii="Times New Roman" w:hAnsi="Times New Roman" w:cs="Times New Roman"/>
          <w:sz w:val="24"/>
          <w:szCs w:val="24"/>
        </w:rPr>
      </w:pPr>
    </w:p>
    <w:p w:rsidR="00D27166" w:rsidRPr="00AE2A38" w:rsidRDefault="00722C38" w:rsidP="00AE2A38">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По сравнению с 2016</w:t>
      </w:r>
      <w:r w:rsidR="00D27166" w:rsidRPr="00AE2A38">
        <w:rPr>
          <w:rFonts w:ascii="Times New Roman" w:hAnsi="Times New Roman" w:cs="Times New Roman"/>
          <w:sz w:val="24"/>
          <w:szCs w:val="24"/>
        </w:rPr>
        <w:t xml:space="preserve"> годом поступление налого</w:t>
      </w:r>
      <w:r w:rsidR="00450F5A" w:rsidRPr="00AE2A38">
        <w:rPr>
          <w:rFonts w:ascii="Times New Roman" w:hAnsi="Times New Roman" w:cs="Times New Roman"/>
          <w:sz w:val="24"/>
          <w:szCs w:val="24"/>
        </w:rPr>
        <w:t xml:space="preserve">вых доходов </w:t>
      </w:r>
      <w:r w:rsidRPr="00AE2A38">
        <w:rPr>
          <w:rFonts w:ascii="Times New Roman" w:hAnsi="Times New Roman" w:cs="Times New Roman"/>
          <w:sz w:val="24"/>
          <w:szCs w:val="24"/>
        </w:rPr>
        <w:t>сократилось на 6098,2</w:t>
      </w:r>
      <w:r w:rsidR="00DA21DB" w:rsidRPr="00AE2A38">
        <w:rPr>
          <w:rFonts w:ascii="Times New Roman" w:hAnsi="Times New Roman" w:cs="Times New Roman"/>
          <w:sz w:val="24"/>
          <w:szCs w:val="24"/>
        </w:rPr>
        <w:t xml:space="preserve"> </w:t>
      </w:r>
      <w:r w:rsidR="00EB5F7D" w:rsidRPr="00AE2A38">
        <w:rPr>
          <w:rFonts w:ascii="Times New Roman" w:hAnsi="Times New Roman" w:cs="Times New Roman"/>
          <w:sz w:val="24"/>
          <w:szCs w:val="24"/>
        </w:rPr>
        <w:t>тыс. рублей или н</w:t>
      </w:r>
      <w:r w:rsidRPr="00AE2A38">
        <w:rPr>
          <w:rFonts w:ascii="Times New Roman" w:hAnsi="Times New Roman" w:cs="Times New Roman"/>
          <w:sz w:val="24"/>
          <w:szCs w:val="24"/>
        </w:rPr>
        <w:t>а 2,3</w:t>
      </w:r>
      <w:r w:rsidR="00D27166" w:rsidRPr="00AE2A38">
        <w:rPr>
          <w:rFonts w:ascii="Times New Roman" w:hAnsi="Times New Roman" w:cs="Times New Roman"/>
          <w:sz w:val="24"/>
          <w:szCs w:val="24"/>
        </w:rPr>
        <w:t xml:space="preserve"> процента. </w:t>
      </w:r>
    </w:p>
    <w:p w:rsidR="00FC1D86" w:rsidRPr="00AE2A38" w:rsidRDefault="00A3016E" w:rsidP="00AE2A38">
      <w:pPr>
        <w:shd w:val="clear" w:color="auto" w:fill="FFFFFF"/>
        <w:spacing w:after="0" w:line="240" w:lineRule="auto"/>
        <w:ind w:firstLine="399"/>
        <w:jc w:val="both"/>
      </w:pPr>
      <w:r w:rsidRPr="00AE2A38">
        <w:rPr>
          <w:rFonts w:ascii="Times New Roman" w:hAnsi="Times New Roman" w:cs="Times New Roman"/>
          <w:sz w:val="24"/>
          <w:szCs w:val="24"/>
        </w:rPr>
        <w:t>В 2017</w:t>
      </w:r>
      <w:r w:rsidR="00D27166" w:rsidRPr="00AE2A38">
        <w:rPr>
          <w:rFonts w:ascii="Times New Roman" w:hAnsi="Times New Roman" w:cs="Times New Roman"/>
          <w:sz w:val="24"/>
          <w:szCs w:val="24"/>
        </w:rPr>
        <w:t xml:space="preserve"> году основным источником доходов районного бюджета в общем объеме налоговых доходов, как и в предыдущие годы, является налог на доходы физических лиц, доля которого в </w:t>
      </w:r>
      <w:r w:rsidRPr="00AE2A38">
        <w:rPr>
          <w:rFonts w:ascii="Times New Roman" w:hAnsi="Times New Roman" w:cs="Times New Roman"/>
          <w:sz w:val="24"/>
          <w:szCs w:val="24"/>
        </w:rPr>
        <w:t>налоговых доходах составила 79,2</w:t>
      </w:r>
      <w:r w:rsidR="00D27166" w:rsidRPr="00AE2A38">
        <w:rPr>
          <w:rFonts w:ascii="Times New Roman" w:hAnsi="Times New Roman" w:cs="Times New Roman"/>
          <w:sz w:val="24"/>
          <w:szCs w:val="24"/>
        </w:rPr>
        <w:t xml:space="preserve"> процента.</w:t>
      </w:r>
      <w:r w:rsidR="00FC1D86" w:rsidRPr="00AE2A38">
        <w:t xml:space="preserve"> </w:t>
      </w:r>
    </w:p>
    <w:p w:rsidR="00A3016E" w:rsidRPr="00AE2A38" w:rsidRDefault="00FC1D86"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Объем поступлений в районный бюджет налога</w:t>
      </w:r>
      <w:r w:rsidR="00450F5A" w:rsidRPr="00AE2A38">
        <w:rPr>
          <w:rFonts w:ascii="Times New Roman" w:hAnsi="Times New Roman" w:cs="Times New Roman"/>
          <w:sz w:val="24"/>
          <w:szCs w:val="24"/>
        </w:rPr>
        <w:t xml:space="preserve"> на доходы физическ</w:t>
      </w:r>
      <w:r w:rsidR="00A3016E" w:rsidRPr="00AE2A38">
        <w:rPr>
          <w:rFonts w:ascii="Times New Roman" w:hAnsi="Times New Roman" w:cs="Times New Roman"/>
          <w:sz w:val="24"/>
          <w:szCs w:val="24"/>
        </w:rPr>
        <w:t>их лиц в 2017 году составляет 202434,1 тыс.рублей или 102,9</w:t>
      </w:r>
      <w:r w:rsidR="0068727F">
        <w:rPr>
          <w:rFonts w:ascii="Times New Roman" w:hAnsi="Times New Roman" w:cs="Times New Roman"/>
          <w:sz w:val="24"/>
          <w:szCs w:val="24"/>
        </w:rPr>
        <w:t xml:space="preserve"> процентов</w:t>
      </w:r>
      <w:r w:rsidRPr="00AE2A38">
        <w:rPr>
          <w:rFonts w:ascii="Times New Roman" w:hAnsi="Times New Roman" w:cs="Times New Roman"/>
          <w:sz w:val="24"/>
          <w:szCs w:val="24"/>
        </w:rPr>
        <w:t xml:space="preserve"> от уточненных </w:t>
      </w:r>
      <w:r w:rsidR="00A3016E" w:rsidRPr="00AE2A38">
        <w:rPr>
          <w:rFonts w:ascii="Times New Roman" w:hAnsi="Times New Roman" w:cs="Times New Roman"/>
          <w:sz w:val="24"/>
          <w:szCs w:val="24"/>
        </w:rPr>
        <w:t>бюджетных назначений и на 2,6</w:t>
      </w:r>
      <w:r w:rsidR="00450F5A" w:rsidRPr="00AE2A38">
        <w:rPr>
          <w:rFonts w:ascii="Times New Roman" w:hAnsi="Times New Roman" w:cs="Times New Roman"/>
          <w:sz w:val="24"/>
          <w:szCs w:val="24"/>
        </w:rPr>
        <w:t xml:space="preserve"> </w:t>
      </w:r>
      <w:r w:rsidRPr="00AE2A38">
        <w:rPr>
          <w:rFonts w:ascii="Times New Roman" w:hAnsi="Times New Roman" w:cs="Times New Roman"/>
          <w:sz w:val="24"/>
          <w:szCs w:val="24"/>
        </w:rPr>
        <w:t>процента</w:t>
      </w:r>
      <w:r w:rsidR="00A3016E" w:rsidRPr="00AE2A38">
        <w:rPr>
          <w:rFonts w:ascii="Times New Roman" w:hAnsi="Times New Roman" w:cs="Times New Roman"/>
          <w:sz w:val="24"/>
          <w:szCs w:val="24"/>
        </w:rPr>
        <w:t xml:space="preserve"> (-5491,2</w:t>
      </w:r>
      <w:r w:rsidR="00450F5A" w:rsidRPr="00AE2A38">
        <w:rPr>
          <w:rFonts w:ascii="Times New Roman" w:hAnsi="Times New Roman" w:cs="Times New Roman"/>
          <w:sz w:val="24"/>
          <w:szCs w:val="24"/>
        </w:rPr>
        <w:t xml:space="preserve"> тыс.рублей)</w:t>
      </w:r>
      <w:r w:rsidR="00F27880" w:rsidRPr="00AE2A38">
        <w:rPr>
          <w:rFonts w:ascii="Times New Roman" w:hAnsi="Times New Roman" w:cs="Times New Roman"/>
          <w:sz w:val="24"/>
          <w:szCs w:val="24"/>
        </w:rPr>
        <w:t xml:space="preserve"> меньше</w:t>
      </w:r>
      <w:r w:rsidRPr="00AE2A38">
        <w:rPr>
          <w:rFonts w:ascii="Times New Roman" w:hAnsi="Times New Roman" w:cs="Times New Roman"/>
          <w:sz w:val="24"/>
          <w:szCs w:val="24"/>
        </w:rPr>
        <w:t xml:space="preserve">  по </w:t>
      </w:r>
      <w:r w:rsidR="00A3016E" w:rsidRPr="00AE2A38">
        <w:rPr>
          <w:rFonts w:ascii="Times New Roman" w:hAnsi="Times New Roman" w:cs="Times New Roman"/>
          <w:sz w:val="24"/>
          <w:szCs w:val="24"/>
        </w:rPr>
        <w:t>сравнению с 2016 годом. Снижение к уровню прошлого года связано с возвратом налога юридическим лицам в сумме 2,0 млн. рублей (ООО "Промышленная Мини - ТЭЦ" Белый Ручей" - 1,6 млн. рублей в январе 2017 года (по решению суда опротестовано решение по акту проверки налоговой инспекции), физическим лицам - 7,5 млн. рублей.</w:t>
      </w:r>
    </w:p>
    <w:p w:rsidR="00717380" w:rsidRPr="00AE2A38"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Размер </w:t>
      </w:r>
      <w:r w:rsidR="00A3016E" w:rsidRPr="00AE2A38">
        <w:rPr>
          <w:rFonts w:ascii="Times New Roman" w:hAnsi="Times New Roman" w:cs="Times New Roman"/>
          <w:sz w:val="24"/>
          <w:szCs w:val="24"/>
        </w:rPr>
        <w:t xml:space="preserve">среднемесячной </w:t>
      </w:r>
      <w:r w:rsidRPr="00AE2A38">
        <w:rPr>
          <w:rFonts w:ascii="Times New Roman" w:hAnsi="Times New Roman" w:cs="Times New Roman"/>
          <w:sz w:val="24"/>
          <w:szCs w:val="24"/>
        </w:rPr>
        <w:t>заработной платы</w:t>
      </w:r>
      <w:r w:rsidR="00A3016E" w:rsidRPr="00AE2A38">
        <w:rPr>
          <w:rFonts w:ascii="Times New Roman" w:hAnsi="Times New Roman" w:cs="Times New Roman"/>
          <w:sz w:val="24"/>
          <w:szCs w:val="24"/>
        </w:rPr>
        <w:t xml:space="preserve"> на одного работника</w:t>
      </w:r>
      <w:r w:rsidRPr="00AE2A38">
        <w:rPr>
          <w:rFonts w:ascii="Times New Roman" w:hAnsi="Times New Roman" w:cs="Times New Roman"/>
          <w:sz w:val="24"/>
          <w:szCs w:val="24"/>
        </w:rPr>
        <w:t xml:space="preserve"> </w:t>
      </w:r>
      <w:r w:rsidR="00A3016E" w:rsidRPr="00AE2A38">
        <w:rPr>
          <w:rFonts w:ascii="Times New Roman" w:hAnsi="Times New Roman" w:cs="Times New Roman"/>
          <w:sz w:val="24"/>
          <w:szCs w:val="24"/>
        </w:rPr>
        <w:t>по крупным и средним организациям района вырос на 7,7</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процента</w:t>
      </w:r>
      <w:r w:rsidR="00F27880" w:rsidRPr="00AE2A38">
        <w:rPr>
          <w:rFonts w:ascii="Times New Roman" w:hAnsi="Times New Roman" w:cs="Times New Roman"/>
          <w:sz w:val="24"/>
          <w:szCs w:val="24"/>
        </w:rPr>
        <w:t xml:space="preserve">. </w:t>
      </w:r>
      <w:r w:rsidRPr="00AE2A38">
        <w:rPr>
          <w:rFonts w:ascii="Times New Roman" w:hAnsi="Times New Roman" w:cs="Times New Roman"/>
          <w:sz w:val="24"/>
          <w:szCs w:val="24"/>
        </w:rPr>
        <w:t>Доля данного вида доходов в общей сумме налоговых до</w:t>
      </w:r>
      <w:r w:rsidR="00F27880" w:rsidRPr="00AE2A38">
        <w:rPr>
          <w:rFonts w:ascii="Times New Roman" w:hAnsi="Times New Roman" w:cs="Times New Roman"/>
          <w:sz w:val="24"/>
          <w:szCs w:val="24"/>
        </w:rPr>
        <w:t>ходов бюджета сок</w:t>
      </w:r>
      <w:r w:rsidR="00A3016E" w:rsidRPr="00AE2A38">
        <w:rPr>
          <w:rFonts w:ascii="Times New Roman" w:hAnsi="Times New Roman" w:cs="Times New Roman"/>
          <w:sz w:val="24"/>
          <w:szCs w:val="24"/>
        </w:rPr>
        <w:t>ратилась с 79,4 процентов в 2016 году до 79,2 процентов в 2017</w:t>
      </w:r>
      <w:r w:rsidRPr="00AE2A38">
        <w:rPr>
          <w:rFonts w:ascii="Times New Roman" w:hAnsi="Times New Roman" w:cs="Times New Roman"/>
          <w:sz w:val="24"/>
          <w:szCs w:val="24"/>
        </w:rPr>
        <w:t xml:space="preserve"> году. </w:t>
      </w:r>
    </w:p>
    <w:p w:rsidR="00717380" w:rsidRPr="00AE2A38" w:rsidRDefault="00717380" w:rsidP="0068727F">
      <w:pPr>
        <w:spacing w:after="0" w:line="240" w:lineRule="auto"/>
        <w:ind w:firstLine="709"/>
        <w:jc w:val="both"/>
        <w:rPr>
          <w:rFonts w:ascii="Times New Roman" w:hAnsi="Times New Roman" w:cs="Times New Roman"/>
          <w:sz w:val="24"/>
          <w:szCs w:val="24"/>
        </w:rPr>
      </w:pPr>
    </w:p>
    <w:p w:rsidR="00A3016E" w:rsidRPr="00AE2A38"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ab/>
        <w:t>Отклонение фактического поступления от плановых назначений произошло по доходам от уплаты акцизов и подакци</w:t>
      </w:r>
      <w:r w:rsidR="0068727F">
        <w:rPr>
          <w:rFonts w:ascii="Times New Roman" w:hAnsi="Times New Roman" w:cs="Times New Roman"/>
          <w:sz w:val="24"/>
          <w:szCs w:val="24"/>
        </w:rPr>
        <w:t>зным товарам:</w:t>
      </w:r>
      <w:r w:rsidR="00A3016E" w:rsidRPr="00AE2A38">
        <w:rPr>
          <w:rFonts w:ascii="Times New Roman" w:hAnsi="Times New Roman" w:cs="Times New Roman"/>
          <w:sz w:val="24"/>
          <w:szCs w:val="24"/>
        </w:rPr>
        <w:t xml:space="preserve"> при плане 17939,0</w:t>
      </w:r>
      <w:r w:rsidR="00F27880" w:rsidRPr="00AE2A38">
        <w:rPr>
          <w:rFonts w:ascii="Times New Roman" w:hAnsi="Times New Roman" w:cs="Times New Roman"/>
          <w:sz w:val="24"/>
          <w:szCs w:val="24"/>
        </w:rPr>
        <w:t xml:space="preserve"> тыс. рублей по</w:t>
      </w:r>
      <w:r w:rsidR="00A3016E" w:rsidRPr="00AE2A38">
        <w:rPr>
          <w:rFonts w:ascii="Times New Roman" w:hAnsi="Times New Roman" w:cs="Times New Roman"/>
          <w:sz w:val="24"/>
          <w:szCs w:val="24"/>
        </w:rPr>
        <w:t>ступило 19269,0 тыс. рублей или 107,4</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процентов</w:t>
      </w:r>
      <w:r w:rsidR="00F27880" w:rsidRPr="00AE2A38">
        <w:rPr>
          <w:rFonts w:ascii="Times New Roman" w:hAnsi="Times New Roman" w:cs="Times New Roman"/>
          <w:sz w:val="24"/>
          <w:szCs w:val="24"/>
        </w:rPr>
        <w:t xml:space="preserve"> от плана. </w:t>
      </w:r>
      <w:r w:rsidR="00C760DA" w:rsidRPr="00AE2A38">
        <w:rPr>
          <w:rFonts w:ascii="Times New Roman" w:hAnsi="Times New Roman" w:cs="Times New Roman"/>
          <w:sz w:val="24"/>
          <w:szCs w:val="24"/>
        </w:rPr>
        <w:t>Увеличение поступления доходов от уплаты акцизов на авто</w:t>
      </w:r>
      <w:r w:rsidR="0068727F">
        <w:rPr>
          <w:rFonts w:ascii="Times New Roman" w:hAnsi="Times New Roman" w:cs="Times New Roman"/>
          <w:sz w:val="24"/>
          <w:szCs w:val="24"/>
        </w:rPr>
        <w:t>мобильный и прямогонный бензин,</w:t>
      </w:r>
      <w:r w:rsidR="00C760DA" w:rsidRPr="00AE2A38">
        <w:rPr>
          <w:rFonts w:ascii="Times New Roman" w:hAnsi="Times New Roman" w:cs="Times New Roman"/>
          <w:sz w:val="24"/>
          <w:szCs w:val="24"/>
        </w:rPr>
        <w:t xml:space="preserve"> дизельное топливо, моторные масла для дизельных и (или) карбюра</w:t>
      </w:r>
      <w:r w:rsidR="0068727F">
        <w:rPr>
          <w:rFonts w:ascii="Times New Roman" w:hAnsi="Times New Roman" w:cs="Times New Roman"/>
          <w:sz w:val="24"/>
          <w:szCs w:val="24"/>
        </w:rPr>
        <w:t>торных (инжекторных) двигателей</w:t>
      </w:r>
      <w:r w:rsidR="00C760DA" w:rsidRPr="00AE2A38">
        <w:rPr>
          <w:rFonts w:ascii="Times New Roman" w:hAnsi="Times New Roman" w:cs="Times New Roman"/>
          <w:sz w:val="24"/>
          <w:szCs w:val="24"/>
        </w:rPr>
        <w:t xml:space="preserve"> связано со структурным изменением выпуска в оборот автомобильного бензина и дизельного топлива</w:t>
      </w:r>
    </w:p>
    <w:p w:rsidR="00F27880" w:rsidRPr="00AE2A38"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Доля данного вида доходов в общей сумме налог</w:t>
      </w:r>
      <w:r w:rsidR="0068727F">
        <w:rPr>
          <w:rFonts w:ascii="Times New Roman" w:hAnsi="Times New Roman" w:cs="Times New Roman"/>
          <w:sz w:val="24"/>
          <w:szCs w:val="24"/>
        </w:rPr>
        <w:t>овых доходов бюджета составляет</w:t>
      </w:r>
      <w:r w:rsidRPr="00AE2A38">
        <w:rPr>
          <w:rFonts w:ascii="Times New Roman" w:hAnsi="Times New Roman" w:cs="Times New Roman"/>
          <w:sz w:val="24"/>
          <w:szCs w:val="24"/>
        </w:rPr>
        <w:t xml:space="preserve"> </w:t>
      </w:r>
      <w:r w:rsidR="00C760DA" w:rsidRPr="00AE2A38">
        <w:rPr>
          <w:rFonts w:ascii="Times New Roman" w:hAnsi="Times New Roman" w:cs="Times New Roman"/>
          <w:sz w:val="24"/>
          <w:szCs w:val="24"/>
        </w:rPr>
        <w:t>7,5 процента ( в 2015 году – 2,7</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процента</w:t>
      </w:r>
      <w:r w:rsidR="00C760DA" w:rsidRPr="00AE2A38">
        <w:rPr>
          <w:rFonts w:ascii="Times New Roman" w:hAnsi="Times New Roman" w:cs="Times New Roman"/>
          <w:sz w:val="24"/>
          <w:szCs w:val="24"/>
        </w:rPr>
        <w:t>, в 2016 году – 8,1</w:t>
      </w:r>
      <w:r w:rsidR="00F27880" w:rsidRPr="00AE2A38">
        <w:rPr>
          <w:rFonts w:ascii="Times New Roman" w:hAnsi="Times New Roman" w:cs="Times New Roman"/>
          <w:sz w:val="24"/>
          <w:szCs w:val="24"/>
        </w:rPr>
        <w:t xml:space="preserve"> процента</w:t>
      </w:r>
      <w:r w:rsidR="00C760DA" w:rsidRPr="00AE2A38">
        <w:rPr>
          <w:rFonts w:ascii="Times New Roman" w:hAnsi="Times New Roman" w:cs="Times New Roman"/>
          <w:sz w:val="24"/>
          <w:szCs w:val="24"/>
        </w:rPr>
        <w:t>).</w:t>
      </w:r>
    </w:p>
    <w:p w:rsidR="00C760DA" w:rsidRPr="00AE2A38" w:rsidRDefault="00C760DA"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C760DA" w:rsidRPr="00AE2A38" w:rsidRDefault="00C760DA" w:rsidP="0068727F">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В  2017</w:t>
      </w:r>
      <w:r w:rsidR="00F27880" w:rsidRPr="00AE2A38">
        <w:rPr>
          <w:rFonts w:ascii="Times New Roman" w:hAnsi="Times New Roman" w:cs="Times New Roman"/>
          <w:sz w:val="24"/>
          <w:szCs w:val="24"/>
        </w:rPr>
        <w:t xml:space="preserve"> году в районный</w:t>
      </w:r>
      <w:r w:rsidRPr="00AE2A38">
        <w:rPr>
          <w:rFonts w:ascii="Times New Roman" w:hAnsi="Times New Roman" w:cs="Times New Roman"/>
          <w:sz w:val="24"/>
          <w:szCs w:val="24"/>
        </w:rPr>
        <w:t xml:space="preserve"> бюджет поступило</w:t>
      </w:r>
      <w:r w:rsidR="00F27880" w:rsidRPr="00AE2A38">
        <w:rPr>
          <w:rFonts w:ascii="Times New Roman" w:hAnsi="Times New Roman" w:cs="Times New Roman"/>
          <w:sz w:val="24"/>
          <w:szCs w:val="24"/>
        </w:rPr>
        <w:t xml:space="preserve"> налог</w:t>
      </w:r>
      <w:r w:rsidRPr="00AE2A38">
        <w:rPr>
          <w:rFonts w:ascii="Times New Roman" w:hAnsi="Times New Roman" w:cs="Times New Roman"/>
          <w:sz w:val="24"/>
          <w:szCs w:val="24"/>
        </w:rPr>
        <w:t>а, взимаемого</w:t>
      </w:r>
      <w:r w:rsidR="00F27880" w:rsidRPr="00AE2A38">
        <w:rPr>
          <w:rFonts w:ascii="Times New Roman" w:hAnsi="Times New Roman" w:cs="Times New Roman"/>
          <w:sz w:val="24"/>
          <w:szCs w:val="24"/>
        </w:rPr>
        <w:t xml:space="preserve"> в связи с применением упрощенной системы налогообл</w:t>
      </w:r>
      <w:r w:rsidRPr="00AE2A38">
        <w:rPr>
          <w:rFonts w:ascii="Times New Roman" w:hAnsi="Times New Roman" w:cs="Times New Roman"/>
          <w:sz w:val="24"/>
          <w:szCs w:val="24"/>
        </w:rPr>
        <w:t>ожения 12334,7</w:t>
      </w:r>
      <w:r w:rsidR="00F27880" w:rsidRPr="00AE2A38">
        <w:rPr>
          <w:rFonts w:ascii="Times New Roman" w:hAnsi="Times New Roman" w:cs="Times New Roman"/>
          <w:sz w:val="24"/>
          <w:szCs w:val="24"/>
        </w:rPr>
        <w:t xml:space="preserve"> тыс. </w:t>
      </w:r>
      <w:r w:rsidRPr="00AE2A38">
        <w:rPr>
          <w:rFonts w:ascii="Times New Roman" w:hAnsi="Times New Roman" w:cs="Times New Roman"/>
          <w:sz w:val="24"/>
          <w:szCs w:val="24"/>
        </w:rPr>
        <w:t>рублей или 116,8</w:t>
      </w:r>
      <w:r w:rsidR="00F27880" w:rsidRPr="00AE2A38">
        <w:rPr>
          <w:rFonts w:ascii="Times New Roman" w:hAnsi="Times New Roman" w:cs="Times New Roman"/>
          <w:sz w:val="24"/>
          <w:szCs w:val="24"/>
        </w:rPr>
        <w:t xml:space="preserve"> % годовых плановых </w:t>
      </w:r>
      <w:r w:rsidRPr="00AE2A38">
        <w:rPr>
          <w:rFonts w:ascii="Times New Roman" w:hAnsi="Times New Roman" w:cs="Times New Roman"/>
          <w:sz w:val="24"/>
          <w:szCs w:val="24"/>
        </w:rPr>
        <w:t>назначений. Увеличение поступления по данному доходному источнику по сравнению с 2016 годом на 3594,6 тыс.рублей связано с увеличением налогооблагаемой базы.</w:t>
      </w:r>
    </w:p>
    <w:p w:rsidR="00F27880" w:rsidRPr="00AE2A38" w:rsidRDefault="00C760DA" w:rsidP="0068727F">
      <w:pPr>
        <w:spacing w:after="0" w:line="240" w:lineRule="auto"/>
        <w:ind w:firstLine="709"/>
        <w:jc w:val="both"/>
        <w:rPr>
          <w:rFonts w:ascii="Times New Roman" w:hAnsi="Times New Roman" w:cs="Times New Roman"/>
          <w:sz w:val="24"/>
          <w:szCs w:val="24"/>
        </w:rPr>
      </w:pPr>
      <w:r w:rsidRPr="00AE2A38">
        <w:rPr>
          <w:rFonts w:ascii="Times New Roman" w:hAnsi="Times New Roman" w:cs="Times New Roman"/>
          <w:sz w:val="24"/>
          <w:szCs w:val="24"/>
        </w:rPr>
        <w:t>Доля этого источника дохода в</w:t>
      </w:r>
      <w:r w:rsidR="00173A8A" w:rsidRPr="00AE2A38">
        <w:rPr>
          <w:rFonts w:ascii="Times New Roman" w:hAnsi="Times New Roman" w:cs="Times New Roman"/>
          <w:sz w:val="24"/>
          <w:szCs w:val="24"/>
        </w:rPr>
        <w:t xml:space="preserve"> общей сумме</w:t>
      </w:r>
      <w:r w:rsidRPr="00AE2A38">
        <w:rPr>
          <w:rFonts w:ascii="Times New Roman" w:hAnsi="Times New Roman" w:cs="Times New Roman"/>
          <w:sz w:val="24"/>
          <w:szCs w:val="24"/>
        </w:rPr>
        <w:t xml:space="preserve"> налоговых доходов составила 4,8</w:t>
      </w:r>
      <w:r w:rsidR="00173A8A" w:rsidRPr="00AE2A38">
        <w:rPr>
          <w:rFonts w:ascii="Times New Roman" w:hAnsi="Times New Roman" w:cs="Times New Roman"/>
          <w:sz w:val="24"/>
          <w:szCs w:val="24"/>
        </w:rPr>
        <w:t xml:space="preserve"> процента.</w:t>
      </w:r>
    </w:p>
    <w:p w:rsidR="00717380" w:rsidRPr="00AE2A38"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774237" w:rsidRPr="00AE2A38" w:rsidRDefault="00774237" w:rsidP="0068727F">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Единый налог на вме</w:t>
      </w:r>
      <w:r w:rsidR="00173A8A" w:rsidRPr="00AE2A38">
        <w:rPr>
          <w:rFonts w:ascii="Times New Roman" w:hAnsi="Times New Roman" w:cs="Times New Roman"/>
          <w:sz w:val="24"/>
          <w:szCs w:val="24"/>
        </w:rPr>
        <w:t>ненны</w:t>
      </w:r>
      <w:r w:rsidR="004B3D94" w:rsidRPr="00AE2A38">
        <w:rPr>
          <w:rFonts w:ascii="Times New Roman" w:hAnsi="Times New Roman" w:cs="Times New Roman"/>
          <w:sz w:val="24"/>
          <w:szCs w:val="24"/>
        </w:rPr>
        <w:t>й доход поступил в сумме 18689,4</w:t>
      </w:r>
      <w:r w:rsidRPr="00AE2A38">
        <w:rPr>
          <w:rFonts w:ascii="Times New Roman" w:hAnsi="Times New Roman" w:cs="Times New Roman"/>
          <w:sz w:val="24"/>
          <w:szCs w:val="24"/>
        </w:rPr>
        <w:t xml:space="preserve"> тыс. руб</w:t>
      </w:r>
      <w:r w:rsidR="00173A8A" w:rsidRPr="00AE2A38">
        <w:rPr>
          <w:rFonts w:ascii="Times New Roman" w:hAnsi="Times New Roman" w:cs="Times New Roman"/>
          <w:sz w:val="24"/>
          <w:szCs w:val="24"/>
        </w:rPr>
        <w:t>лей. Исполнение к</w:t>
      </w:r>
      <w:r w:rsidRPr="00AE2A38">
        <w:rPr>
          <w:rFonts w:ascii="Times New Roman" w:hAnsi="Times New Roman" w:cs="Times New Roman"/>
          <w:sz w:val="24"/>
          <w:szCs w:val="24"/>
        </w:rPr>
        <w:t xml:space="preserve"> утвержденным пока</w:t>
      </w:r>
      <w:r w:rsidR="004B3D94" w:rsidRPr="00AE2A38">
        <w:rPr>
          <w:rFonts w:ascii="Times New Roman" w:hAnsi="Times New Roman" w:cs="Times New Roman"/>
          <w:sz w:val="24"/>
          <w:szCs w:val="24"/>
        </w:rPr>
        <w:t>зателям составляет 100,0</w:t>
      </w:r>
      <w:r w:rsidRPr="00AE2A38">
        <w:rPr>
          <w:rFonts w:ascii="Times New Roman" w:hAnsi="Times New Roman" w:cs="Times New Roman"/>
          <w:sz w:val="24"/>
          <w:szCs w:val="24"/>
        </w:rPr>
        <w:t xml:space="preserve"> </w:t>
      </w:r>
      <w:r w:rsidR="004B3D94" w:rsidRPr="00AE2A38">
        <w:rPr>
          <w:rFonts w:ascii="Times New Roman" w:hAnsi="Times New Roman" w:cs="Times New Roman"/>
          <w:sz w:val="24"/>
          <w:szCs w:val="24"/>
        </w:rPr>
        <w:t>процентов</w:t>
      </w:r>
      <w:r w:rsidRPr="00AE2A38">
        <w:rPr>
          <w:rFonts w:ascii="Times New Roman" w:hAnsi="Times New Roman" w:cs="Times New Roman"/>
          <w:sz w:val="24"/>
          <w:szCs w:val="24"/>
        </w:rPr>
        <w:t>. В течение года план поступления по да</w:t>
      </w:r>
      <w:r w:rsidR="00173A8A" w:rsidRPr="00AE2A38">
        <w:rPr>
          <w:rFonts w:ascii="Times New Roman" w:hAnsi="Times New Roman" w:cs="Times New Roman"/>
          <w:sz w:val="24"/>
          <w:szCs w:val="24"/>
        </w:rPr>
        <w:t>нному виду доходов был уменьшен на</w:t>
      </w:r>
      <w:r w:rsidR="004B3D94" w:rsidRPr="00AE2A38">
        <w:rPr>
          <w:rFonts w:ascii="Times New Roman" w:hAnsi="Times New Roman" w:cs="Times New Roman"/>
          <w:sz w:val="24"/>
          <w:szCs w:val="24"/>
        </w:rPr>
        <w:t xml:space="preserve"> 2842,4</w:t>
      </w:r>
      <w:r w:rsidR="00173A8A" w:rsidRPr="00AE2A38">
        <w:rPr>
          <w:rFonts w:ascii="Times New Roman" w:hAnsi="Times New Roman" w:cs="Times New Roman"/>
          <w:sz w:val="24"/>
          <w:szCs w:val="24"/>
        </w:rPr>
        <w:t xml:space="preserve"> тыс.рублей. Снижение поступлений</w:t>
      </w:r>
      <w:r w:rsidR="004B3D94" w:rsidRPr="00AE2A38">
        <w:rPr>
          <w:rFonts w:ascii="Times New Roman" w:hAnsi="Times New Roman" w:cs="Times New Roman"/>
          <w:sz w:val="24"/>
          <w:szCs w:val="24"/>
        </w:rPr>
        <w:t xml:space="preserve"> по сравнению с исполнением 2016</w:t>
      </w:r>
      <w:r w:rsidRPr="00AE2A38">
        <w:rPr>
          <w:rFonts w:ascii="Times New Roman" w:hAnsi="Times New Roman" w:cs="Times New Roman"/>
          <w:sz w:val="24"/>
          <w:szCs w:val="24"/>
        </w:rPr>
        <w:t xml:space="preserve"> года составило</w:t>
      </w:r>
      <w:r w:rsidR="004B3D94" w:rsidRPr="00AE2A38">
        <w:rPr>
          <w:rFonts w:ascii="Times New Roman" w:hAnsi="Times New Roman" w:cs="Times New Roman"/>
          <w:sz w:val="24"/>
          <w:szCs w:val="24"/>
        </w:rPr>
        <w:t xml:space="preserve"> 2714,1</w:t>
      </w:r>
      <w:r w:rsidR="00173A8A" w:rsidRPr="00AE2A38">
        <w:rPr>
          <w:rFonts w:ascii="Times New Roman" w:hAnsi="Times New Roman" w:cs="Times New Roman"/>
          <w:sz w:val="24"/>
          <w:szCs w:val="24"/>
        </w:rPr>
        <w:t xml:space="preserve"> тыс.рублей (меньше</w:t>
      </w:r>
      <w:r w:rsidR="005A711B" w:rsidRPr="00AE2A38">
        <w:rPr>
          <w:rFonts w:ascii="Times New Roman" w:hAnsi="Times New Roman" w:cs="Times New Roman"/>
          <w:sz w:val="24"/>
          <w:szCs w:val="24"/>
        </w:rPr>
        <w:t xml:space="preserve"> на</w:t>
      </w:r>
      <w:r w:rsidR="004B3D94" w:rsidRPr="00AE2A38">
        <w:rPr>
          <w:rFonts w:ascii="Times New Roman" w:hAnsi="Times New Roman" w:cs="Times New Roman"/>
          <w:sz w:val="24"/>
          <w:szCs w:val="24"/>
        </w:rPr>
        <w:t xml:space="preserve"> 12,7</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процента</w:t>
      </w:r>
      <w:r w:rsidR="00173A8A" w:rsidRPr="00AE2A38">
        <w:rPr>
          <w:rFonts w:ascii="Times New Roman" w:hAnsi="Times New Roman" w:cs="Times New Roman"/>
          <w:sz w:val="24"/>
          <w:szCs w:val="24"/>
        </w:rPr>
        <w:t>)</w:t>
      </w:r>
      <w:r w:rsidR="00072836" w:rsidRPr="00AE2A38">
        <w:rPr>
          <w:rFonts w:ascii="Times New Roman" w:hAnsi="Times New Roman" w:cs="Times New Roman"/>
          <w:sz w:val="24"/>
          <w:szCs w:val="24"/>
        </w:rPr>
        <w:t xml:space="preserve"> и связано, в том числе, с изменением количества налогоплательщиков, выбравших данную систему </w:t>
      </w:r>
      <w:r w:rsidR="00072836" w:rsidRPr="00AE2A38">
        <w:rPr>
          <w:rFonts w:ascii="Times New Roman" w:hAnsi="Times New Roman" w:cs="Times New Roman"/>
          <w:sz w:val="24"/>
          <w:szCs w:val="24"/>
        </w:rPr>
        <w:lastRenderedPageBreak/>
        <w:t>налогообложения.</w:t>
      </w:r>
      <w:r w:rsidRPr="00AE2A38">
        <w:rPr>
          <w:rFonts w:ascii="Times New Roman" w:hAnsi="Times New Roman" w:cs="Times New Roman"/>
          <w:sz w:val="24"/>
          <w:szCs w:val="24"/>
        </w:rPr>
        <w:t xml:space="preserve"> Доля данного вида доходов в общей сумме налоговых доходов бюджета составляет </w:t>
      </w:r>
      <w:r w:rsidR="004B3D94" w:rsidRPr="00AE2A38">
        <w:rPr>
          <w:rFonts w:ascii="Times New Roman" w:hAnsi="Times New Roman" w:cs="Times New Roman"/>
          <w:sz w:val="24"/>
          <w:szCs w:val="24"/>
        </w:rPr>
        <w:t>7,3 процента (в 2015 году – 8,6</w:t>
      </w:r>
      <w:r w:rsidRPr="00AE2A38">
        <w:rPr>
          <w:rFonts w:ascii="Times New Roman" w:hAnsi="Times New Roman" w:cs="Times New Roman"/>
          <w:sz w:val="24"/>
          <w:szCs w:val="24"/>
        </w:rPr>
        <w:t xml:space="preserve"> процента</w:t>
      </w:r>
      <w:r w:rsidR="004B3D94" w:rsidRPr="00AE2A38">
        <w:rPr>
          <w:rFonts w:ascii="Times New Roman" w:hAnsi="Times New Roman" w:cs="Times New Roman"/>
          <w:sz w:val="24"/>
          <w:szCs w:val="24"/>
        </w:rPr>
        <w:t>, в 2016 году – 8,2 процента</w:t>
      </w:r>
      <w:r w:rsidRPr="00AE2A38">
        <w:rPr>
          <w:rFonts w:ascii="Times New Roman" w:hAnsi="Times New Roman" w:cs="Times New Roman"/>
          <w:sz w:val="24"/>
          <w:szCs w:val="24"/>
        </w:rPr>
        <w:t>).</w:t>
      </w:r>
    </w:p>
    <w:p w:rsidR="00D5284E" w:rsidRPr="00AE2A38" w:rsidRDefault="00D5284E" w:rsidP="0068727F">
      <w:pPr>
        <w:spacing w:after="0" w:line="240" w:lineRule="auto"/>
        <w:jc w:val="both"/>
        <w:rPr>
          <w:rFonts w:ascii="Times New Roman" w:hAnsi="Times New Roman" w:cs="Times New Roman"/>
          <w:sz w:val="24"/>
          <w:szCs w:val="24"/>
        </w:rPr>
      </w:pPr>
    </w:p>
    <w:p w:rsidR="00D5284E" w:rsidRPr="00AE2A38" w:rsidRDefault="00D5284E" w:rsidP="0068727F">
      <w:pPr>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173A8A" w:rsidRPr="00AE2A38">
        <w:rPr>
          <w:rFonts w:ascii="Times New Roman" w:hAnsi="Times New Roman" w:cs="Times New Roman"/>
          <w:sz w:val="24"/>
          <w:szCs w:val="24"/>
        </w:rPr>
        <w:t>В</w:t>
      </w:r>
      <w:r w:rsidRPr="00AE2A38">
        <w:rPr>
          <w:rFonts w:ascii="Times New Roman" w:hAnsi="Times New Roman" w:cs="Times New Roman"/>
          <w:sz w:val="24"/>
          <w:szCs w:val="24"/>
        </w:rPr>
        <w:t>ыполнен</w:t>
      </w:r>
      <w:r w:rsidR="00173A8A" w:rsidRPr="00AE2A38">
        <w:rPr>
          <w:rFonts w:ascii="Times New Roman" w:hAnsi="Times New Roman" w:cs="Times New Roman"/>
          <w:sz w:val="24"/>
          <w:szCs w:val="24"/>
        </w:rPr>
        <w:t>ие годового</w:t>
      </w:r>
      <w:r w:rsidRPr="00AE2A38">
        <w:rPr>
          <w:rFonts w:ascii="Times New Roman" w:hAnsi="Times New Roman" w:cs="Times New Roman"/>
          <w:sz w:val="24"/>
          <w:szCs w:val="24"/>
        </w:rPr>
        <w:t xml:space="preserve"> план</w:t>
      </w:r>
      <w:r w:rsidR="00173A8A" w:rsidRPr="00AE2A38">
        <w:rPr>
          <w:rFonts w:ascii="Times New Roman" w:hAnsi="Times New Roman" w:cs="Times New Roman"/>
          <w:sz w:val="24"/>
          <w:szCs w:val="24"/>
        </w:rPr>
        <w:t>а</w:t>
      </w:r>
      <w:r w:rsidRPr="00AE2A38">
        <w:rPr>
          <w:rFonts w:ascii="Times New Roman" w:hAnsi="Times New Roman" w:cs="Times New Roman"/>
          <w:sz w:val="24"/>
          <w:szCs w:val="24"/>
        </w:rPr>
        <w:t xml:space="preserve"> поступления по единому сельскохоз</w:t>
      </w:r>
      <w:r w:rsidR="00173A8A" w:rsidRPr="00AE2A38">
        <w:rPr>
          <w:rFonts w:ascii="Times New Roman" w:hAnsi="Times New Roman" w:cs="Times New Roman"/>
          <w:sz w:val="24"/>
          <w:szCs w:val="24"/>
        </w:rPr>
        <w:t xml:space="preserve">яйственному налогу, </w:t>
      </w:r>
      <w:r w:rsidRPr="00AE2A38">
        <w:rPr>
          <w:rFonts w:ascii="Times New Roman" w:hAnsi="Times New Roman" w:cs="Times New Roman"/>
          <w:sz w:val="24"/>
          <w:szCs w:val="24"/>
        </w:rPr>
        <w:t xml:space="preserve">составило </w:t>
      </w:r>
      <w:r w:rsidR="00072836" w:rsidRPr="00AE2A38">
        <w:rPr>
          <w:rFonts w:ascii="Times New Roman" w:hAnsi="Times New Roman" w:cs="Times New Roman"/>
          <w:sz w:val="24"/>
          <w:szCs w:val="24"/>
        </w:rPr>
        <w:t xml:space="preserve"> 100,0 процента, или 190,7</w:t>
      </w:r>
      <w:r w:rsidRPr="00AE2A38">
        <w:rPr>
          <w:rFonts w:ascii="Times New Roman" w:hAnsi="Times New Roman" w:cs="Times New Roman"/>
          <w:sz w:val="24"/>
          <w:szCs w:val="24"/>
        </w:rPr>
        <w:t xml:space="preserve">  тыс. рублей. В течение года план поступления по д</w:t>
      </w:r>
      <w:r w:rsidR="00072836" w:rsidRPr="00AE2A38">
        <w:rPr>
          <w:rFonts w:ascii="Times New Roman" w:hAnsi="Times New Roman" w:cs="Times New Roman"/>
          <w:sz w:val="24"/>
          <w:szCs w:val="24"/>
        </w:rPr>
        <w:t>анному виду доходов был увеличен на 127,7</w:t>
      </w:r>
      <w:r w:rsidR="00173A8A" w:rsidRPr="00AE2A38">
        <w:rPr>
          <w:rFonts w:ascii="Times New Roman" w:hAnsi="Times New Roman" w:cs="Times New Roman"/>
          <w:sz w:val="24"/>
          <w:szCs w:val="24"/>
        </w:rPr>
        <w:t xml:space="preserve"> тыс.рублей. Исполнение в </w:t>
      </w:r>
      <w:r w:rsidR="00072836" w:rsidRPr="00AE2A38">
        <w:rPr>
          <w:rFonts w:ascii="Times New Roman" w:hAnsi="Times New Roman" w:cs="Times New Roman"/>
          <w:sz w:val="24"/>
          <w:szCs w:val="24"/>
        </w:rPr>
        <w:t>2017</w:t>
      </w:r>
      <w:r w:rsidRPr="00AE2A38">
        <w:rPr>
          <w:rFonts w:ascii="Times New Roman" w:hAnsi="Times New Roman" w:cs="Times New Roman"/>
          <w:sz w:val="24"/>
          <w:szCs w:val="24"/>
        </w:rPr>
        <w:t xml:space="preserve"> году характеризуется </w:t>
      </w:r>
      <w:r w:rsidR="00072836" w:rsidRPr="00AE2A38">
        <w:rPr>
          <w:rFonts w:ascii="Times New Roman" w:hAnsi="Times New Roman" w:cs="Times New Roman"/>
          <w:sz w:val="24"/>
          <w:szCs w:val="24"/>
        </w:rPr>
        <w:t>значительным ростом</w:t>
      </w:r>
      <w:r w:rsidRPr="00AE2A38">
        <w:rPr>
          <w:rFonts w:ascii="Times New Roman" w:hAnsi="Times New Roman" w:cs="Times New Roman"/>
          <w:sz w:val="24"/>
          <w:szCs w:val="24"/>
        </w:rPr>
        <w:t xml:space="preserve"> к</w:t>
      </w:r>
      <w:r w:rsidR="00072836" w:rsidRPr="00AE2A38">
        <w:rPr>
          <w:rFonts w:ascii="Times New Roman" w:hAnsi="Times New Roman" w:cs="Times New Roman"/>
          <w:sz w:val="24"/>
          <w:szCs w:val="24"/>
        </w:rPr>
        <w:t xml:space="preserve"> уровню прошлого года – на 131,7</w:t>
      </w:r>
      <w:r w:rsidR="00173A8A" w:rsidRPr="00AE2A38">
        <w:rPr>
          <w:rFonts w:ascii="Times New Roman" w:hAnsi="Times New Roman" w:cs="Times New Roman"/>
          <w:sz w:val="24"/>
          <w:szCs w:val="24"/>
        </w:rPr>
        <w:t xml:space="preserve"> процента</w:t>
      </w:r>
      <w:r w:rsidRPr="00AE2A38">
        <w:rPr>
          <w:rFonts w:ascii="Times New Roman" w:hAnsi="Times New Roman" w:cs="Times New Roman"/>
          <w:sz w:val="24"/>
          <w:szCs w:val="24"/>
        </w:rPr>
        <w:t>. Доля данного вида доходов в общей сумме налоговых</w:t>
      </w:r>
      <w:r w:rsidR="00173A8A" w:rsidRPr="00AE2A38">
        <w:rPr>
          <w:rFonts w:ascii="Times New Roman" w:hAnsi="Times New Roman" w:cs="Times New Roman"/>
          <w:sz w:val="24"/>
          <w:szCs w:val="24"/>
        </w:rPr>
        <w:t xml:space="preserve"> доходов бюджета</w:t>
      </w:r>
      <w:r w:rsidR="00072836" w:rsidRPr="00AE2A38">
        <w:rPr>
          <w:rFonts w:ascii="Times New Roman" w:hAnsi="Times New Roman" w:cs="Times New Roman"/>
          <w:sz w:val="24"/>
          <w:szCs w:val="24"/>
        </w:rPr>
        <w:t xml:space="preserve"> незначительна и составляет 0,07 процента (в 2015 году – 0,1</w:t>
      </w:r>
      <w:r w:rsidRPr="00AE2A38">
        <w:rPr>
          <w:rFonts w:ascii="Times New Roman" w:hAnsi="Times New Roman" w:cs="Times New Roman"/>
          <w:sz w:val="24"/>
          <w:szCs w:val="24"/>
        </w:rPr>
        <w:t xml:space="preserve"> процента</w:t>
      </w:r>
      <w:r w:rsidR="00072836" w:rsidRPr="00AE2A38">
        <w:rPr>
          <w:rFonts w:ascii="Times New Roman" w:hAnsi="Times New Roman" w:cs="Times New Roman"/>
          <w:sz w:val="24"/>
          <w:szCs w:val="24"/>
        </w:rPr>
        <w:t>, в 2016 – 0,03</w:t>
      </w:r>
      <w:r w:rsidRPr="00AE2A38">
        <w:rPr>
          <w:rFonts w:ascii="Times New Roman" w:hAnsi="Times New Roman" w:cs="Times New Roman"/>
          <w:sz w:val="24"/>
          <w:szCs w:val="24"/>
        </w:rPr>
        <w:t>).</w:t>
      </w:r>
    </w:p>
    <w:p w:rsidR="00997761" w:rsidRPr="00AE2A38" w:rsidRDefault="00997761" w:rsidP="00AE2A38">
      <w:pPr>
        <w:spacing w:after="0" w:line="240" w:lineRule="auto"/>
        <w:jc w:val="both"/>
        <w:rPr>
          <w:rFonts w:ascii="Times New Roman" w:hAnsi="Times New Roman" w:cs="Times New Roman"/>
          <w:sz w:val="24"/>
          <w:szCs w:val="24"/>
        </w:rPr>
      </w:pPr>
    </w:p>
    <w:p w:rsidR="00820C59" w:rsidRPr="00AE2A38" w:rsidRDefault="00D5284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00072836" w:rsidRPr="00AE2A38">
        <w:rPr>
          <w:rFonts w:ascii="Times New Roman" w:hAnsi="Times New Roman" w:cs="Times New Roman"/>
          <w:sz w:val="24"/>
          <w:szCs w:val="24"/>
        </w:rPr>
        <w:t>На 110,1</w:t>
      </w:r>
      <w:r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процентов</w:t>
      </w:r>
      <w:r w:rsidRPr="00AE2A38">
        <w:rPr>
          <w:rFonts w:ascii="Times New Roman" w:hAnsi="Times New Roman" w:cs="Times New Roman"/>
          <w:sz w:val="24"/>
          <w:szCs w:val="24"/>
        </w:rPr>
        <w:t xml:space="preserve"> выполнен план поступления по налогу, взимаемому в связи с применением патентной сис</w:t>
      </w:r>
      <w:r w:rsidR="00072836" w:rsidRPr="00AE2A38">
        <w:rPr>
          <w:rFonts w:ascii="Times New Roman" w:hAnsi="Times New Roman" w:cs="Times New Roman"/>
          <w:sz w:val="24"/>
          <w:szCs w:val="24"/>
        </w:rPr>
        <w:t>темы, поступление составило 142,2</w:t>
      </w:r>
      <w:r w:rsidRPr="00AE2A38">
        <w:rPr>
          <w:rFonts w:ascii="Times New Roman" w:hAnsi="Times New Roman" w:cs="Times New Roman"/>
          <w:sz w:val="24"/>
          <w:szCs w:val="24"/>
        </w:rPr>
        <w:t xml:space="preserve"> тыс. рублей. В течение года план</w:t>
      </w:r>
      <w:r w:rsidR="00997761" w:rsidRPr="00AE2A38">
        <w:rPr>
          <w:rFonts w:ascii="Times New Roman" w:hAnsi="Times New Roman" w:cs="Times New Roman"/>
          <w:sz w:val="24"/>
          <w:szCs w:val="24"/>
        </w:rPr>
        <w:t xml:space="preserve"> поступлений был скорректирован</w:t>
      </w:r>
      <w:r w:rsidR="00072836" w:rsidRPr="00AE2A38">
        <w:rPr>
          <w:rFonts w:ascii="Times New Roman" w:hAnsi="Times New Roman" w:cs="Times New Roman"/>
          <w:sz w:val="24"/>
          <w:szCs w:val="24"/>
        </w:rPr>
        <w:t xml:space="preserve"> в сторону увеличения на 66,2 тыс.рублей. По сравнению с 2016 годом</w:t>
      </w:r>
      <w:r w:rsidR="00173A8A" w:rsidRPr="00AE2A38">
        <w:rPr>
          <w:rFonts w:ascii="Times New Roman" w:hAnsi="Times New Roman" w:cs="Times New Roman"/>
          <w:sz w:val="24"/>
          <w:szCs w:val="24"/>
        </w:rPr>
        <w:t xml:space="preserve"> рост</w:t>
      </w:r>
      <w:r w:rsidR="00072836" w:rsidRPr="00AE2A38">
        <w:rPr>
          <w:rFonts w:ascii="Times New Roman" w:hAnsi="Times New Roman" w:cs="Times New Roman"/>
          <w:sz w:val="24"/>
          <w:szCs w:val="24"/>
        </w:rPr>
        <w:t xml:space="preserve"> составил 53,9 тыс. рублей или 61,0</w:t>
      </w:r>
      <w:r w:rsidRPr="00AE2A38">
        <w:rPr>
          <w:rFonts w:ascii="Times New Roman" w:hAnsi="Times New Roman" w:cs="Times New Roman"/>
          <w:sz w:val="24"/>
          <w:szCs w:val="24"/>
        </w:rPr>
        <w:t xml:space="preserve"> </w:t>
      </w:r>
      <w:r w:rsidR="00072836" w:rsidRPr="00AE2A38">
        <w:rPr>
          <w:rFonts w:ascii="Times New Roman" w:hAnsi="Times New Roman" w:cs="Times New Roman"/>
          <w:sz w:val="24"/>
          <w:szCs w:val="24"/>
        </w:rPr>
        <w:t>процент</w:t>
      </w:r>
      <w:r w:rsidRPr="00AE2A38">
        <w:rPr>
          <w:rFonts w:ascii="Times New Roman" w:hAnsi="Times New Roman" w:cs="Times New Roman"/>
          <w:sz w:val="24"/>
          <w:szCs w:val="24"/>
        </w:rPr>
        <w:t>, что связано с увеличением налогоплательщиков перешедших на патентную систему налогообложения.</w:t>
      </w:r>
      <w:r w:rsidR="00717380" w:rsidRPr="00AE2A38">
        <w:rPr>
          <w:rFonts w:ascii="Times New Roman" w:hAnsi="Times New Roman" w:cs="Times New Roman"/>
          <w:sz w:val="24"/>
          <w:szCs w:val="24"/>
        </w:rPr>
        <w:tab/>
      </w:r>
    </w:p>
    <w:p w:rsidR="00717380" w:rsidRPr="00AE2A38" w:rsidRDefault="00717380"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Pr="00AE2A38">
        <w:tab/>
      </w:r>
    </w:p>
    <w:p w:rsidR="00717380" w:rsidRPr="00AE2A38" w:rsidRDefault="00717380"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ab/>
        <w:t>Государственная п</w:t>
      </w:r>
      <w:r w:rsidR="00820C59" w:rsidRPr="00AE2A38">
        <w:rPr>
          <w:rFonts w:ascii="Times New Roman" w:hAnsi="Times New Roman" w:cs="Times New Roman"/>
          <w:sz w:val="24"/>
          <w:szCs w:val="24"/>
        </w:rPr>
        <w:t>ошлина</w:t>
      </w:r>
      <w:r w:rsidR="00072836" w:rsidRPr="00AE2A38">
        <w:rPr>
          <w:rFonts w:ascii="Times New Roman" w:hAnsi="Times New Roman" w:cs="Times New Roman"/>
          <w:sz w:val="24"/>
          <w:szCs w:val="24"/>
        </w:rPr>
        <w:t xml:space="preserve"> в районный бюджет поступила в сумме 2509,8</w:t>
      </w:r>
      <w:r w:rsidR="00820C59" w:rsidRPr="00AE2A38">
        <w:rPr>
          <w:rFonts w:ascii="Times New Roman" w:hAnsi="Times New Roman" w:cs="Times New Roman"/>
          <w:sz w:val="24"/>
          <w:szCs w:val="24"/>
        </w:rPr>
        <w:t xml:space="preserve"> тыс. рублей, что составляет </w:t>
      </w:r>
      <w:r w:rsidR="00A51921" w:rsidRPr="00AE2A38">
        <w:rPr>
          <w:rFonts w:ascii="Times New Roman" w:hAnsi="Times New Roman" w:cs="Times New Roman"/>
          <w:sz w:val="24"/>
          <w:szCs w:val="24"/>
        </w:rPr>
        <w:t>100</w:t>
      </w:r>
      <w:r w:rsidR="00072836" w:rsidRPr="00AE2A38">
        <w:rPr>
          <w:rFonts w:ascii="Times New Roman" w:hAnsi="Times New Roman" w:cs="Times New Roman"/>
          <w:sz w:val="24"/>
          <w:szCs w:val="24"/>
        </w:rPr>
        <w:t>,0</w:t>
      </w:r>
      <w:r w:rsidR="00A51921" w:rsidRPr="00AE2A38">
        <w:rPr>
          <w:rFonts w:ascii="Times New Roman" w:hAnsi="Times New Roman" w:cs="Times New Roman"/>
          <w:sz w:val="24"/>
          <w:szCs w:val="24"/>
        </w:rPr>
        <w:t xml:space="preserve"> </w:t>
      </w:r>
      <w:r w:rsidR="00072836" w:rsidRPr="00AE2A38">
        <w:rPr>
          <w:rFonts w:ascii="Times New Roman" w:hAnsi="Times New Roman" w:cs="Times New Roman"/>
          <w:sz w:val="24"/>
          <w:szCs w:val="24"/>
        </w:rPr>
        <w:t>процентов</w:t>
      </w:r>
      <w:r w:rsidR="00820C59" w:rsidRPr="00AE2A38">
        <w:rPr>
          <w:rFonts w:ascii="Times New Roman" w:hAnsi="Times New Roman" w:cs="Times New Roman"/>
          <w:sz w:val="24"/>
          <w:szCs w:val="24"/>
        </w:rPr>
        <w:t xml:space="preserve"> к</w:t>
      </w:r>
      <w:r w:rsidR="00A51921" w:rsidRPr="00AE2A38">
        <w:rPr>
          <w:rFonts w:ascii="Times New Roman" w:hAnsi="Times New Roman" w:cs="Times New Roman"/>
          <w:sz w:val="24"/>
          <w:szCs w:val="24"/>
        </w:rPr>
        <w:t xml:space="preserve"> уточненным </w:t>
      </w:r>
      <w:r w:rsidRPr="00AE2A38">
        <w:rPr>
          <w:rFonts w:ascii="Times New Roman" w:hAnsi="Times New Roman" w:cs="Times New Roman"/>
          <w:sz w:val="24"/>
          <w:szCs w:val="24"/>
        </w:rPr>
        <w:t xml:space="preserve"> годовым плановым назначениям.</w:t>
      </w:r>
      <w:r w:rsidR="00A51921" w:rsidRPr="00AE2A38">
        <w:rPr>
          <w:rFonts w:ascii="Times New Roman" w:hAnsi="Times New Roman" w:cs="Times New Roman"/>
          <w:sz w:val="24"/>
          <w:szCs w:val="24"/>
        </w:rPr>
        <w:t xml:space="preserve"> Доля данного вида доходов в общей сумме налоговы</w:t>
      </w:r>
      <w:r w:rsidR="007812CE" w:rsidRPr="00AE2A38">
        <w:rPr>
          <w:rFonts w:ascii="Times New Roman" w:hAnsi="Times New Roman" w:cs="Times New Roman"/>
          <w:sz w:val="24"/>
          <w:szCs w:val="24"/>
        </w:rPr>
        <w:t>х доходов бюджета составляет 1,0 процент (в 2015</w:t>
      </w:r>
      <w:r w:rsidR="00A51921" w:rsidRPr="00AE2A38">
        <w:rPr>
          <w:rFonts w:ascii="Times New Roman" w:hAnsi="Times New Roman" w:cs="Times New Roman"/>
          <w:sz w:val="24"/>
          <w:szCs w:val="24"/>
        </w:rPr>
        <w:t xml:space="preserve"> </w:t>
      </w:r>
      <w:r w:rsidR="007812CE" w:rsidRPr="00AE2A38">
        <w:rPr>
          <w:rFonts w:ascii="Times New Roman" w:hAnsi="Times New Roman" w:cs="Times New Roman"/>
          <w:sz w:val="24"/>
          <w:szCs w:val="24"/>
        </w:rPr>
        <w:t>– 2016</w:t>
      </w:r>
      <w:r w:rsidR="00820C59" w:rsidRPr="00AE2A38">
        <w:rPr>
          <w:rFonts w:ascii="Times New Roman" w:hAnsi="Times New Roman" w:cs="Times New Roman"/>
          <w:sz w:val="24"/>
          <w:szCs w:val="24"/>
        </w:rPr>
        <w:t xml:space="preserve"> годах</w:t>
      </w:r>
      <w:r w:rsidR="00A51921" w:rsidRPr="00AE2A38">
        <w:rPr>
          <w:rFonts w:ascii="Times New Roman" w:hAnsi="Times New Roman" w:cs="Times New Roman"/>
          <w:sz w:val="24"/>
          <w:szCs w:val="24"/>
        </w:rPr>
        <w:t xml:space="preserve"> – 0,9 процента). Рост</w:t>
      </w:r>
      <w:r w:rsidR="00820C59" w:rsidRPr="00AE2A38">
        <w:rPr>
          <w:rFonts w:ascii="Times New Roman" w:hAnsi="Times New Roman" w:cs="Times New Roman"/>
          <w:sz w:val="24"/>
          <w:szCs w:val="24"/>
        </w:rPr>
        <w:t xml:space="preserve"> поступл</w:t>
      </w:r>
      <w:r w:rsidR="007812CE" w:rsidRPr="00AE2A38">
        <w:rPr>
          <w:rFonts w:ascii="Times New Roman" w:hAnsi="Times New Roman" w:cs="Times New Roman"/>
          <w:sz w:val="24"/>
          <w:szCs w:val="24"/>
        </w:rPr>
        <w:t>ений по сравнению с 2016</w:t>
      </w:r>
      <w:r w:rsidR="00A51921" w:rsidRPr="00AE2A38">
        <w:rPr>
          <w:rFonts w:ascii="Times New Roman" w:hAnsi="Times New Roman" w:cs="Times New Roman"/>
          <w:sz w:val="24"/>
          <w:szCs w:val="24"/>
        </w:rPr>
        <w:t xml:space="preserve"> годом  </w:t>
      </w:r>
      <w:r w:rsidR="007812CE" w:rsidRPr="00AE2A38">
        <w:rPr>
          <w:rFonts w:ascii="Times New Roman" w:hAnsi="Times New Roman" w:cs="Times New Roman"/>
          <w:sz w:val="24"/>
          <w:szCs w:val="24"/>
        </w:rPr>
        <w:t>– 151,7 тыс.рублей или 6,4</w:t>
      </w:r>
      <w:r w:rsidR="00A51921" w:rsidRPr="00AE2A38">
        <w:rPr>
          <w:rFonts w:ascii="Times New Roman" w:hAnsi="Times New Roman" w:cs="Times New Roman"/>
          <w:sz w:val="24"/>
          <w:szCs w:val="24"/>
        </w:rPr>
        <w:t xml:space="preserve"> </w:t>
      </w:r>
      <w:r w:rsidR="008B1E22" w:rsidRPr="00AE2A38">
        <w:rPr>
          <w:rFonts w:ascii="Times New Roman" w:hAnsi="Times New Roman" w:cs="Times New Roman"/>
          <w:sz w:val="24"/>
          <w:szCs w:val="24"/>
        </w:rPr>
        <w:t>процента</w:t>
      </w:r>
      <w:r w:rsidR="00A51921" w:rsidRPr="00AE2A38">
        <w:rPr>
          <w:rFonts w:ascii="Times New Roman" w:hAnsi="Times New Roman" w:cs="Times New Roman"/>
          <w:sz w:val="24"/>
          <w:szCs w:val="24"/>
        </w:rPr>
        <w:t>. В районный бюджет поступали государственные пошлины по делам, рассматриваемым в судах общей юрисд</w:t>
      </w:r>
      <w:r w:rsidR="007812CE" w:rsidRPr="00AE2A38">
        <w:rPr>
          <w:rFonts w:ascii="Times New Roman" w:hAnsi="Times New Roman" w:cs="Times New Roman"/>
          <w:sz w:val="24"/>
          <w:szCs w:val="24"/>
        </w:rPr>
        <w:t>икции, мировыми судьями – 2499,8</w:t>
      </w:r>
      <w:r w:rsidR="00A51921" w:rsidRPr="00AE2A38">
        <w:rPr>
          <w:rFonts w:ascii="Times New Roman" w:hAnsi="Times New Roman" w:cs="Times New Roman"/>
          <w:sz w:val="24"/>
          <w:szCs w:val="24"/>
        </w:rPr>
        <w:t xml:space="preserve"> тыс.рублей и за выдачу разрешения на устан</w:t>
      </w:r>
      <w:r w:rsidR="00820C59" w:rsidRPr="00AE2A38">
        <w:rPr>
          <w:rFonts w:ascii="Times New Roman" w:hAnsi="Times New Roman" w:cs="Times New Roman"/>
          <w:sz w:val="24"/>
          <w:szCs w:val="24"/>
        </w:rPr>
        <w:t>овк</w:t>
      </w:r>
      <w:r w:rsidR="007812CE" w:rsidRPr="00AE2A38">
        <w:rPr>
          <w:rFonts w:ascii="Times New Roman" w:hAnsi="Times New Roman" w:cs="Times New Roman"/>
          <w:sz w:val="24"/>
          <w:szCs w:val="24"/>
        </w:rPr>
        <w:t>у рекламных конструкций – 10</w:t>
      </w:r>
      <w:r w:rsidR="00820C59" w:rsidRPr="00AE2A38">
        <w:rPr>
          <w:rFonts w:ascii="Times New Roman" w:hAnsi="Times New Roman" w:cs="Times New Roman"/>
          <w:sz w:val="24"/>
          <w:szCs w:val="24"/>
        </w:rPr>
        <w:t>,0</w:t>
      </w:r>
      <w:r w:rsidR="00A51921" w:rsidRPr="00AE2A38">
        <w:rPr>
          <w:rFonts w:ascii="Times New Roman" w:hAnsi="Times New Roman" w:cs="Times New Roman"/>
          <w:sz w:val="24"/>
          <w:szCs w:val="24"/>
        </w:rPr>
        <w:t xml:space="preserve"> тыс.рублей.</w:t>
      </w:r>
    </w:p>
    <w:p w:rsidR="00A51921" w:rsidRPr="00AE2A38" w:rsidRDefault="00A51921"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D27166" w:rsidRPr="00AE2A38" w:rsidRDefault="00A51921" w:rsidP="00AE2A38">
      <w:pPr>
        <w:widowControl w:val="0"/>
        <w:shd w:val="clear" w:color="auto" w:fill="FFFFFF"/>
        <w:tabs>
          <w:tab w:val="left" w:pos="426"/>
        </w:tabs>
        <w:autoSpaceDE w:val="0"/>
        <w:spacing w:after="0" w:line="240" w:lineRule="auto"/>
        <w:jc w:val="both"/>
        <w:rPr>
          <w:rStyle w:val="FontStyle12"/>
        </w:rPr>
      </w:pPr>
      <w:r w:rsidRPr="00AE2A38">
        <w:rPr>
          <w:rFonts w:ascii="Times New Roman" w:hAnsi="Times New Roman" w:cs="Times New Roman"/>
          <w:sz w:val="24"/>
          <w:szCs w:val="24"/>
        </w:rPr>
        <w:t xml:space="preserve">      </w:t>
      </w:r>
      <w:r w:rsidR="00820C59" w:rsidRPr="00AE2A38">
        <w:rPr>
          <w:rFonts w:ascii="Times New Roman" w:hAnsi="Times New Roman" w:cs="Times New Roman"/>
          <w:sz w:val="24"/>
          <w:szCs w:val="24"/>
        </w:rPr>
        <w:t>Задолженность и перерасчеты</w:t>
      </w:r>
      <w:r w:rsidR="00717380" w:rsidRPr="00AE2A38">
        <w:rPr>
          <w:rFonts w:ascii="Times New Roman" w:hAnsi="Times New Roman" w:cs="Times New Roman"/>
          <w:sz w:val="24"/>
          <w:szCs w:val="24"/>
        </w:rPr>
        <w:t xml:space="preserve"> по отмененным налогам</w:t>
      </w:r>
      <w:r w:rsidR="00820C59" w:rsidRPr="00AE2A38">
        <w:rPr>
          <w:rFonts w:ascii="Times New Roman" w:hAnsi="Times New Roman" w:cs="Times New Roman"/>
          <w:sz w:val="24"/>
          <w:szCs w:val="24"/>
        </w:rPr>
        <w:t>, сборам и и</w:t>
      </w:r>
      <w:r w:rsidR="007812CE" w:rsidRPr="00AE2A38">
        <w:rPr>
          <w:rFonts w:ascii="Times New Roman" w:hAnsi="Times New Roman" w:cs="Times New Roman"/>
          <w:sz w:val="24"/>
          <w:szCs w:val="24"/>
        </w:rPr>
        <w:t>ным обязательным платежам в 2017 году в районный бюджет поступила в сумме 0,3 тыс.рублей</w:t>
      </w:r>
      <w:r w:rsidR="00820C59" w:rsidRPr="00AE2A38">
        <w:rPr>
          <w:rFonts w:ascii="Times New Roman" w:hAnsi="Times New Roman" w:cs="Times New Roman"/>
          <w:sz w:val="24"/>
          <w:szCs w:val="24"/>
        </w:rPr>
        <w:t>.</w:t>
      </w:r>
      <w:r w:rsidR="00717380" w:rsidRPr="00AE2A38">
        <w:rPr>
          <w:rFonts w:ascii="Times New Roman" w:hAnsi="Times New Roman" w:cs="Times New Roman"/>
          <w:sz w:val="24"/>
          <w:szCs w:val="24"/>
        </w:rPr>
        <w:t xml:space="preserve"> </w:t>
      </w:r>
    </w:p>
    <w:p w:rsidR="00820C59" w:rsidRPr="00AE2A38" w:rsidRDefault="00820C59"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Недоимка  по  налогам,  сборам  и  платежам  по  состоянию  на  1 января  2018 года в бюджет района составила 2 844,6 тыс. рублей.   В сравнении с уровнем 2016 года произошло снижение на 4,0 % или на 118,8 тыс. рублей. </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В структуре недоимки наибольший удельный вес занимают:</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налог на доходы физических лиц –  42,1 % или 1 198,7 тыс. рублей, по сравнению с уровнем 2016 года по данному доходному источнику недоимка уменьшилась на 13,2 %;</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налог, взимаемый  в связи с применением упрощенной системы налогообложения – 27,8 % или  791,9 тыс. рублей, по сравнению с уровнем 2016 года по данному доходному источнику недоимка увеличилась на 16,7 %;</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единый налог на вмененный доход для отдельных видов деятельности – 28,3 % или 806,4 тыс. рублей, по сравнению с уровнем 2016 года по данному доходному источнику недоимка уменьшилась на 10,0 %.</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w:t>
      </w:r>
      <w:r w:rsidRPr="00AE2A38">
        <w:rPr>
          <w:rFonts w:ascii="Times New Roman" w:hAnsi="Times New Roman" w:cs="Times New Roman"/>
          <w:sz w:val="24"/>
          <w:szCs w:val="24"/>
        </w:rPr>
        <w:tab/>
        <w:t xml:space="preserve">В целях сокращения имеющейся недоимки в администрации района создана комиссия по работе с налогоплательщиками, имеющими недоимку.  В течение 2017 года проведено 25 заседаний Межведомственной комиссии по платежам в районный бюджет и легализации объектов налогообложения, на которых рассмотрено 264 работодателя, из которых 58 работодателей повысили и легализовали заработную плату 2038 гражданам. Так же рассмотрено 347 налогоплательщиков, имеющих задолженность по налоговым платежам. </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В результате проведенных мероприятий бюджетный эффект в консолидированный бюджет области составил:</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по налогу на доход физических лиц – 9 155,4 тыс. рублей;</w:t>
      </w:r>
    </w:p>
    <w:p w:rsidR="007812CE" w:rsidRPr="00AE2A38" w:rsidRDefault="007812CE" w:rsidP="00AE2A38">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AE2A38">
        <w:rPr>
          <w:rFonts w:ascii="Times New Roman" w:hAnsi="Times New Roman" w:cs="Times New Roman"/>
          <w:sz w:val="24"/>
          <w:szCs w:val="24"/>
        </w:rPr>
        <w:t xml:space="preserve">- по налоговым платежам – 4 626,0 тыс. рублей.  </w:t>
      </w:r>
    </w:p>
    <w:p w:rsidR="00A07F7C" w:rsidRPr="00601212" w:rsidRDefault="00A07F7C" w:rsidP="00747DF4">
      <w:pPr>
        <w:spacing w:after="0" w:line="240" w:lineRule="auto"/>
        <w:jc w:val="both"/>
        <w:rPr>
          <w:rFonts w:ascii="Times New Roman" w:hAnsi="Times New Roman" w:cs="Times New Roman"/>
          <w:color w:val="E36C0A" w:themeColor="accent6" w:themeShade="BF"/>
          <w:sz w:val="24"/>
          <w:szCs w:val="24"/>
        </w:rPr>
      </w:pPr>
    </w:p>
    <w:p w:rsidR="0068727F" w:rsidRDefault="0068727F" w:rsidP="0068727F">
      <w:pPr>
        <w:spacing w:after="0" w:line="240" w:lineRule="auto"/>
        <w:jc w:val="both"/>
        <w:rPr>
          <w:rFonts w:ascii="Times New Roman" w:hAnsi="Times New Roman" w:cs="Times New Roman"/>
          <w:b/>
          <w:sz w:val="24"/>
          <w:szCs w:val="24"/>
        </w:rPr>
      </w:pPr>
    </w:p>
    <w:p w:rsidR="0068727F" w:rsidRDefault="0068727F" w:rsidP="0068727F">
      <w:pPr>
        <w:spacing w:after="0" w:line="240" w:lineRule="auto"/>
        <w:jc w:val="both"/>
        <w:rPr>
          <w:rFonts w:ascii="Times New Roman" w:hAnsi="Times New Roman" w:cs="Times New Roman"/>
          <w:b/>
          <w:sz w:val="24"/>
          <w:szCs w:val="24"/>
        </w:rPr>
      </w:pPr>
    </w:p>
    <w:p w:rsidR="00777EA5" w:rsidRDefault="00D27166" w:rsidP="0068727F">
      <w:pPr>
        <w:spacing w:after="0" w:line="240" w:lineRule="auto"/>
        <w:jc w:val="both"/>
        <w:rPr>
          <w:rFonts w:ascii="Times New Roman" w:hAnsi="Times New Roman" w:cs="Times New Roman"/>
          <w:b/>
          <w:sz w:val="24"/>
          <w:szCs w:val="24"/>
        </w:rPr>
      </w:pPr>
      <w:r w:rsidRPr="0068727F">
        <w:rPr>
          <w:rFonts w:ascii="Times New Roman" w:hAnsi="Times New Roman" w:cs="Times New Roman"/>
          <w:b/>
          <w:sz w:val="24"/>
          <w:szCs w:val="24"/>
        </w:rPr>
        <w:lastRenderedPageBreak/>
        <w:t xml:space="preserve"> Неналоговые доходы</w:t>
      </w:r>
      <w:r w:rsidR="0068727F">
        <w:rPr>
          <w:rFonts w:ascii="Times New Roman" w:hAnsi="Times New Roman" w:cs="Times New Roman"/>
          <w:b/>
          <w:sz w:val="24"/>
          <w:szCs w:val="24"/>
        </w:rPr>
        <w:t>.</w:t>
      </w:r>
    </w:p>
    <w:p w:rsidR="0068727F" w:rsidRPr="0068727F" w:rsidRDefault="0068727F" w:rsidP="0068727F">
      <w:pPr>
        <w:spacing w:after="0" w:line="240" w:lineRule="auto"/>
        <w:jc w:val="both"/>
        <w:rPr>
          <w:rFonts w:ascii="Times New Roman" w:hAnsi="Times New Roman" w:cs="Times New Roman"/>
          <w:b/>
          <w:sz w:val="24"/>
          <w:szCs w:val="24"/>
        </w:rPr>
      </w:pPr>
    </w:p>
    <w:p w:rsidR="00D27166" w:rsidRPr="0068727F" w:rsidRDefault="00D27166" w:rsidP="0068727F">
      <w:pPr>
        <w:spacing w:after="0" w:line="240" w:lineRule="auto"/>
        <w:ind w:firstLine="709"/>
        <w:jc w:val="both"/>
        <w:rPr>
          <w:rFonts w:ascii="Times New Roman" w:hAnsi="Times New Roman" w:cs="Times New Roman"/>
          <w:sz w:val="24"/>
          <w:szCs w:val="24"/>
        </w:rPr>
      </w:pPr>
      <w:r w:rsidRPr="0068727F">
        <w:rPr>
          <w:rFonts w:ascii="Times New Roman" w:hAnsi="Times New Roman" w:cs="Times New Roman"/>
          <w:sz w:val="24"/>
          <w:szCs w:val="24"/>
        </w:rPr>
        <w:t>Анализ исполнения районного бюджета по неналоговым доходам проведе</w:t>
      </w:r>
      <w:r w:rsidR="00641380" w:rsidRPr="0068727F">
        <w:rPr>
          <w:rFonts w:ascii="Times New Roman" w:hAnsi="Times New Roman" w:cs="Times New Roman"/>
          <w:sz w:val="24"/>
          <w:szCs w:val="24"/>
        </w:rPr>
        <w:t>н на основании отчетных данных Ф</w:t>
      </w:r>
      <w:r w:rsidRPr="0068727F">
        <w:rPr>
          <w:rFonts w:ascii="Times New Roman" w:hAnsi="Times New Roman" w:cs="Times New Roman"/>
          <w:sz w:val="24"/>
          <w:szCs w:val="24"/>
        </w:rPr>
        <w:t>инансового управления района и показателей ре</w:t>
      </w:r>
      <w:r w:rsidR="005F1D03" w:rsidRPr="0068727F">
        <w:rPr>
          <w:rFonts w:ascii="Times New Roman" w:hAnsi="Times New Roman" w:cs="Times New Roman"/>
          <w:sz w:val="24"/>
          <w:szCs w:val="24"/>
        </w:rPr>
        <w:t>шения о районном бюджете на 2017</w:t>
      </w:r>
      <w:r w:rsidRPr="0068727F">
        <w:rPr>
          <w:rFonts w:ascii="Times New Roman" w:hAnsi="Times New Roman" w:cs="Times New Roman"/>
          <w:sz w:val="24"/>
          <w:szCs w:val="24"/>
        </w:rPr>
        <w:t xml:space="preserve"> год.</w:t>
      </w:r>
    </w:p>
    <w:p w:rsidR="00D27166" w:rsidRPr="0068727F" w:rsidRDefault="00D27166" w:rsidP="0068727F">
      <w:pPr>
        <w:pStyle w:val="23"/>
        <w:spacing w:after="0" w:line="240" w:lineRule="auto"/>
        <w:ind w:firstLine="709"/>
        <w:jc w:val="both"/>
      </w:pPr>
      <w:r w:rsidRPr="0068727F">
        <w:t xml:space="preserve">При формировании </w:t>
      </w:r>
      <w:r w:rsidR="005F1D03" w:rsidRPr="0068727F">
        <w:t>районного бюджета на 2017</w:t>
      </w:r>
      <w:r w:rsidRPr="0068727F">
        <w:t xml:space="preserve"> год показатели плана по неналоговым до</w:t>
      </w:r>
      <w:r w:rsidR="005F1D03" w:rsidRPr="0068727F">
        <w:t>ходам утверждены в сумме 23824,1</w:t>
      </w:r>
      <w:r w:rsidRPr="0068727F">
        <w:t xml:space="preserve"> тыс. рублей. В процес</w:t>
      </w:r>
      <w:r w:rsidR="005F1D03" w:rsidRPr="0068727F">
        <w:t>се исполнения районного бюджета план поступлений был сокращен на 1771,9</w:t>
      </w:r>
      <w:r w:rsidRPr="0068727F">
        <w:t xml:space="preserve"> тыс. рублей, или  на </w:t>
      </w:r>
      <w:r w:rsidR="005F1D03" w:rsidRPr="0068727F">
        <w:t>7,4 процента и составил 22052,2</w:t>
      </w:r>
      <w:r w:rsidRPr="0068727F">
        <w:t xml:space="preserve"> тыс. рублей. </w:t>
      </w:r>
    </w:p>
    <w:p w:rsidR="00453569" w:rsidRPr="0068727F" w:rsidRDefault="005F1D03" w:rsidP="0068727F">
      <w:pPr>
        <w:pStyle w:val="23"/>
        <w:spacing w:after="0" w:line="240" w:lineRule="auto"/>
        <w:ind w:firstLine="709"/>
        <w:jc w:val="both"/>
      </w:pPr>
      <w:r w:rsidRPr="0068727F">
        <w:t xml:space="preserve">Наибольшее и основное сокращение </w:t>
      </w:r>
      <w:r w:rsidR="00D27166" w:rsidRPr="0068727F">
        <w:t xml:space="preserve"> </w:t>
      </w:r>
      <w:r w:rsidRPr="0068727F">
        <w:t xml:space="preserve">плана осуществлено </w:t>
      </w:r>
      <w:r w:rsidR="00453569" w:rsidRPr="0068727F">
        <w:rPr>
          <w:bCs/>
        </w:rPr>
        <w:t xml:space="preserve">по доходам от платежей при пользовании природными ресурсами на </w:t>
      </w:r>
      <w:r w:rsidRPr="0068727F">
        <w:rPr>
          <w:bCs/>
        </w:rPr>
        <w:t>100,0 % или на 6521,0 тыс.рублей</w:t>
      </w:r>
      <w:r w:rsidR="00453569" w:rsidRPr="0068727F">
        <w:rPr>
          <w:bCs/>
        </w:rPr>
        <w:t>,</w:t>
      </w:r>
    </w:p>
    <w:p w:rsidR="00453569" w:rsidRPr="0068727F" w:rsidRDefault="00453569" w:rsidP="0068727F">
      <w:pPr>
        <w:pStyle w:val="23"/>
        <w:spacing w:after="0" w:line="240" w:lineRule="auto"/>
        <w:jc w:val="both"/>
      </w:pPr>
    </w:p>
    <w:p w:rsidR="00453569" w:rsidRPr="0068727F" w:rsidRDefault="005F1D03" w:rsidP="0068727F">
      <w:pPr>
        <w:pStyle w:val="23"/>
        <w:spacing w:after="0" w:line="240" w:lineRule="auto"/>
        <w:jc w:val="both"/>
        <w:rPr>
          <w:bCs/>
        </w:rPr>
      </w:pPr>
      <w:r w:rsidRPr="0068727F">
        <w:rPr>
          <w:bCs/>
        </w:rPr>
        <w:t>По остальным источникам неналоговых доходов п</w:t>
      </w:r>
      <w:r w:rsidR="00453569" w:rsidRPr="0068727F">
        <w:rPr>
          <w:bCs/>
        </w:rPr>
        <w:t xml:space="preserve">лановые показатели </w:t>
      </w:r>
      <w:r w:rsidRPr="0068727F">
        <w:rPr>
          <w:bCs/>
        </w:rPr>
        <w:t>были увеличены:</w:t>
      </w:r>
      <w:r w:rsidR="00453569" w:rsidRPr="0068727F">
        <w:rPr>
          <w:bCs/>
        </w:rPr>
        <w:t xml:space="preserve"> </w:t>
      </w:r>
    </w:p>
    <w:p w:rsidR="00453569" w:rsidRPr="0068727F" w:rsidRDefault="00453569" w:rsidP="0068727F">
      <w:pPr>
        <w:pStyle w:val="23"/>
        <w:numPr>
          <w:ilvl w:val="0"/>
          <w:numId w:val="35"/>
        </w:numPr>
        <w:spacing w:after="0" w:line="240" w:lineRule="auto"/>
        <w:ind w:left="0" w:firstLine="0"/>
        <w:jc w:val="both"/>
        <w:rPr>
          <w:bCs/>
        </w:rPr>
      </w:pPr>
      <w:r w:rsidRPr="0068727F">
        <w:rPr>
          <w:bCs/>
        </w:rPr>
        <w:t>по доходам от использования имущества, находящегося в государственной и муни</w:t>
      </w:r>
      <w:r w:rsidR="005F1D03" w:rsidRPr="0068727F">
        <w:rPr>
          <w:bCs/>
        </w:rPr>
        <w:t>ципальной собственности на 1988,2</w:t>
      </w:r>
      <w:r w:rsidRPr="0068727F">
        <w:rPr>
          <w:bCs/>
        </w:rPr>
        <w:t xml:space="preserve"> тыс.рубле</w:t>
      </w:r>
      <w:r w:rsidR="00601212" w:rsidRPr="0068727F">
        <w:rPr>
          <w:bCs/>
        </w:rPr>
        <w:t>й ( +35,0 процентов</w:t>
      </w:r>
      <w:r w:rsidRPr="0068727F">
        <w:rPr>
          <w:bCs/>
        </w:rPr>
        <w:t>);</w:t>
      </w:r>
    </w:p>
    <w:p w:rsidR="005F1D03" w:rsidRPr="0068727F" w:rsidRDefault="005F1D03" w:rsidP="0068727F">
      <w:pPr>
        <w:pStyle w:val="23"/>
        <w:numPr>
          <w:ilvl w:val="0"/>
          <w:numId w:val="35"/>
        </w:numPr>
        <w:spacing w:after="0" w:line="240" w:lineRule="auto"/>
        <w:ind w:left="0" w:firstLine="0"/>
        <w:jc w:val="both"/>
      </w:pPr>
      <w:r w:rsidRPr="0068727F">
        <w:rPr>
          <w:bCs/>
        </w:rPr>
        <w:t>по  доходам от оказания платных услуг и компенса</w:t>
      </w:r>
      <w:r w:rsidR="00601212" w:rsidRPr="0068727F">
        <w:rPr>
          <w:bCs/>
        </w:rPr>
        <w:t>ции затрат государства на 293,1 тыс.рублей ( +5,2</w:t>
      </w:r>
      <w:r w:rsidRPr="0068727F">
        <w:rPr>
          <w:bCs/>
        </w:rPr>
        <w:t xml:space="preserve"> процента).</w:t>
      </w:r>
    </w:p>
    <w:p w:rsidR="004C65AA" w:rsidRPr="0068727F" w:rsidRDefault="004C65AA" w:rsidP="0068727F">
      <w:pPr>
        <w:pStyle w:val="23"/>
        <w:numPr>
          <w:ilvl w:val="0"/>
          <w:numId w:val="35"/>
        </w:numPr>
        <w:spacing w:after="0" w:line="240" w:lineRule="auto"/>
        <w:ind w:left="0" w:firstLine="0"/>
        <w:jc w:val="both"/>
      </w:pPr>
      <w:r w:rsidRPr="0068727F">
        <w:t>по доходам от продажи материальных и нематериальных актив</w:t>
      </w:r>
      <w:r w:rsidR="00453569" w:rsidRPr="0068727F">
        <w:t>ов</w:t>
      </w:r>
      <w:r w:rsidRPr="0068727F">
        <w:t xml:space="preserve"> на </w:t>
      </w:r>
      <w:r w:rsidR="00601212" w:rsidRPr="0068727F">
        <w:t>411,8</w:t>
      </w:r>
      <w:r w:rsidR="00F556ED" w:rsidRPr="0068727F">
        <w:t xml:space="preserve"> тыс.рублей</w:t>
      </w:r>
      <w:r w:rsidR="00601212" w:rsidRPr="0068727F">
        <w:t xml:space="preserve">     ( +11,3 процента</w:t>
      </w:r>
      <w:r w:rsidR="00453569" w:rsidRPr="0068727F">
        <w:t>),</w:t>
      </w:r>
    </w:p>
    <w:p w:rsidR="00D27166" w:rsidRPr="0068727F" w:rsidRDefault="00D27166" w:rsidP="0068727F">
      <w:pPr>
        <w:pStyle w:val="23"/>
        <w:numPr>
          <w:ilvl w:val="0"/>
          <w:numId w:val="35"/>
        </w:numPr>
        <w:spacing w:after="0" w:line="240" w:lineRule="auto"/>
        <w:ind w:left="0" w:firstLine="0"/>
        <w:jc w:val="both"/>
        <w:rPr>
          <w:bCs/>
        </w:rPr>
      </w:pPr>
      <w:r w:rsidRPr="0068727F">
        <w:rPr>
          <w:bCs/>
        </w:rPr>
        <w:t xml:space="preserve">по </w:t>
      </w:r>
      <w:r w:rsidRPr="0068727F">
        <w:t>штрафам, санкциям</w:t>
      </w:r>
      <w:r w:rsidR="002F4C7A" w:rsidRPr="0068727F">
        <w:t>, возм</w:t>
      </w:r>
      <w:r w:rsidR="00601212" w:rsidRPr="0068727F">
        <w:t>ещения ущерба на 1941,3</w:t>
      </w:r>
      <w:r w:rsidR="002F4C7A" w:rsidRPr="0068727F">
        <w:t xml:space="preserve"> тыс.рублей</w:t>
      </w:r>
      <w:r w:rsidR="00601212" w:rsidRPr="0068727F">
        <w:t xml:space="preserve"> ( +83,6 процента</w:t>
      </w:r>
      <w:r w:rsidR="00453569" w:rsidRPr="0068727F">
        <w:t>),</w:t>
      </w:r>
    </w:p>
    <w:p w:rsidR="002F4C7A" w:rsidRPr="0068727F" w:rsidRDefault="002F4C7A" w:rsidP="0068727F">
      <w:pPr>
        <w:pStyle w:val="23"/>
        <w:numPr>
          <w:ilvl w:val="0"/>
          <w:numId w:val="35"/>
        </w:numPr>
        <w:spacing w:after="0" w:line="240" w:lineRule="auto"/>
        <w:ind w:left="0" w:firstLine="0"/>
        <w:jc w:val="both"/>
      </w:pPr>
      <w:r w:rsidRPr="0068727F">
        <w:t xml:space="preserve">по прочим </w:t>
      </w:r>
      <w:r w:rsidR="00601212" w:rsidRPr="0068727F">
        <w:t>неналоговым доходам на 114,7</w:t>
      </w:r>
      <w:r w:rsidR="00995B4F" w:rsidRPr="0068727F">
        <w:t xml:space="preserve"> тыс.рублей</w:t>
      </w:r>
      <w:r w:rsidR="00601212" w:rsidRPr="0068727F">
        <w:t xml:space="preserve"> ( +171,2 процента</w:t>
      </w:r>
      <w:r w:rsidR="00453569" w:rsidRPr="0068727F">
        <w:t>)</w:t>
      </w:r>
      <w:r w:rsidR="00995B4F" w:rsidRPr="0068727F">
        <w:t>.</w:t>
      </w:r>
    </w:p>
    <w:p w:rsidR="002F4C7A" w:rsidRPr="0068727F" w:rsidRDefault="002F4C7A" w:rsidP="0068727F">
      <w:pPr>
        <w:pStyle w:val="a7"/>
        <w:spacing w:after="0"/>
        <w:jc w:val="both"/>
      </w:pPr>
    </w:p>
    <w:p w:rsidR="00D27166" w:rsidRPr="0068727F" w:rsidRDefault="00554DDB" w:rsidP="0068727F">
      <w:pPr>
        <w:pStyle w:val="a7"/>
        <w:spacing w:after="0"/>
        <w:jc w:val="both"/>
      </w:pPr>
      <w:r w:rsidRPr="0068727F">
        <w:t xml:space="preserve">         </w:t>
      </w:r>
      <w:r w:rsidR="00D27166" w:rsidRPr="0068727F">
        <w:t xml:space="preserve">По данным годового отчета неналоговые </w:t>
      </w:r>
      <w:r w:rsidR="00601212" w:rsidRPr="0068727F">
        <w:t>доходы районного бюджета за 2017 год исполнены в сумме 18734,3</w:t>
      </w:r>
      <w:r w:rsidR="00995B4F" w:rsidRPr="0068727F">
        <w:t xml:space="preserve"> тыс.</w:t>
      </w:r>
      <w:r w:rsidR="00747DF4" w:rsidRPr="0068727F">
        <w:t xml:space="preserve"> рублей, или н</w:t>
      </w:r>
      <w:r w:rsidR="00601212" w:rsidRPr="0068727F">
        <w:t>а 85,0</w:t>
      </w:r>
      <w:r w:rsidR="00D27166" w:rsidRPr="0068727F">
        <w:t xml:space="preserve"> процента от уточненных бюдж</w:t>
      </w:r>
      <w:r w:rsidR="00996FEB" w:rsidRPr="0068727F">
        <w:t>е</w:t>
      </w:r>
      <w:r w:rsidR="00601212" w:rsidRPr="0068727F">
        <w:t>тных назначений в сумме 22052,2</w:t>
      </w:r>
      <w:r w:rsidR="00D27166" w:rsidRPr="0068727F">
        <w:t xml:space="preserve"> тыс. рублей. </w:t>
      </w:r>
    </w:p>
    <w:p w:rsidR="00747DF4" w:rsidRPr="0068727F" w:rsidRDefault="0060121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68727F">
        <w:rPr>
          <w:rFonts w:ascii="Times New Roman" w:hAnsi="Times New Roman" w:cs="Times New Roman"/>
          <w:sz w:val="24"/>
          <w:szCs w:val="24"/>
        </w:rPr>
        <w:t>Сумма невыполнения</w:t>
      </w:r>
      <w:r w:rsidR="00995B4F" w:rsidRPr="0068727F">
        <w:rPr>
          <w:rFonts w:ascii="Times New Roman" w:hAnsi="Times New Roman" w:cs="Times New Roman"/>
          <w:sz w:val="24"/>
          <w:szCs w:val="24"/>
        </w:rPr>
        <w:t xml:space="preserve"> плановых показателей</w:t>
      </w:r>
      <w:r w:rsidR="00D27166" w:rsidRPr="0068727F">
        <w:rPr>
          <w:rFonts w:ascii="Times New Roman" w:hAnsi="Times New Roman" w:cs="Times New Roman"/>
          <w:sz w:val="24"/>
          <w:szCs w:val="24"/>
        </w:rPr>
        <w:t xml:space="preserve"> районного бюджета по неналоговым доход</w:t>
      </w:r>
      <w:r w:rsidRPr="0068727F">
        <w:rPr>
          <w:rFonts w:ascii="Times New Roman" w:hAnsi="Times New Roman" w:cs="Times New Roman"/>
          <w:sz w:val="24"/>
          <w:szCs w:val="24"/>
        </w:rPr>
        <w:t>ам составила 3317,9 тыс. рублей или на 15,0 процентов.  По сравнению с 2016</w:t>
      </w:r>
      <w:r w:rsidR="00D27166" w:rsidRPr="0068727F">
        <w:rPr>
          <w:rFonts w:ascii="Times New Roman" w:hAnsi="Times New Roman" w:cs="Times New Roman"/>
          <w:sz w:val="24"/>
          <w:szCs w:val="24"/>
        </w:rPr>
        <w:t xml:space="preserve"> годом поступление ненало</w:t>
      </w:r>
      <w:r w:rsidR="00747DF4" w:rsidRPr="0068727F">
        <w:rPr>
          <w:rFonts w:ascii="Times New Roman" w:hAnsi="Times New Roman" w:cs="Times New Roman"/>
          <w:sz w:val="24"/>
          <w:szCs w:val="24"/>
        </w:rPr>
        <w:t>говых доходов значи</w:t>
      </w:r>
      <w:r w:rsidRPr="0068727F">
        <w:rPr>
          <w:rFonts w:ascii="Times New Roman" w:hAnsi="Times New Roman" w:cs="Times New Roman"/>
          <w:sz w:val="24"/>
          <w:szCs w:val="24"/>
        </w:rPr>
        <w:t>тельно сократилось - на 3504,2 тыс. рублей или на 15,8 процентов</w:t>
      </w:r>
      <w:r w:rsidR="00970899" w:rsidRPr="0068727F">
        <w:rPr>
          <w:rFonts w:ascii="Times New Roman" w:hAnsi="Times New Roman" w:cs="Times New Roman"/>
          <w:sz w:val="24"/>
          <w:szCs w:val="24"/>
        </w:rPr>
        <w:t xml:space="preserve"> </w:t>
      </w:r>
      <w:r w:rsidR="00747DF4" w:rsidRPr="0068727F">
        <w:rPr>
          <w:rFonts w:ascii="Times New Roman" w:hAnsi="Times New Roman" w:cs="Times New Roman"/>
          <w:sz w:val="24"/>
          <w:szCs w:val="24"/>
        </w:rPr>
        <w:t xml:space="preserve">в </w:t>
      </w:r>
      <w:r w:rsidRPr="0068727F">
        <w:rPr>
          <w:rFonts w:ascii="Times New Roman" w:hAnsi="Times New Roman" w:cs="Times New Roman"/>
          <w:sz w:val="24"/>
          <w:szCs w:val="24"/>
        </w:rPr>
        <w:t>связи с отсутствием поступлений  доходов от платежей при пользовании природными ресурсами</w:t>
      </w:r>
      <w:r w:rsidR="00747DF4" w:rsidRPr="0068727F">
        <w:rPr>
          <w:rFonts w:ascii="Times New Roman" w:hAnsi="Times New Roman" w:cs="Times New Roman"/>
          <w:sz w:val="24"/>
          <w:szCs w:val="24"/>
        </w:rPr>
        <w:t>.</w:t>
      </w:r>
    </w:p>
    <w:p w:rsidR="00554DDB" w:rsidRPr="0068727F" w:rsidRDefault="00554DDB" w:rsidP="0068727F">
      <w:pPr>
        <w:pStyle w:val="a7"/>
        <w:spacing w:after="0"/>
        <w:ind w:firstLine="709"/>
        <w:jc w:val="both"/>
      </w:pPr>
      <w:r w:rsidRPr="0068727F">
        <w:t xml:space="preserve"> </w:t>
      </w:r>
    </w:p>
    <w:p w:rsidR="00755CE1" w:rsidRPr="0068727F" w:rsidRDefault="007B687E" w:rsidP="0068727F">
      <w:pPr>
        <w:pStyle w:val="a7"/>
        <w:spacing w:after="0"/>
        <w:ind w:firstLine="709"/>
        <w:jc w:val="both"/>
      </w:pPr>
      <w:r w:rsidRPr="0068727F">
        <w:t xml:space="preserve">Как показывает анализ, структура </w:t>
      </w:r>
      <w:r w:rsidR="00D27166" w:rsidRPr="0068727F">
        <w:t>неналоговых доходов</w:t>
      </w:r>
      <w:r w:rsidR="00747DF4" w:rsidRPr="0068727F">
        <w:t xml:space="preserve"> в</w:t>
      </w:r>
      <w:r w:rsidR="00FB31D7" w:rsidRPr="0068727F">
        <w:t xml:space="preserve"> последние  три года и в 2017 году существенно изменяется</w:t>
      </w:r>
      <w:r w:rsidRPr="0068727F">
        <w:t>.  Н</w:t>
      </w:r>
      <w:r w:rsidR="00D27166" w:rsidRPr="0068727F">
        <w:t xml:space="preserve">аибольший удельный </w:t>
      </w:r>
      <w:r w:rsidRPr="0068727F">
        <w:t>вес</w:t>
      </w:r>
      <w:r w:rsidR="00FB31D7" w:rsidRPr="0068727F">
        <w:t xml:space="preserve"> в 2017 году занимали</w:t>
      </w:r>
      <w:r w:rsidRPr="0068727F">
        <w:t xml:space="preserve"> доходы</w:t>
      </w:r>
      <w:r w:rsidR="00D27166" w:rsidRPr="0068727F">
        <w:t xml:space="preserve"> от использования имущества, находящегося в государственной и </w:t>
      </w:r>
      <w:r w:rsidR="00755CE1" w:rsidRPr="0068727F">
        <w:t xml:space="preserve">муниципальной собственности </w:t>
      </w:r>
      <w:r w:rsidR="00FB31D7" w:rsidRPr="0068727F">
        <w:t>41,0 процент</w:t>
      </w:r>
      <w:r w:rsidR="00996FEB" w:rsidRPr="0068727F">
        <w:t xml:space="preserve"> </w:t>
      </w:r>
      <w:r w:rsidRPr="0068727F">
        <w:t>(</w:t>
      </w:r>
      <w:r w:rsidR="00755CE1" w:rsidRPr="0068727F">
        <w:t xml:space="preserve">в 2014 году – 29,5 </w:t>
      </w:r>
      <w:r w:rsidR="008B1E22" w:rsidRPr="0068727F">
        <w:t>процента</w:t>
      </w:r>
      <w:r w:rsidR="00747DF4" w:rsidRPr="0068727F">
        <w:t>, в 2015 – 30,5</w:t>
      </w:r>
      <w:r w:rsidR="00FB31D7" w:rsidRPr="0068727F">
        <w:t xml:space="preserve"> в 2016 году – 32,6 процента</w:t>
      </w:r>
      <w:r w:rsidR="00755CE1" w:rsidRPr="0068727F">
        <w:t>).</w:t>
      </w:r>
      <w:r w:rsidRPr="0068727F">
        <w:t xml:space="preserve"> </w:t>
      </w:r>
      <w:r w:rsidR="00747DF4" w:rsidRPr="0068727F">
        <w:t>Доходы от оказания платных услуг в общей сумме неналоговых доходов з</w:t>
      </w:r>
      <w:r w:rsidR="00FB31D7" w:rsidRPr="0068727F">
        <w:t>анимают 31,4</w:t>
      </w:r>
      <w:r w:rsidR="00747DF4" w:rsidRPr="0068727F">
        <w:t xml:space="preserve"> процента (в 2014 году 11,0 процентов, в 2015 – 19,0</w:t>
      </w:r>
      <w:r w:rsidR="00FB31D7" w:rsidRPr="0068727F">
        <w:t>, в 2016 году – 26,7 процентов</w:t>
      </w:r>
      <w:r w:rsidR="00747DF4" w:rsidRPr="0068727F">
        <w:t xml:space="preserve">). </w:t>
      </w:r>
      <w:r w:rsidR="00755CE1" w:rsidRPr="0068727F">
        <w:t>Доходы</w:t>
      </w:r>
      <w:r w:rsidRPr="0068727F">
        <w:t>,</w:t>
      </w:r>
      <w:r w:rsidR="00755CE1" w:rsidRPr="0068727F">
        <w:t xml:space="preserve"> поступающие в виде платежей при пользовании</w:t>
      </w:r>
      <w:r w:rsidR="00FB31D7" w:rsidRPr="0068727F">
        <w:t xml:space="preserve"> природными ресурсами составляли в 2016 году</w:t>
      </w:r>
      <w:r w:rsidR="00755CE1" w:rsidRPr="0068727F">
        <w:t xml:space="preserve"> </w:t>
      </w:r>
      <w:r w:rsidR="00747DF4" w:rsidRPr="0068727F">
        <w:t>22,6</w:t>
      </w:r>
      <w:r w:rsidR="00755CE1" w:rsidRPr="0068727F">
        <w:t xml:space="preserve"> % в сумме неналоговых доходов</w:t>
      </w:r>
      <w:r w:rsidR="00FB31D7" w:rsidRPr="0068727F">
        <w:t>, в 2017 году доля имеет отрицательное значение.</w:t>
      </w:r>
      <w:r w:rsidR="00755CE1" w:rsidRPr="0068727F">
        <w:t xml:space="preserve"> Доходы </w:t>
      </w:r>
      <w:r w:rsidRPr="0068727F">
        <w:t xml:space="preserve">от продажи материальных и нематериальных активов </w:t>
      </w:r>
      <w:r w:rsidR="00FB31D7" w:rsidRPr="0068727F">
        <w:t>в 2017 году составили 21,6 процентов в общем объеме неналоговых доходов</w:t>
      </w:r>
      <w:r w:rsidRPr="0068727F">
        <w:t xml:space="preserve"> (в 2014 году – 7,1 </w:t>
      </w:r>
      <w:r w:rsidR="008B1E22" w:rsidRPr="0068727F">
        <w:t>процента</w:t>
      </w:r>
      <w:r w:rsidR="00747DF4" w:rsidRPr="0068727F">
        <w:t>, в 2015 – 20,8</w:t>
      </w:r>
      <w:r w:rsidR="00FB31D7" w:rsidRPr="0068727F">
        <w:t>, в 2016 году – 6,9 процента</w:t>
      </w:r>
      <w:r w:rsidRPr="0068727F">
        <w:t xml:space="preserve">). </w:t>
      </w:r>
      <w:r w:rsidR="001E00A9" w:rsidRPr="0068727F">
        <w:t xml:space="preserve">Поступления от штрафов, санкций составляют </w:t>
      </w:r>
      <w:r w:rsidR="00FB31D7" w:rsidRPr="0068727F">
        <w:t>22,8</w:t>
      </w:r>
      <w:r w:rsidR="001E00A9" w:rsidRPr="0068727F">
        <w:t xml:space="preserve"> процента (в 2014 году – 20,8 процента, в 2015 -9,4</w:t>
      </w:r>
      <w:r w:rsidR="00FB31D7" w:rsidRPr="0068727F">
        <w:t>, в 2016 – 10,6 процента</w:t>
      </w:r>
      <w:r w:rsidR="001E00A9" w:rsidRPr="0068727F">
        <w:t xml:space="preserve">).  </w:t>
      </w:r>
    </w:p>
    <w:p w:rsidR="0068727F" w:rsidRDefault="0068727F" w:rsidP="0068727F">
      <w:pPr>
        <w:pStyle w:val="a7"/>
        <w:spacing w:after="0"/>
        <w:jc w:val="both"/>
      </w:pPr>
    </w:p>
    <w:p w:rsidR="0068727F" w:rsidRDefault="00D27166" w:rsidP="0068727F">
      <w:pPr>
        <w:pStyle w:val="a7"/>
        <w:spacing w:after="0"/>
        <w:jc w:val="both"/>
      </w:pPr>
      <w:r w:rsidRPr="0068727F">
        <w:t>Данные об исполн</w:t>
      </w:r>
      <w:r w:rsidR="008144AA" w:rsidRPr="0068727F">
        <w:t>ении неналоговых доходов за 2017</w:t>
      </w:r>
      <w:r w:rsidRPr="0068727F">
        <w:t xml:space="preserve"> год изложены в таблице</w:t>
      </w:r>
      <w:r w:rsidR="002D7D36" w:rsidRPr="0068727F">
        <w:t xml:space="preserve"> №7</w:t>
      </w:r>
      <w:r w:rsidR="0068727F">
        <w:t>:</w:t>
      </w:r>
      <w:r w:rsidRPr="0068727F">
        <w:t xml:space="preserve">       </w:t>
      </w:r>
    </w:p>
    <w:p w:rsidR="0068727F" w:rsidRDefault="0068727F" w:rsidP="0068727F">
      <w:pPr>
        <w:pStyle w:val="a7"/>
        <w:spacing w:after="0"/>
      </w:pPr>
    </w:p>
    <w:p w:rsidR="0068727F" w:rsidRDefault="0068727F" w:rsidP="0068727F">
      <w:pPr>
        <w:pStyle w:val="a7"/>
        <w:spacing w:after="0"/>
      </w:pPr>
    </w:p>
    <w:p w:rsidR="0068727F" w:rsidRDefault="0068727F" w:rsidP="0068727F">
      <w:pPr>
        <w:pStyle w:val="a7"/>
        <w:spacing w:after="0"/>
      </w:pPr>
    </w:p>
    <w:p w:rsidR="0068727F" w:rsidRDefault="0068727F" w:rsidP="0068727F">
      <w:pPr>
        <w:pStyle w:val="a7"/>
        <w:spacing w:after="0"/>
      </w:pPr>
    </w:p>
    <w:p w:rsidR="0068727F" w:rsidRDefault="0068727F" w:rsidP="0068727F">
      <w:pPr>
        <w:pStyle w:val="a7"/>
        <w:spacing w:after="0"/>
      </w:pPr>
    </w:p>
    <w:p w:rsidR="0068727F" w:rsidRDefault="0068727F" w:rsidP="0068727F">
      <w:pPr>
        <w:pStyle w:val="a7"/>
        <w:spacing w:after="0"/>
      </w:pPr>
    </w:p>
    <w:p w:rsidR="0068727F" w:rsidRDefault="0068727F" w:rsidP="0068727F">
      <w:pPr>
        <w:pStyle w:val="a7"/>
        <w:spacing w:after="0"/>
      </w:pPr>
    </w:p>
    <w:p w:rsidR="00D27166" w:rsidRPr="0068727F" w:rsidRDefault="00D27166" w:rsidP="0068727F">
      <w:pPr>
        <w:pStyle w:val="a7"/>
        <w:spacing w:after="0"/>
      </w:pPr>
      <w:r w:rsidRPr="0068727F">
        <w:t xml:space="preserve">                                </w:t>
      </w:r>
    </w:p>
    <w:p w:rsidR="00D27166" w:rsidRPr="0068727F" w:rsidRDefault="00D27166" w:rsidP="0068727F">
      <w:pPr>
        <w:pStyle w:val="a7"/>
        <w:spacing w:after="0"/>
        <w:jc w:val="right"/>
        <w:rPr>
          <w:sz w:val="20"/>
          <w:szCs w:val="20"/>
        </w:rPr>
      </w:pPr>
      <w:r w:rsidRPr="0068727F">
        <w:rPr>
          <w:sz w:val="20"/>
          <w:szCs w:val="20"/>
        </w:rPr>
        <w:lastRenderedPageBreak/>
        <w:t xml:space="preserve">                                        </w:t>
      </w:r>
      <w:r w:rsidR="002D7D36" w:rsidRPr="0068727F">
        <w:rPr>
          <w:sz w:val="20"/>
          <w:szCs w:val="20"/>
        </w:rPr>
        <w:t xml:space="preserve">                                </w:t>
      </w:r>
      <w:r w:rsidRPr="0068727F">
        <w:rPr>
          <w:sz w:val="20"/>
          <w:szCs w:val="20"/>
        </w:rPr>
        <w:t xml:space="preserve">Таблица № </w:t>
      </w:r>
      <w:r w:rsidR="002D7D36" w:rsidRPr="0068727F">
        <w:rPr>
          <w:sz w:val="20"/>
          <w:szCs w:val="20"/>
        </w:rPr>
        <w:t>7</w:t>
      </w:r>
      <w:r w:rsidRPr="0068727F">
        <w:rPr>
          <w:sz w:val="20"/>
          <w:szCs w:val="20"/>
        </w:rPr>
        <w:tab/>
      </w:r>
      <w:r w:rsidRPr="0068727F">
        <w:rPr>
          <w:sz w:val="20"/>
          <w:szCs w:val="20"/>
        </w:rPr>
        <w:tab/>
      </w:r>
    </w:p>
    <w:p w:rsidR="00D27166" w:rsidRPr="0068727F" w:rsidRDefault="00D27166" w:rsidP="0068727F">
      <w:pPr>
        <w:pStyle w:val="a7"/>
        <w:spacing w:after="0"/>
        <w:jc w:val="right"/>
        <w:rPr>
          <w:sz w:val="20"/>
          <w:szCs w:val="20"/>
        </w:rPr>
      </w:pPr>
      <w:r w:rsidRPr="00D01098">
        <w:rPr>
          <w:color w:val="E36C0A" w:themeColor="accent6" w:themeShade="BF"/>
          <w:sz w:val="20"/>
          <w:szCs w:val="20"/>
        </w:rPr>
        <w:tab/>
      </w:r>
      <w:r w:rsidRPr="00D01098">
        <w:rPr>
          <w:color w:val="E36C0A" w:themeColor="accent6" w:themeShade="BF"/>
          <w:sz w:val="20"/>
          <w:szCs w:val="20"/>
        </w:rPr>
        <w:tab/>
      </w:r>
      <w:r w:rsidRPr="00D01098">
        <w:rPr>
          <w:color w:val="E36C0A" w:themeColor="accent6" w:themeShade="BF"/>
          <w:sz w:val="20"/>
          <w:szCs w:val="20"/>
        </w:rPr>
        <w:tab/>
      </w:r>
      <w:r w:rsidRPr="00D01098">
        <w:rPr>
          <w:color w:val="E36C0A" w:themeColor="accent6" w:themeShade="BF"/>
          <w:sz w:val="20"/>
          <w:szCs w:val="20"/>
        </w:rPr>
        <w:tab/>
      </w:r>
      <w:r w:rsidRPr="00D01098">
        <w:rPr>
          <w:color w:val="E36C0A" w:themeColor="accent6" w:themeShade="BF"/>
          <w:sz w:val="20"/>
          <w:szCs w:val="20"/>
        </w:rPr>
        <w:tab/>
      </w:r>
      <w:r w:rsidRPr="0068727F">
        <w:rPr>
          <w:sz w:val="20"/>
          <w:szCs w:val="20"/>
        </w:rPr>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993"/>
        <w:gridCol w:w="992"/>
        <w:gridCol w:w="1134"/>
        <w:gridCol w:w="1134"/>
        <w:gridCol w:w="1134"/>
        <w:gridCol w:w="1276"/>
        <w:gridCol w:w="1276"/>
      </w:tblGrid>
      <w:tr w:rsidR="00D01098" w:rsidRPr="0068727F" w:rsidTr="001E00A9">
        <w:trPr>
          <w:cantSplit/>
          <w:trHeight w:val="145"/>
        </w:trPr>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ind w:firstLine="392"/>
              <w:jc w:val="center"/>
              <w:rPr>
                <w:rFonts w:ascii="Times New Roman" w:hAnsi="Times New Roman" w:cs="Times New Roman"/>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8144AA"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Факт 2015</w:t>
            </w:r>
            <w:r w:rsidR="005A711B" w:rsidRPr="0068727F">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68727F" w:rsidRDefault="00100035" w:rsidP="0068727F">
            <w:pPr>
              <w:spacing w:after="0" w:line="240" w:lineRule="auto"/>
              <w:jc w:val="center"/>
              <w:rPr>
                <w:rFonts w:ascii="Times New Roman" w:hAnsi="Times New Roman" w:cs="Times New Roman"/>
                <w:sz w:val="16"/>
                <w:szCs w:val="16"/>
              </w:rPr>
            </w:pPr>
          </w:p>
          <w:p w:rsidR="00100035" w:rsidRPr="0068727F" w:rsidRDefault="00100035" w:rsidP="0068727F">
            <w:pPr>
              <w:spacing w:after="0" w:line="240" w:lineRule="auto"/>
              <w:jc w:val="center"/>
              <w:rPr>
                <w:rFonts w:ascii="Times New Roman" w:hAnsi="Times New Roman" w:cs="Times New Roman"/>
                <w:sz w:val="16"/>
                <w:szCs w:val="16"/>
              </w:rPr>
            </w:pPr>
          </w:p>
          <w:p w:rsidR="00100035" w:rsidRPr="0068727F" w:rsidRDefault="00100035" w:rsidP="0068727F">
            <w:pPr>
              <w:spacing w:after="0" w:line="240" w:lineRule="auto"/>
              <w:jc w:val="center"/>
              <w:rPr>
                <w:rFonts w:ascii="Times New Roman" w:hAnsi="Times New Roman" w:cs="Times New Roman"/>
                <w:sz w:val="16"/>
                <w:szCs w:val="16"/>
              </w:rPr>
            </w:pPr>
          </w:p>
          <w:p w:rsidR="005A711B" w:rsidRPr="0068727F" w:rsidRDefault="0010003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xml:space="preserve">Факт </w:t>
            </w:r>
            <w:r w:rsidR="008174AC" w:rsidRPr="0068727F">
              <w:rPr>
                <w:rFonts w:ascii="Times New Roman" w:hAnsi="Times New Roman" w:cs="Times New Roman"/>
                <w:sz w:val="16"/>
                <w:szCs w:val="16"/>
              </w:rPr>
              <w:t xml:space="preserve">  </w:t>
            </w:r>
            <w:r w:rsidR="008144AA" w:rsidRPr="0068727F">
              <w:rPr>
                <w:rFonts w:ascii="Times New Roman" w:hAnsi="Times New Roman" w:cs="Times New Roman"/>
                <w:sz w:val="16"/>
                <w:szCs w:val="16"/>
              </w:rPr>
              <w:t>2016</w:t>
            </w:r>
            <w:r w:rsidRPr="0068727F">
              <w:rPr>
                <w:rFonts w:ascii="Times New Roman" w:hAnsi="Times New Roman" w:cs="Times New Roman"/>
                <w:sz w:val="16"/>
                <w:szCs w:val="16"/>
              </w:rPr>
              <w:t xml:space="preserve"> года</w:t>
            </w:r>
          </w:p>
        </w:tc>
        <w:tc>
          <w:tcPr>
            <w:tcW w:w="46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1E00A9"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2016</w:t>
            </w:r>
            <w:r w:rsidR="005A711B" w:rsidRPr="0068727F">
              <w:rPr>
                <w:rFonts w:ascii="Times New Roman" w:hAnsi="Times New Roman" w:cs="Times New Roman"/>
                <w:sz w:val="16"/>
                <w:szCs w:val="16"/>
              </w:rPr>
              <w:t xml:space="preserve">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Отношение</w:t>
            </w:r>
          </w:p>
          <w:p w:rsidR="005A711B" w:rsidRPr="0068727F" w:rsidRDefault="008144AA"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xml:space="preserve">2017 </w:t>
            </w:r>
            <w:r w:rsidR="005A711B" w:rsidRPr="0068727F">
              <w:rPr>
                <w:rFonts w:ascii="Times New Roman" w:hAnsi="Times New Roman" w:cs="Times New Roman"/>
                <w:sz w:val="16"/>
                <w:szCs w:val="16"/>
              </w:rPr>
              <w:t>г. к</w:t>
            </w:r>
          </w:p>
          <w:p w:rsidR="005A711B" w:rsidRPr="0068727F" w:rsidRDefault="008144AA"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2016</w:t>
            </w:r>
            <w:r w:rsidR="005A711B" w:rsidRPr="0068727F">
              <w:rPr>
                <w:rFonts w:ascii="Times New Roman" w:hAnsi="Times New Roman" w:cs="Times New Roman"/>
                <w:sz w:val="16"/>
                <w:szCs w:val="16"/>
              </w:rPr>
              <w:t xml:space="preserve"> г.</w:t>
            </w:r>
          </w:p>
        </w:tc>
      </w:tr>
      <w:tr w:rsidR="0068727F" w:rsidRPr="0068727F" w:rsidTr="0068727F">
        <w:trPr>
          <w:cantSplit/>
          <w:trHeight w:val="906"/>
        </w:trPr>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rPr>
                <w:rFonts w:ascii="Times New Roman" w:hAnsi="Times New Roman"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68727F"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Утверждено решением от</w:t>
            </w:r>
            <w:r w:rsidR="008144AA" w:rsidRPr="0068727F">
              <w:rPr>
                <w:rFonts w:ascii="Times New Roman" w:hAnsi="Times New Roman" w:cs="Times New Roman"/>
                <w:sz w:val="16"/>
                <w:szCs w:val="16"/>
              </w:rPr>
              <w:t xml:space="preserve"> 19.12.2016</w:t>
            </w:r>
            <w:r w:rsidRPr="0068727F">
              <w:rPr>
                <w:rFonts w:ascii="Times New Roman" w:hAnsi="Times New Roman" w:cs="Times New Roman"/>
                <w:sz w:val="16"/>
                <w:szCs w:val="16"/>
              </w:rPr>
              <w:t xml:space="preserve"> </w:t>
            </w:r>
          </w:p>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xml:space="preserve">№ </w:t>
            </w:r>
            <w:r w:rsidR="008144AA" w:rsidRPr="0068727F">
              <w:rPr>
                <w:rFonts w:ascii="Times New Roman" w:hAnsi="Times New Roman" w:cs="Times New Roman"/>
                <w:sz w:val="16"/>
                <w:szCs w:val="16"/>
              </w:rPr>
              <w:t>373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10003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Утверждено ре</w:t>
            </w:r>
            <w:r w:rsidR="008144AA" w:rsidRPr="0068727F">
              <w:rPr>
                <w:rFonts w:ascii="Times New Roman" w:hAnsi="Times New Roman" w:cs="Times New Roman"/>
                <w:sz w:val="16"/>
                <w:szCs w:val="16"/>
              </w:rPr>
              <w:t>шением от 25.12.2017</w:t>
            </w:r>
            <w:r w:rsidR="005A711B" w:rsidRPr="0068727F">
              <w:rPr>
                <w:rFonts w:ascii="Times New Roman" w:hAnsi="Times New Roman" w:cs="Times New Roman"/>
                <w:sz w:val="16"/>
                <w:szCs w:val="16"/>
              </w:rPr>
              <w:t xml:space="preserve"> </w:t>
            </w:r>
          </w:p>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xml:space="preserve">№ </w:t>
            </w:r>
            <w:r w:rsidR="008144AA" w:rsidRPr="0068727F">
              <w:rPr>
                <w:rFonts w:ascii="Times New Roman" w:hAnsi="Times New Roman" w:cs="Times New Roman"/>
                <w:sz w:val="16"/>
                <w:szCs w:val="16"/>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Фактически исполнено</w:t>
            </w:r>
            <w:r w:rsidR="008144AA" w:rsidRPr="0068727F">
              <w:rPr>
                <w:rFonts w:ascii="Times New Roman" w:hAnsi="Times New Roman" w:cs="Times New Roman"/>
                <w:sz w:val="16"/>
                <w:szCs w:val="16"/>
              </w:rPr>
              <w:t xml:space="preserve"> за 2017</w:t>
            </w:r>
          </w:p>
          <w:p w:rsidR="00100035" w:rsidRPr="0068727F" w:rsidRDefault="00100035" w:rsidP="0068727F">
            <w:pPr>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Процент исполнения</w:t>
            </w:r>
          </w:p>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уточненных</w:t>
            </w:r>
          </w:p>
          <w:p w:rsidR="005A711B" w:rsidRPr="0068727F" w:rsidRDefault="005A711B"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назначений</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68727F" w:rsidRDefault="005A711B" w:rsidP="0068727F">
            <w:pPr>
              <w:spacing w:after="0" w:line="240" w:lineRule="auto"/>
              <w:rPr>
                <w:rFonts w:ascii="Times New Roman" w:hAnsi="Times New Roman" w:cs="Times New Roman"/>
                <w:sz w:val="16"/>
                <w:szCs w:val="16"/>
              </w:rPr>
            </w:pP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sz w:val="20"/>
                <w:szCs w:val="20"/>
              </w:rPr>
            </w:pPr>
            <w:r w:rsidRPr="0068727F">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7499,4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7258,23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5692,0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7680,2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7681,8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105,8</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i/>
                <w:sz w:val="16"/>
                <w:szCs w:val="16"/>
              </w:rPr>
            </w:pPr>
            <w:r w:rsidRPr="0068727F">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i/>
                <w:sz w:val="16"/>
                <w:szCs w:val="16"/>
              </w:rPr>
            </w:pPr>
            <w:r w:rsidRPr="0068727F">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5720,5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4769,1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4511,0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5609,6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5611,2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117,7</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i/>
                <w:sz w:val="16"/>
                <w:szCs w:val="16"/>
              </w:rPr>
            </w:pPr>
            <w:r w:rsidRPr="0068727F">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1717,0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2489,1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1181,0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1401,4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1401,4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56,3</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i/>
                <w:sz w:val="16"/>
                <w:szCs w:val="16"/>
              </w:rPr>
            </w:pPr>
            <w:r w:rsidRPr="0068727F">
              <w:rPr>
                <w:rFonts w:ascii="Times New Roman" w:hAnsi="Times New Roman" w:cs="Times New Roman"/>
                <w:bCs/>
                <w:i/>
                <w:sz w:val="16"/>
                <w:szCs w:val="16"/>
              </w:rPr>
              <w:t>- доходы от перечисления части прибыли остающейся после уплаты налогов и обязательных платежей муниципальных унитарных предприятий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60,9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i/>
                <w:sz w:val="16"/>
                <w:szCs w:val="16"/>
              </w:rPr>
            </w:pPr>
            <w:r w:rsidRPr="0068727F">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660,9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660,9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sz w:val="20"/>
                <w:szCs w:val="20"/>
              </w:rPr>
            </w:pPr>
            <w:r w:rsidRPr="0068727F">
              <w:rPr>
                <w:rFonts w:ascii="Times New Roman" w:hAnsi="Times New Roman" w:cs="Times New Roman"/>
                <w:bCs/>
                <w:sz w:val="20"/>
                <w:szCs w:val="20"/>
              </w:rPr>
              <w:t>2. Платежи при пользовании природными ресурсами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4938,0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5017,5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6521,0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-3340,5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sz w:val="20"/>
                <w:szCs w:val="20"/>
              </w:rPr>
            </w:pPr>
            <w:r w:rsidRPr="0068727F">
              <w:rPr>
                <w:rFonts w:ascii="Times New Roman" w:hAnsi="Times New Roman" w:cs="Times New Roman"/>
                <w:bCs/>
                <w:sz w:val="20"/>
                <w:szCs w:val="20"/>
              </w:rPr>
              <w:t>3. Доходы от оказания платных услуг и компенсации затрат государства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4668,3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5942,9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5589,1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5882,2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5882,2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99,0</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bCs/>
                <w:sz w:val="20"/>
                <w:szCs w:val="20"/>
              </w:rPr>
            </w:pPr>
            <w:r w:rsidRPr="0068727F">
              <w:rPr>
                <w:rFonts w:ascii="Times New Roman" w:hAnsi="Times New Roman" w:cs="Times New Roman"/>
                <w:bCs/>
                <w:sz w:val="20"/>
                <w:szCs w:val="20"/>
              </w:rPr>
              <w:t>4. 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5103,7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1535,3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3632,0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4043,8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4043,8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263,4</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i/>
                <w:sz w:val="16"/>
                <w:szCs w:val="16"/>
              </w:rPr>
            </w:pPr>
            <w:r w:rsidRPr="0068727F">
              <w:rPr>
                <w:rFonts w:ascii="Times New Roman" w:hAnsi="Times New Roman" w:cs="Times New Roman"/>
                <w:bCs/>
                <w:i/>
                <w:sz w:val="16"/>
                <w:szCs w:val="16"/>
              </w:rPr>
              <w:lastRenderedPageBreak/>
              <w:t>- доходы от реализации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3981,3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476,3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2724,0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3092,3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3092,3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649,2</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i/>
                <w:sz w:val="16"/>
                <w:szCs w:val="16"/>
              </w:rPr>
            </w:pPr>
            <w:r w:rsidRPr="0068727F">
              <w:rPr>
                <w:rFonts w:ascii="Times New Roman" w:hAnsi="Times New Roman" w:cs="Times New Roman"/>
                <w:bCs/>
                <w:i/>
                <w:sz w:val="16"/>
                <w:szCs w:val="16"/>
              </w:rPr>
              <w:t>- доходы    от    продажи    земельных    участков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1122,4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1059,0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908,0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951,5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951,5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i/>
                <w:sz w:val="16"/>
                <w:szCs w:val="16"/>
              </w:rPr>
            </w:pPr>
            <w:r w:rsidRPr="0068727F">
              <w:rPr>
                <w:rFonts w:ascii="Times New Roman" w:hAnsi="Times New Roman" w:cs="Times New Roman"/>
                <w:i/>
                <w:sz w:val="16"/>
                <w:szCs w:val="16"/>
              </w:rPr>
              <w:t>89,8</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sz w:val="20"/>
                <w:szCs w:val="20"/>
              </w:rPr>
            </w:pPr>
            <w:r w:rsidRPr="0068727F">
              <w:rPr>
                <w:rFonts w:ascii="Times New Roman" w:hAnsi="Times New Roman" w:cs="Times New Roman"/>
                <w:sz w:val="20"/>
                <w:szCs w:val="20"/>
              </w:rPr>
              <w:t>5. 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2310,7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2366,4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2323,0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4264,3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4270,8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180,5</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8144AA" w:rsidRPr="0068727F" w:rsidRDefault="008144AA" w:rsidP="0068727F">
            <w:pPr>
              <w:spacing w:after="0" w:line="240" w:lineRule="auto"/>
              <w:rPr>
                <w:rFonts w:ascii="Times New Roman" w:hAnsi="Times New Roman" w:cs="Times New Roman"/>
                <w:sz w:val="20"/>
                <w:szCs w:val="20"/>
              </w:rPr>
            </w:pPr>
            <w:r w:rsidRPr="0068727F">
              <w:rPr>
                <w:rFonts w:ascii="Times New Roman" w:hAnsi="Times New Roman" w:cs="Times New Roman"/>
                <w:sz w:val="20"/>
                <w:szCs w:val="20"/>
              </w:rPr>
              <w:t>6. Прочие неналоговые доходы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118,2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181,7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196,2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tabs>
                <w:tab w:val="left" w:pos="629"/>
              </w:tabs>
              <w:spacing w:after="0" w:line="240" w:lineRule="auto"/>
              <w:jc w:val="center"/>
              <w:rPr>
                <w:rFonts w:ascii="Times New Roman" w:hAnsi="Times New Roman" w:cs="Times New Roman"/>
                <w:sz w:val="20"/>
                <w:szCs w:val="20"/>
              </w:rPr>
            </w:pPr>
            <w:r w:rsidRPr="0068727F">
              <w:rPr>
                <w:rFonts w:ascii="Times New Roman" w:hAnsi="Times New Roman" w:cs="Times New Roman"/>
                <w:sz w:val="20"/>
                <w:szCs w:val="20"/>
              </w:rPr>
              <w:t>166,0</w:t>
            </w:r>
          </w:p>
        </w:tc>
      </w:tr>
      <w:tr w:rsidR="00D01098" w:rsidRPr="0068727F" w:rsidTr="001E00A9">
        <w:trPr>
          <w:cantSplit/>
          <w:trHeight w:val="285"/>
        </w:trPr>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rPr>
                <w:rFonts w:ascii="Times New Roman" w:hAnsi="Times New Roman" w:cs="Times New Roman"/>
                <w:b/>
                <w:sz w:val="20"/>
                <w:szCs w:val="20"/>
              </w:rPr>
            </w:pPr>
            <w:r w:rsidRPr="0068727F">
              <w:rPr>
                <w:rFonts w:ascii="Times New Roman" w:hAnsi="Times New Roman" w:cs="Times New Roman"/>
                <w:b/>
                <w:sz w:val="20"/>
                <w:szCs w:val="20"/>
              </w:rPr>
              <w:t>Всего неналоговых доходов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24589,2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8144AA"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22238,53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D01098"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23824,1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D01098"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22052,2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D01098"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18734,3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D01098" w:rsidP="0068727F">
            <w:pPr>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44AA" w:rsidRPr="0068727F" w:rsidRDefault="00D01098" w:rsidP="0068727F">
            <w:pPr>
              <w:tabs>
                <w:tab w:val="left" w:pos="629"/>
              </w:tabs>
              <w:spacing w:after="0" w:line="240" w:lineRule="auto"/>
              <w:jc w:val="center"/>
              <w:rPr>
                <w:rFonts w:ascii="Times New Roman" w:hAnsi="Times New Roman" w:cs="Times New Roman"/>
                <w:b/>
                <w:sz w:val="20"/>
                <w:szCs w:val="20"/>
              </w:rPr>
            </w:pPr>
            <w:r w:rsidRPr="0068727F">
              <w:rPr>
                <w:rFonts w:ascii="Times New Roman" w:hAnsi="Times New Roman" w:cs="Times New Roman"/>
                <w:b/>
                <w:sz w:val="20"/>
                <w:szCs w:val="20"/>
              </w:rPr>
              <w:t>84,2</w:t>
            </w:r>
          </w:p>
        </w:tc>
      </w:tr>
    </w:tbl>
    <w:p w:rsidR="008174AC" w:rsidRPr="0068727F"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68727F">
        <w:rPr>
          <w:rFonts w:ascii="Times New Roman" w:hAnsi="Times New Roman" w:cs="Times New Roman"/>
          <w:sz w:val="20"/>
          <w:szCs w:val="20"/>
        </w:rPr>
        <w:t xml:space="preserve">    </w:t>
      </w:r>
    </w:p>
    <w:p w:rsidR="00C800B1" w:rsidRPr="0068727F"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4"/>
          <w:szCs w:val="24"/>
        </w:rPr>
      </w:pPr>
      <w:r w:rsidRPr="0068727F">
        <w:rPr>
          <w:rFonts w:ascii="Times New Roman" w:hAnsi="Times New Roman" w:cs="Times New Roman"/>
          <w:sz w:val="24"/>
          <w:szCs w:val="24"/>
        </w:rPr>
        <w:t xml:space="preserve">   </w:t>
      </w:r>
      <w:r w:rsidR="00D27166" w:rsidRPr="0068727F">
        <w:rPr>
          <w:rFonts w:ascii="Times New Roman" w:hAnsi="Times New Roman" w:cs="Times New Roman"/>
          <w:sz w:val="24"/>
          <w:szCs w:val="24"/>
        </w:rPr>
        <w:t>Доходы от использования имущества, находящегося в мун</w:t>
      </w:r>
      <w:r w:rsidR="00C800B1" w:rsidRPr="0068727F">
        <w:rPr>
          <w:rFonts w:ascii="Times New Roman" w:hAnsi="Times New Roman" w:cs="Times New Roman"/>
          <w:sz w:val="24"/>
          <w:szCs w:val="24"/>
        </w:rPr>
        <w:t>иципальной собственности за 2017</w:t>
      </w:r>
      <w:r w:rsidR="00454156" w:rsidRPr="0068727F">
        <w:rPr>
          <w:rFonts w:ascii="Times New Roman" w:hAnsi="Times New Roman" w:cs="Times New Roman"/>
          <w:sz w:val="24"/>
          <w:szCs w:val="24"/>
        </w:rPr>
        <w:t xml:space="preserve"> год (</w:t>
      </w:r>
      <w:r w:rsidR="00C800B1" w:rsidRPr="0068727F">
        <w:rPr>
          <w:rFonts w:ascii="Times New Roman" w:hAnsi="Times New Roman" w:cs="Times New Roman"/>
          <w:sz w:val="24"/>
          <w:szCs w:val="24"/>
        </w:rPr>
        <w:t>7681,8 тыс. рублей) возросли в сравнении с показателями 2016 года (7258,2</w:t>
      </w:r>
      <w:r w:rsidR="00AC7827" w:rsidRPr="0068727F">
        <w:rPr>
          <w:rFonts w:ascii="Times New Roman" w:hAnsi="Times New Roman" w:cs="Times New Roman"/>
          <w:sz w:val="24"/>
          <w:szCs w:val="24"/>
        </w:rPr>
        <w:t xml:space="preserve"> </w:t>
      </w:r>
      <w:r w:rsidR="00D27166" w:rsidRPr="0068727F">
        <w:rPr>
          <w:rFonts w:ascii="Times New Roman" w:hAnsi="Times New Roman" w:cs="Times New Roman"/>
          <w:sz w:val="24"/>
          <w:szCs w:val="24"/>
        </w:rPr>
        <w:t>тыс. рубл</w:t>
      </w:r>
      <w:r w:rsidR="00C800B1" w:rsidRPr="0068727F">
        <w:rPr>
          <w:rFonts w:ascii="Times New Roman" w:hAnsi="Times New Roman" w:cs="Times New Roman"/>
          <w:sz w:val="24"/>
          <w:szCs w:val="24"/>
        </w:rPr>
        <w:t>ей) на 423,6 тыс. рублей или на 5,8</w:t>
      </w:r>
      <w:r w:rsidR="00D27166" w:rsidRPr="0068727F">
        <w:rPr>
          <w:rFonts w:ascii="Times New Roman" w:hAnsi="Times New Roman" w:cs="Times New Roman"/>
          <w:sz w:val="24"/>
          <w:szCs w:val="24"/>
        </w:rPr>
        <w:t xml:space="preserve"> процента. </w:t>
      </w:r>
    </w:p>
    <w:p w:rsidR="00C800B1" w:rsidRPr="0068727F" w:rsidRDefault="00970899" w:rsidP="0068727F">
      <w:pPr>
        <w:pStyle w:val="afe"/>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4"/>
          <w:szCs w:val="24"/>
        </w:rPr>
      </w:pPr>
      <w:r w:rsidRPr="0068727F">
        <w:rPr>
          <w:rFonts w:ascii="Times New Roman" w:hAnsi="Times New Roman"/>
          <w:sz w:val="24"/>
          <w:szCs w:val="24"/>
        </w:rPr>
        <w:t>Сумма арендных платежей за земельные участки по сра</w:t>
      </w:r>
      <w:r w:rsidR="00FB5F21" w:rsidRPr="0068727F">
        <w:rPr>
          <w:rFonts w:ascii="Times New Roman" w:hAnsi="Times New Roman"/>
          <w:sz w:val="24"/>
          <w:szCs w:val="24"/>
        </w:rPr>
        <w:t>вн</w:t>
      </w:r>
      <w:r w:rsidR="00C800B1" w:rsidRPr="0068727F">
        <w:rPr>
          <w:rFonts w:ascii="Times New Roman" w:hAnsi="Times New Roman"/>
          <w:sz w:val="24"/>
          <w:szCs w:val="24"/>
        </w:rPr>
        <w:t>ению с прошлым годом возросла на 17,7</w:t>
      </w:r>
      <w:r w:rsidRPr="0068727F">
        <w:rPr>
          <w:rFonts w:ascii="Times New Roman" w:hAnsi="Times New Roman"/>
          <w:sz w:val="24"/>
          <w:szCs w:val="24"/>
        </w:rPr>
        <w:t xml:space="preserve"> </w:t>
      </w:r>
      <w:r w:rsidR="008B1E22" w:rsidRPr="0068727F">
        <w:rPr>
          <w:rFonts w:ascii="Times New Roman" w:hAnsi="Times New Roman"/>
          <w:sz w:val="24"/>
          <w:szCs w:val="24"/>
        </w:rPr>
        <w:t>процента</w:t>
      </w:r>
      <w:r w:rsidRPr="0068727F">
        <w:rPr>
          <w:rFonts w:ascii="Times New Roman" w:hAnsi="Times New Roman"/>
          <w:sz w:val="24"/>
          <w:szCs w:val="24"/>
        </w:rPr>
        <w:t xml:space="preserve"> </w:t>
      </w:r>
      <w:r w:rsidR="00C800B1" w:rsidRPr="0068727F">
        <w:rPr>
          <w:rFonts w:ascii="Times New Roman" w:hAnsi="Times New Roman"/>
          <w:sz w:val="24"/>
          <w:szCs w:val="24"/>
        </w:rPr>
        <w:t xml:space="preserve">в связи с увеличением количества проводимых аукционов по предоставлению земельных участков в аренду физическим и юридическим лицам и </w:t>
      </w:r>
      <w:r w:rsidR="00427900" w:rsidRPr="0068727F">
        <w:rPr>
          <w:rFonts w:ascii="Times New Roman" w:hAnsi="Times New Roman"/>
          <w:sz w:val="24"/>
          <w:szCs w:val="24"/>
        </w:rPr>
        <w:t xml:space="preserve"> составила</w:t>
      </w:r>
      <w:r w:rsidR="00C800B1" w:rsidRPr="0068727F">
        <w:rPr>
          <w:rFonts w:ascii="Times New Roman" w:hAnsi="Times New Roman"/>
          <w:sz w:val="24"/>
          <w:szCs w:val="24"/>
        </w:rPr>
        <w:t xml:space="preserve"> 5611,2</w:t>
      </w:r>
      <w:r w:rsidR="00FB5F21" w:rsidRPr="0068727F">
        <w:rPr>
          <w:rFonts w:ascii="Times New Roman" w:hAnsi="Times New Roman"/>
          <w:sz w:val="24"/>
          <w:szCs w:val="24"/>
        </w:rPr>
        <w:t xml:space="preserve"> </w:t>
      </w:r>
      <w:r w:rsidRPr="0068727F">
        <w:rPr>
          <w:rFonts w:ascii="Times New Roman" w:hAnsi="Times New Roman"/>
          <w:sz w:val="24"/>
          <w:szCs w:val="24"/>
        </w:rPr>
        <w:t xml:space="preserve">тыс. рублей. </w:t>
      </w:r>
    </w:p>
    <w:p w:rsidR="00FB5F21" w:rsidRPr="0068727F" w:rsidRDefault="00970899" w:rsidP="0068727F">
      <w:pPr>
        <w:pStyle w:val="afe"/>
        <w:widowControl w:val="0"/>
        <w:numPr>
          <w:ilvl w:val="0"/>
          <w:numId w:val="35"/>
        </w:numPr>
        <w:shd w:val="clear" w:color="auto" w:fill="FFFFFF"/>
        <w:tabs>
          <w:tab w:val="left" w:pos="710"/>
        </w:tabs>
        <w:autoSpaceDE w:val="0"/>
        <w:spacing w:after="0" w:line="240" w:lineRule="auto"/>
        <w:ind w:left="0" w:firstLine="709"/>
        <w:jc w:val="both"/>
        <w:rPr>
          <w:rFonts w:ascii="Times New Roman" w:hAnsi="Times New Roman"/>
          <w:sz w:val="24"/>
          <w:szCs w:val="24"/>
        </w:rPr>
      </w:pPr>
      <w:r w:rsidRPr="0068727F">
        <w:rPr>
          <w:rFonts w:ascii="Times New Roman" w:hAnsi="Times New Roman"/>
          <w:sz w:val="24"/>
          <w:szCs w:val="24"/>
        </w:rPr>
        <w:t>Доходы от сдачи в аренду му</w:t>
      </w:r>
      <w:r w:rsidR="00427900" w:rsidRPr="0068727F">
        <w:rPr>
          <w:rFonts w:ascii="Times New Roman" w:hAnsi="Times New Roman"/>
          <w:sz w:val="24"/>
          <w:szCs w:val="24"/>
        </w:rPr>
        <w:t>ниципаль</w:t>
      </w:r>
      <w:r w:rsidR="00C800B1" w:rsidRPr="0068727F">
        <w:rPr>
          <w:rFonts w:ascii="Times New Roman" w:hAnsi="Times New Roman"/>
          <w:sz w:val="24"/>
          <w:szCs w:val="24"/>
        </w:rPr>
        <w:t>ного имущества, в связи с отсутствием проводимых аукционов по предоставлению муниципального имущества в аренду, сократились</w:t>
      </w:r>
      <w:r w:rsidRPr="0068727F">
        <w:rPr>
          <w:rFonts w:ascii="Times New Roman" w:hAnsi="Times New Roman"/>
          <w:sz w:val="24"/>
          <w:szCs w:val="24"/>
        </w:rPr>
        <w:t xml:space="preserve"> </w:t>
      </w:r>
      <w:r w:rsidR="00C800B1" w:rsidRPr="0068727F">
        <w:rPr>
          <w:rFonts w:ascii="Times New Roman" w:hAnsi="Times New Roman"/>
          <w:sz w:val="24"/>
          <w:szCs w:val="24"/>
        </w:rPr>
        <w:t>на 44,7</w:t>
      </w:r>
      <w:r w:rsidRPr="0068727F">
        <w:rPr>
          <w:rFonts w:ascii="Times New Roman" w:hAnsi="Times New Roman"/>
          <w:sz w:val="24"/>
          <w:szCs w:val="24"/>
        </w:rPr>
        <w:t xml:space="preserve"> </w:t>
      </w:r>
      <w:r w:rsidR="00C800B1" w:rsidRPr="0068727F">
        <w:rPr>
          <w:rFonts w:ascii="Times New Roman" w:hAnsi="Times New Roman"/>
          <w:sz w:val="24"/>
          <w:szCs w:val="24"/>
        </w:rPr>
        <w:t>процентов (-1087,7 тыс.рублей) и составили 1401,4</w:t>
      </w:r>
      <w:r w:rsidRPr="0068727F">
        <w:rPr>
          <w:rFonts w:ascii="Times New Roman" w:hAnsi="Times New Roman"/>
          <w:sz w:val="24"/>
          <w:szCs w:val="24"/>
        </w:rPr>
        <w:t xml:space="preserve"> тыс. рублей.</w:t>
      </w:r>
      <w:r w:rsidR="00C800B1" w:rsidRPr="0068727F">
        <w:rPr>
          <w:rFonts w:ascii="Times New Roman" w:hAnsi="Times New Roman"/>
          <w:sz w:val="24"/>
          <w:szCs w:val="24"/>
        </w:rPr>
        <w:t xml:space="preserve"> </w:t>
      </w:r>
    </w:p>
    <w:p w:rsidR="00C800B1" w:rsidRPr="0068727F" w:rsidRDefault="00C800B1" w:rsidP="0068727F">
      <w:pPr>
        <w:pStyle w:val="afe"/>
        <w:widowControl w:val="0"/>
        <w:numPr>
          <w:ilvl w:val="0"/>
          <w:numId w:val="35"/>
        </w:numPr>
        <w:shd w:val="clear" w:color="auto" w:fill="FFFFFF"/>
        <w:tabs>
          <w:tab w:val="left" w:pos="710"/>
        </w:tabs>
        <w:autoSpaceDE w:val="0"/>
        <w:spacing w:after="0" w:line="240" w:lineRule="auto"/>
        <w:ind w:left="0" w:firstLine="709"/>
        <w:jc w:val="both"/>
        <w:rPr>
          <w:rFonts w:ascii="Times New Roman" w:hAnsi="Times New Roman"/>
          <w:sz w:val="24"/>
          <w:szCs w:val="24"/>
        </w:rPr>
      </w:pPr>
      <w:r w:rsidRPr="0068727F">
        <w:rPr>
          <w:rFonts w:ascii="Times New Roman" w:hAnsi="Times New Roman"/>
          <w:sz w:val="24"/>
          <w:szCs w:val="24"/>
        </w:rPr>
        <w:t>Объем поступления доходов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от  АО «Газпром газораспределение Вологда» в 2017 году за 2016 год составил 8,3 тыс. рублей.</w:t>
      </w:r>
    </w:p>
    <w:p w:rsidR="00C800B1" w:rsidRPr="0068727F" w:rsidRDefault="00C800B1" w:rsidP="0068727F">
      <w:pPr>
        <w:pStyle w:val="afe"/>
        <w:widowControl w:val="0"/>
        <w:numPr>
          <w:ilvl w:val="0"/>
          <w:numId w:val="35"/>
        </w:numPr>
        <w:shd w:val="clear" w:color="auto" w:fill="FFFFFF"/>
        <w:tabs>
          <w:tab w:val="left" w:pos="710"/>
        </w:tabs>
        <w:autoSpaceDE w:val="0"/>
        <w:spacing w:after="0" w:line="240" w:lineRule="auto"/>
        <w:ind w:left="0" w:firstLine="709"/>
        <w:jc w:val="both"/>
        <w:rPr>
          <w:rFonts w:ascii="Times New Roman" w:hAnsi="Times New Roman"/>
          <w:sz w:val="24"/>
          <w:szCs w:val="24"/>
        </w:rPr>
      </w:pPr>
      <w:r w:rsidRPr="0068727F">
        <w:rPr>
          <w:rFonts w:ascii="Times New Roman" w:hAnsi="Times New Roman"/>
          <w:sz w:val="24"/>
          <w:szCs w:val="24"/>
        </w:rPr>
        <w:t>Прочие доходы от сдачи в наем физическим лицам жилых помещений Управлением ЖКХ, транспорта и строительства Администрации Вытегорского района в 2017 году составили 660,9 тыс. рублей или 100,0 плановых назначений.</w:t>
      </w:r>
    </w:p>
    <w:p w:rsidR="00FB5F21" w:rsidRPr="0068727F" w:rsidRDefault="00FB5F21" w:rsidP="0068727F">
      <w:pPr>
        <w:widowControl w:val="0"/>
        <w:shd w:val="clear" w:color="auto" w:fill="FFFFFF"/>
        <w:tabs>
          <w:tab w:val="left" w:pos="426"/>
        </w:tabs>
        <w:autoSpaceDE w:val="0"/>
        <w:spacing w:after="0" w:line="240" w:lineRule="auto"/>
        <w:ind w:firstLine="426"/>
        <w:jc w:val="both"/>
        <w:rPr>
          <w:rFonts w:ascii="Times New Roman" w:hAnsi="Times New Roman" w:cs="Times New Roman"/>
          <w:sz w:val="24"/>
          <w:szCs w:val="24"/>
        </w:rPr>
      </w:pPr>
    </w:p>
    <w:p w:rsidR="00200F7F" w:rsidRPr="0068727F" w:rsidRDefault="00200F7F" w:rsidP="0068727F">
      <w:pPr>
        <w:pStyle w:val="a7"/>
        <w:spacing w:after="0"/>
        <w:ind w:firstLine="709"/>
        <w:jc w:val="both"/>
      </w:pPr>
      <w:r w:rsidRPr="0068727F">
        <w:t>Плата за негативное воздействие на окружающую природную среду имеет отрицательное значение и составляет  - 3 340,5 тыс. рублей. Отклонение фактического поступления от плановых назначений произошло в связи с изменением порядка расчета платежей за пользование природными ресурсами и возвратом авансовых платежей основным плательщиком ПАО Северсталь.</w:t>
      </w:r>
    </w:p>
    <w:p w:rsidR="00427900" w:rsidRPr="0068727F" w:rsidRDefault="00200F7F" w:rsidP="0068727F">
      <w:pPr>
        <w:pStyle w:val="a7"/>
        <w:spacing w:after="0"/>
        <w:ind w:firstLine="709"/>
        <w:jc w:val="both"/>
      </w:pPr>
      <w:r w:rsidRPr="0068727F">
        <w:t xml:space="preserve"> </w:t>
      </w:r>
    </w:p>
    <w:p w:rsidR="00D27166" w:rsidRPr="0068727F" w:rsidRDefault="00D27166" w:rsidP="0068727F">
      <w:pPr>
        <w:pStyle w:val="a7"/>
        <w:spacing w:after="0"/>
        <w:ind w:firstLine="709"/>
        <w:jc w:val="both"/>
      </w:pPr>
      <w:r w:rsidRPr="0068727F">
        <w:t>Доходы от оказания платных услуг и компен</w:t>
      </w:r>
      <w:r w:rsidR="00200F7F" w:rsidRPr="0068727F">
        <w:t>сации затрат государства за 2017 год (5882,2</w:t>
      </w:r>
      <w:r w:rsidR="00FB5F21" w:rsidRPr="0068727F">
        <w:t xml:space="preserve"> тыс. рублей) </w:t>
      </w:r>
      <w:r w:rsidR="00200F7F" w:rsidRPr="0068727F">
        <w:t>незначительно сократились по сравнению с 2016</w:t>
      </w:r>
      <w:r w:rsidR="00FB5F21" w:rsidRPr="0068727F">
        <w:t xml:space="preserve"> годом</w:t>
      </w:r>
      <w:r w:rsidR="00200F7F" w:rsidRPr="0068727F">
        <w:t xml:space="preserve"> – на 60,7 тыс.рублей</w:t>
      </w:r>
      <w:r w:rsidRPr="0068727F">
        <w:t>.</w:t>
      </w:r>
      <w:r w:rsidR="00200F7F" w:rsidRPr="0068727F">
        <w:t xml:space="preserve"> Исполнение годовых назначений составило 100,0 процентов.</w:t>
      </w:r>
      <w:r w:rsidR="00427900" w:rsidRPr="0068727F">
        <w:t xml:space="preserve"> </w:t>
      </w:r>
      <w:r w:rsidR="00200F7F" w:rsidRPr="0068727F">
        <w:t xml:space="preserve">Снижение поступлений по сравнению с прошлым годом произошло в связи с объединением сельских поселений, уменьшением заключенных договоров на оказание бухгалтерских услуг предоставляемых МКУ «Многофункциональный центр предоставления государственных и муниципальных услуг в Вытегорском районе». </w:t>
      </w:r>
    </w:p>
    <w:p w:rsidR="00427900" w:rsidRPr="0068727F" w:rsidRDefault="00427900" w:rsidP="0068727F">
      <w:pPr>
        <w:pStyle w:val="a7"/>
        <w:spacing w:after="0"/>
        <w:ind w:firstLine="709"/>
        <w:jc w:val="both"/>
      </w:pPr>
    </w:p>
    <w:p w:rsidR="00200F7F" w:rsidRPr="0068727F"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68727F">
        <w:rPr>
          <w:rFonts w:ascii="Times New Roman" w:hAnsi="Times New Roman" w:cs="Times New Roman"/>
          <w:sz w:val="24"/>
          <w:szCs w:val="24"/>
        </w:rPr>
        <w:t xml:space="preserve">        </w:t>
      </w:r>
      <w:r w:rsidR="00200F7F" w:rsidRPr="0068727F">
        <w:rPr>
          <w:rFonts w:ascii="Times New Roman" w:hAnsi="Times New Roman" w:cs="Times New Roman"/>
          <w:sz w:val="24"/>
          <w:szCs w:val="24"/>
        </w:rPr>
        <w:t>Значительный рост поступлений</w:t>
      </w:r>
      <w:r w:rsidRPr="0068727F">
        <w:rPr>
          <w:rFonts w:ascii="Times New Roman" w:hAnsi="Times New Roman" w:cs="Times New Roman"/>
          <w:sz w:val="24"/>
          <w:szCs w:val="24"/>
        </w:rPr>
        <w:t xml:space="preserve"> </w:t>
      </w:r>
      <w:r w:rsidR="00200F7F" w:rsidRPr="0068727F">
        <w:rPr>
          <w:rFonts w:ascii="Times New Roman" w:hAnsi="Times New Roman" w:cs="Times New Roman"/>
          <w:sz w:val="24"/>
          <w:szCs w:val="24"/>
        </w:rPr>
        <w:t>доходов</w:t>
      </w:r>
      <w:r w:rsidR="00D27166" w:rsidRPr="0068727F">
        <w:rPr>
          <w:rFonts w:ascii="Times New Roman" w:hAnsi="Times New Roman" w:cs="Times New Roman"/>
          <w:sz w:val="24"/>
          <w:szCs w:val="24"/>
        </w:rPr>
        <w:t xml:space="preserve"> от продажи материальных </w:t>
      </w:r>
      <w:r w:rsidR="00200F7F" w:rsidRPr="0068727F">
        <w:rPr>
          <w:rFonts w:ascii="Times New Roman" w:hAnsi="Times New Roman" w:cs="Times New Roman"/>
          <w:sz w:val="24"/>
          <w:szCs w:val="24"/>
        </w:rPr>
        <w:t xml:space="preserve">и нематериальных активов за 2017 год  в сравнении с 2016 годом объясняется увеличением количества проводимых аукционов по продаже имущества, находящегося в муниципальной собственности. Доходы поступили в объеме </w:t>
      </w:r>
    </w:p>
    <w:p w:rsidR="00313862" w:rsidRPr="0068727F"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68727F">
        <w:rPr>
          <w:rFonts w:ascii="Times New Roman" w:hAnsi="Times New Roman" w:cs="Times New Roman"/>
          <w:sz w:val="24"/>
          <w:szCs w:val="24"/>
        </w:rPr>
        <w:t>- 3092,3 тыс.рублей от реализации имущества ( 100,0 пр</w:t>
      </w:r>
      <w:r w:rsidR="00313862" w:rsidRPr="0068727F">
        <w:rPr>
          <w:rFonts w:ascii="Times New Roman" w:hAnsi="Times New Roman" w:cs="Times New Roman"/>
          <w:sz w:val="24"/>
          <w:szCs w:val="24"/>
        </w:rPr>
        <w:t>оцентов плановых назначений), что больше уровня 2016 года на 2616,0 тыс.рублей.</w:t>
      </w:r>
    </w:p>
    <w:p w:rsidR="00313862" w:rsidRPr="0068727F"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r w:rsidRPr="0068727F">
        <w:rPr>
          <w:rFonts w:ascii="Times New Roman" w:hAnsi="Times New Roman" w:cs="Times New Roman"/>
          <w:sz w:val="24"/>
          <w:szCs w:val="24"/>
        </w:rPr>
        <w:t xml:space="preserve">- 951,5 тыс.рублей от продажи земельных участков, что на 107,5 тыс.рублей меньше уровня 2016 </w:t>
      </w:r>
      <w:r w:rsidRPr="0068727F">
        <w:rPr>
          <w:rFonts w:ascii="Times New Roman" w:hAnsi="Times New Roman" w:cs="Times New Roman"/>
          <w:sz w:val="24"/>
          <w:szCs w:val="24"/>
        </w:rPr>
        <w:lastRenderedPageBreak/>
        <w:t>года (100,0 процентов плановых показателей).</w:t>
      </w:r>
    </w:p>
    <w:p w:rsidR="00313862" w:rsidRPr="0068727F"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AB0C42" w:rsidRPr="0068727F" w:rsidRDefault="0000706F" w:rsidP="0068727F">
      <w:pPr>
        <w:pStyle w:val="a7"/>
        <w:spacing w:after="0"/>
        <w:ind w:firstLine="709"/>
        <w:jc w:val="both"/>
      </w:pPr>
      <w:r w:rsidRPr="0068727F">
        <w:t>Увеличение</w:t>
      </w:r>
      <w:r w:rsidR="00AB0C42" w:rsidRPr="0068727F">
        <w:t xml:space="preserve"> поступлений в бюджет штрафов</w:t>
      </w:r>
      <w:r w:rsidR="00D27166" w:rsidRPr="0068727F">
        <w:t>, са</w:t>
      </w:r>
      <w:r w:rsidR="00AB0C42" w:rsidRPr="0068727F">
        <w:t>нкции, возмещения уще</w:t>
      </w:r>
      <w:r w:rsidR="00313862" w:rsidRPr="0068727F">
        <w:t>рба за 2017 год  в сравнении с 2016 годом</w:t>
      </w:r>
      <w:r w:rsidR="00AB0C42" w:rsidRPr="0068727F">
        <w:t xml:space="preserve"> </w:t>
      </w:r>
      <w:r w:rsidR="00313862" w:rsidRPr="0068727F">
        <w:t>составило 1904,4</w:t>
      </w:r>
      <w:r w:rsidR="00454156" w:rsidRPr="0068727F">
        <w:t xml:space="preserve"> тыс. руб</w:t>
      </w:r>
      <w:r w:rsidRPr="0068727F">
        <w:t>лей</w:t>
      </w:r>
      <w:r w:rsidR="00313862" w:rsidRPr="0068727F">
        <w:t xml:space="preserve"> (+</w:t>
      </w:r>
      <w:r w:rsidR="00B810B3" w:rsidRPr="0068727F">
        <w:t xml:space="preserve">80,5 процента) и связано с поступлением от САУ Лесного хозяйства ВО «Вологдалесхоз» штрафных санкций за причинение вреда лесному фонду. </w:t>
      </w:r>
      <w:r w:rsidR="00313862" w:rsidRPr="0068727F">
        <w:t>Поступление доходов от  штрафов, санкций, возмещений ущерба</w:t>
      </w:r>
      <w:r w:rsidR="00B810B3" w:rsidRPr="0068727F">
        <w:t xml:space="preserve"> в 2017 году </w:t>
      </w:r>
      <w:r w:rsidR="00313862" w:rsidRPr="0068727F">
        <w:t xml:space="preserve"> </w:t>
      </w:r>
      <w:r w:rsidR="00B810B3" w:rsidRPr="0068727F">
        <w:t>исполнены на 100,2% и составили</w:t>
      </w:r>
      <w:r w:rsidR="00313862" w:rsidRPr="0068727F">
        <w:t xml:space="preserve"> 4 270,8 тыс. рублей. </w:t>
      </w:r>
    </w:p>
    <w:p w:rsidR="00B810B3" w:rsidRPr="0068727F" w:rsidRDefault="00B810B3" w:rsidP="0068727F">
      <w:pPr>
        <w:pStyle w:val="a7"/>
        <w:spacing w:after="0"/>
        <w:ind w:firstLine="709"/>
        <w:jc w:val="both"/>
      </w:pPr>
    </w:p>
    <w:p w:rsidR="00AB0C42" w:rsidRPr="0068727F" w:rsidRDefault="00D27166" w:rsidP="0068727F">
      <w:pPr>
        <w:pStyle w:val="a7"/>
        <w:spacing w:after="0"/>
        <w:ind w:firstLine="709"/>
        <w:jc w:val="both"/>
      </w:pPr>
      <w:r w:rsidRPr="0068727F">
        <w:t>П</w:t>
      </w:r>
      <w:r w:rsidR="0000706F" w:rsidRPr="0068727F">
        <w:t>рочие неналоговые доходы за 2016</w:t>
      </w:r>
      <w:r w:rsidR="00454156" w:rsidRPr="0068727F">
        <w:t xml:space="preserve"> год </w:t>
      </w:r>
      <w:r w:rsidR="00B810B3" w:rsidRPr="0068727F">
        <w:t xml:space="preserve">поступили в сумме 196,2 </w:t>
      </w:r>
      <w:r w:rsidR="0000706F" w:rsidRPr="0068727F">
        <w:t>тыс. рублей</w:t>
      </w:r>
      <w:r w:rsidR="00B810B3" w:rsidRPr="0068727F">
        <w:t xml:space="preserve"> ( 108,0 процентов плановых назначений) и на 78,0 тыс.рублей больше 2016</w:t>
      </w:r>
      <w:r w:rsidR="00AB0C42" w:rsidRPr="0068727F">
        <w:t xml:space="preserve"> года.</w:t>
      </w:r>
    </w:p>
    <w:p w:rsidR="00AB0C42" w:rsidRPr="0068727F" w:rsidRDefault="00AB0C42" w:rsidP="0068727F">
      <w:pPr>
        <w:pStyle w:val="a7"/>
        <w:spacing w:after="0"/>
        <w:ind w:firstLine="709"/>
        <w:jc w:val="both"/>
      </w:pPr>
    </w:p>
    <w:p w:rsidR="00D27166" w:rsidRPr="0068727F" w:rsidRDefault="00CB681C" w:rsidP="0068727F">
      <w:pPr>
        <w:pStyle w:val="a7"/>
        <w:spacing w:after="0"/>
        <w:ind w:firstLine="709"/>
        <w:jc w:val="both"/>
      </w:pPr>
      <w:r w:rsidRPr="0068727F">
        <w:t>Плановые показатели по</w:t>
      </w:r>
      <w:r w:rsidR="00D27166" w:rsidRPr="0068727F">
        <w:t xml:space="preserve"> в</w:t>
      </w:r>
      <w:r w:rsidRPr="0068727F">
        <w:t>идам неналоговых доходов за 2017</w:t>
      </w:r>
      <w:r w:rsidR="00D27166" w:rsidRPr="0068727F">
        <w:t xml:space="preserve"> год всеми администратор</w:t>
      </w:r>
      <w:r w:rsidR="00AB0C42" w:rsidRPr="0068727F">
        <w:t xml:space="preserve">ами </w:t>
      </w:r>
      <w:r w:rsidR="00683BD4" w:rsidRPr="0068727F">
        <w:t>выполнены</w:t>
      </w:r>
      <w:r w:rsidRPr="0068727F">
        <w:t xml:space="preserve"> на 100,0 процентов.</w:t>
      </w:r>
    </w:p>
    <w:p w:rsidR="009C5AEC" w:rsidRPr="00902CEA" w:rsidRDefault="009C5AEC" w:rsidP="00A22ED5">
      <w:pPr>
        <w:pStyle w:val="a7"/>
        <w:spacing w:after="0"/>
        <w:ind w:firstLine="709"/>
        <w:jc w:val="both"/>
      </w:pPr>
    </w:p>
    <w:p w:rsidR="00D27166" w:rsidRPr="0068727F" w:rsidRDefault="00D27166" w:rsidP="0068727F">
      <w:pPr>
        <w:pStyle w:val="a7"/>
        <w:spacing w:after="0"/>
        <w:jc w:val="both"/>
        <w:rPr>
          <w:b/>
        </w:rPr>
      </w:pPr>
      <w:r w:rsidRPr="0068727F">
        <w:rPr>
          <w:b/>
        </w:rPr>
        <w:t xml:space="preserve"> Безвозмездные поступления</w:t>
      </w:r>
    </w:p>
    <w:p w:rsidR="009C5AEC" w:rsidRPr="0068727F" w:rsidRDefault="009C5AEC" w:rsidP="0068727F">
      <w:pPr>
        <w:pStyle w:val="a7"/>
        <w:spacing w:after="0"/>
        <w:jc w:val="both"/>
        <w:rPr>
          <w:b/>
        </w:rPr>
      </w:pPr>
    </w:p>
    <w:p w:rsidR="00D27166" w:rsidRPr="0068727F" w:rsidRDefault="00D27166" w:rsidP="0068727F">
      <w:pPr>
        <w:pStyle w:val="a7"/>
        <w:spacing w:after="0"/>
        <w:ind w:firstLine="709"/>
        <w:jc w:val="both"/>
      </w:pPr>
      <w:r w:rsidRPr="0068727F">
        <w:t xml:space="preserve">Решением </w:t>
      </w:r>
      <w:r w:rsidR="00683BD4" w:rsidRPr="0068727F">
        <w:t>Представ</w:t>
      </w:r>
      <w:r w:rsidR="008E4B45" w:rsidRPr="0068727F">
        <w:t>ительного Собрания от 19.12.2016 № 373 «О районном бюджете на 2017</w:t>
      </w:r>
      <w:r w:rsidR="0068685E" w:rsidRPr="0068727F">
        <w:t xml:space="preserve"> год</w:t>
      </w:r>
      <w:r w:rsidR="008E4B45" w:rsidRPr="0068727F">
        <w:t xml:space="preserve"> и плановый период 2018 и 2019 годов</w:t>
      </w:r>
      <w:r w:rsidRPr="0068727F">
        <w:t>» безвоз</w:t>
      </w:r>
      <w:r w:rsidR="008E4B45" w:rsidRPr="0068727F">
        <w:t>мездные поступления от других</w:t>
      </w:r>
      <w:r w:rsidR="00683BD4" w:rsidRPr="0068727F">
        <w:t xml:space="preserve"> бюджетов</w:t>
      </w:r>
      <w:r w:rsidR="008E4B45" w:rsidRPr="0068727F">
        <w:t xml:space="preserve"> бюджетной системы Российской Федерации утверждены в сумме 242445,5</w:t>
      </w:r>
      <w:r w:rsidRPr="0068727F">
        <w:t xml:space="preserve"> тыс. рублей. Изменения в утвержденные назначения в течение 201</w:t>
      </w:r>
      <w:r w:rsidR="008E4B45" w:rsidRPr="0068727F">
        <w:t>7</w:t>
      </w:r>
      <w:r w:rsidRPr="0068727F">
        <w:t xml:space="preserve"> года вносились решениями Представительного Собрания </w:t>
      </w:r>
      <w:r w:rsidR="008E4B45" w:rsidRPr="0068727F">
        <w:t>5</w:t>
      </w:r>
      <w:r w:rsidRPr="0068727F">
        <w:t xml:space="preserve"> раз. С учетом всех изменений плановый объем безвозмездн</w:t>
      </w:r>
      <w:r w:rsidR="008E4B45" w:rsidRPr="0068727F">
        <w:t>ых поступлений составил 397020,2</w:t>
      </w:r>
      <w:r w:rsidRPr="0068727F">
        <w:t xml:space="preserve"> тыс. рублей (уве</w:t>
      </w:r>
      <w:r w:rsidR="00F003BC" w:rsidRPr="0068727F">
        <w:t>личен</w:t>
      </w:r>
      <w:r w:rsidR="008E4B45" w:rsidRPr="0068727F">
        <w:t xml:space="preserve"> в течение года на 154574,7</w:t>
      </w:r>
      <w:r w:rsidRPr="0068727F">
        <w:t xml:space="preserve"> тыс. рублей). </w:t>
      </w:r>
    </w:p>
    <w:p w:rsidR="00BB750A" w:rsidRPr="0068727F" w:rsidRDefault="00D27166" w:rsidP="0068727F">
      <w:pPr>
        <w:pStyle w:val="a7"/>
        <w:spacing w:after="0"/>
        <w:jc w:val="both"/>
      </w:pPr>
      <w:r w:rsidRPr="0068727F">
        <w:t>Анализ безвозмездных поступлений представлен в следующей таблице</w:t>
      </w:r>
      <w:r w:rsidR="002D7D36" w:rsidRPr="0068727F">
        <w:t xml:space="preserve"> №8</w:t>
      </w:r>
      <w:r w:rsidR="0068727F">
        <w:t>:</w:t>
      </w:r>
    </w:p>
    <w:p w:rsidR="00D27166" w:rsidRPr="0068727F" w:rsidRDefault="00D27166" w:rsidP="0068727F">
      <w:pPr>
        <w:spacing w:after="0" w:line="240" w:lineRule="auto"/>
        <w:jc w:val="right"/>
        <w:rPr>
          <w:rFonts w:ascii="Times New Roman" w:hAnsi="Times New Roman" w:cs="Times New Roman"/>
          <w:sz w:val="24"/>
          <w:szCs w:val="24"/>
        </w:rPr>
      </w:pPr>
      <w:r w:rsidRPr="0068727F">
        <w:rPr>
          <w:rFonts w:ascii="Times New Roman" w:hAnsi="Times New Roman" w:cs="Times New Roman"/>
          <w:sz w:val="24"/>
          <w:szCs w:val="24"/>
        </w:rPr>
        <w:t xml:space="preserve">Таблица № </w:t>
      </w:r>
      <w:r w:rsidR="002D7D36" w:rsidRPr="0068727F">
        <w:rPr>
          <w:rFonts w:ascii="Times New Roman" w:hAnsi="Times New Roman" w:cs="Times New Roman"/>
          <w:sz w:val="24"/>
          <w:szCs w:val="24"/>
        </w:rPr>
        <w:t>8</w:t>
      </w:r>
      <w:r w:rsidRPr="0068727F">
        <w:rPr>
          <w:rFonts w:ascii="Times New Roman" w:hAnsi="Times New Roman" w:cs="Times New Roman"/>
          <w:sz w:val="24"/>
          <w:szCs w:val="24"/>
        </w:rPr>
        <w:t xml:space="preserve"> </w:t>
      </w:r>
      <w:r w:rsidRPr="0068727F">
        <w:rPr>
          <w:rFonts w:ascii="Times New Roman" w:hAnsi="Times New Roman" w:cs="Times New Roman"/>
          <w:sz w:val="24"/>
          <w:szCs w:val="24"/>
        </w:rPr>
        <w:tab/>
      </w:r>
    </w:p>
    <w:p w:rsidR="00D27166" w:rsidRPr="0068727F" w:rsidRDefault="00D27166" w:rsidP="0068727F">
      <w:pPr>
        <w:spacing w:after="0" w:line="240" w:lineRule="auto"/>
        <w:jc w:val="right"/>
        <w:rPr>
          <w:rFonts w:ascii="Times New Roman" w:hAnsi="Times New Roman" w:cs="Times New Roman"/>
          <w:sz w:val="16"/>
          <w:szCs w:val="16"/>
        </w:rPr>
      </w:pP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rPr>
        <w:tab/>
      </w:r>
      <w:r w:rsidRPr="0068727F">
        <w:rPr>
          <w:rFonts w:ascii="Times New Roman" w:hAnsi="Times New Roman" w:cs="Times New Roman"/>
          <w:sz w:val="16"/>
          <w:szCs w:val="16"/>
        </w:rPr>
        <w:t xml:space="preserve">                                  тыс. рублей</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92"/>
        <w:gridCol w:w="993"/>
        <w:gridCol w:w="1134"/>
        <w:gridCol w:w="1134"/>
        <w:gridCol w:w="992"/>
        <w:gridCol w:w="992"/>
        <w:gridCol w:w="1134"/>
        <w:gridCol w:w="1134"/>
      </w:tblGrid>
      <w:tr w:rsidR="00273666" w:rsidRPr="0068727F" w:rsidTr="00273666">
        <w:trPr>
          <w:trHeight w:val="992"/>
          <w:tblHeader/>
        </w:trPr>
        <w:tc>
          <w:tcPr>
            <w:tcW w:w="1570" w:type="dxa"/>
            <w:shd w:val="clear" w:color="auto" w:fill="auto"/>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Наименование показателя</w:t>
            </w:r>
          </w:p>
        </w:tc>
        <w:tc>
          <w:tcPr>
            <w:tcW w:w="992" w:type="dxa"/>
            <w:shd w:val="clear" w:color="auto" w:fill="auto"/>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Исполнено</w:t>
            </w:r>
          </w:p>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за 2015 год</w:t>
            </w:r>
          </w:p>
        </w:tc>
        <w:tc>
          <w:tcPr>
            <w:tcW w:w="993"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Исполнено</w:t>
            </w:r>
          </w:p>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bCs/>
                <w:sz w:val="16"/>
                <w:szCs w:val="16"/>
              </w:rPr>
              <w:t>за 2016 год</w:t>
            </w:r>
          </w:p>
        </w:tc>
        <w:tc>
          <w:tcPr>
            <w:tcW w:w="1134" w:type="dxa"/>
            <w:shd w:val="clear" w:color="auto" w:fill="auto"/>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Утверждено решением от 19.12.2016</w:t>
            </w:r>
          </w:p>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373</w:t>
            </w:r>
          </w:p>
        </w:tc>
        <w:tc>
          <w:tcPr>
            <w:tcW w:w="1134"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Утверждено решением от 25.12.2017</w:t>
            </w:r>
          </w:p>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 34</w:t>
            </w:r>
          </w:p>
        </w:tc>
        <w:tc>
          <w:tcPr>
            <w:tcW w:w="992" w:type="dxa"/>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Изменения в течении отчетного период</w:t>
            </w:r>
          </w:p>
        </w:tc>
        <w:tc>
          <w:tcPr>
            <w:tcW w:w="992"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Исполнено за 2017 год</w:t>
            </w:r>
          </w:p>
        </w:tc>
        <w:tc>
          <w:tcPr>
            <w:tcW w:w="1134" w:type="dxa"/>
            <w:shd w:val="clear" w:color="auto" w:fill="auto"/>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Процент исполнения</w:t>
            </w:r>
          </w:p>
        </w:tc>
        <w:tc>
          <w:tcPr>
            <w:tcW w:w="1134"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Отношение</w:t>
            </w:r>
          </w:p>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2017 г. к</w:t>
            </w:r>
          </w:p>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sz w:val="16"/>
                <w:szCs w:val="16"/>
              </w:rPr>
              <w:t>2016 г.</w:t>
            </w:r>
          </w:p>
        </w:tc>
      </w:tr>
      <w:tr w:rsidR="00CD6BEE" w:rsidRPr="0068727F" w:rsidTr="00CD6BEE">
        <w:trPr>
          <w:trHeight w:val="507"/>
        </w:trPr>
        <w:tc>
          <w:tcPr>
            <w:tcW w:w="1570" w:type="dxa"/>
            <w:shd w:val="clear" w:color="auto" w:fill="auto"/>
            <w:vAlign w:val="bottom"/>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b/>
                <w:sz w:val="16"/>
                <w:szCs w:val="16"/>
              </w:rPr>
              <w:t>Безвозмездные поступления, всего</w:t>
            </w:r>
            <w:r w:rsidRPr="0068727F">
              <w:rPr>
                <w:rFonts w:ascii="Times New Roman" w:hAnsi="Times New Roman" w:cs="Times New Roman"/>
                <w:sz w:val="16"/>
                <w:szCs w:val="16"/>
              </w:rPr>
              <w:t>, в том числе</w:t>
            </w:r>
          </w:p>
        </w:tc>
        <w:tc>
          <w:tcPr>
            <w:tcW w:w="992" w:type="dxa"/>
            <w:vAlign w:val="center"/>
          </w:tcPr>
          <w:p w:rsidR="008E4B45" w:rsidRPr="0068727F" w:rsidRDefault="008E4B45"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697744,6</w:t>
            </w:r>
          </w:p>
        </w:tc>
        <w:tc>
          <w:tcPr>
            <w:tcW w:w="993" w:type="dxa"/>
            <w:vAlign w:val="center"/>
          </w:tcPr>
          <w:p w:rsidR="008E4B45" w:rsidRPr="0068727F" w:rsidRDefault="008E4B45"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474097,9</w:t>
            </w:r>
          </w:p>
        </w:tc>
        <w:tc>
          <w:tcPr>
            <w:tcW w:w="1134" w:type="dxa"/>
            <w:shd w:val="clear" w:color="auto" w:fill="auto"/>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242445,5</w:t>
            </w:r>
          </w:p>
        </w:tc>
        <w:tc>
          <w:tcPr>
            <w:tcW w:w="1134" w:type="dxa"/>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397020,2</w:t>
            </w:r>
          </w:p>
        </w:tc>
        <w:tc>
          <w:tcPr>
            <w:tcW w:w="992" w:type="dxa"/>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+154574,7</w:t>
            </w:r>
          </w:p>
        </w:tc>
        <w:tc>
          <w:tcPr>
            <w:tcW w:w="992" w:type="dxa"/>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393143,7</w:t>
            </w:r>
          </w:p>
        </w:tc>
        <w:tc>
          <w:tcPr>
            <w:tcW w:w="1134" w:type="dxa"/>
            <w:shd w:val="clear" w:color="auto" w:fill="auto"/>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99,0 %</w:t>
            </w:r>
          </w:p>
        </w:tc>
        <w:tc>
          <w:tcPr>
            <w:tcW w:w="1134" w:type="dxa"/>
            <w:vAlign w:val="center"/>
          </w:tcPr>
          <w:p w:rsidR="008E4B45" w:rsidRPr="0068727F" w:rsidRDefault="00692FC6" w:rsidP="0068727F">
            <w:pPr>
              <w:spacing w:after="0" w:line="240" w:lineRule="auto"/>
              <w:jc w:val="center"/>
              <w:rPr>
                <w:rFonts w:ascii="Times New Roman" w:hAnsi="Times New Roman" w:cs="Times New Roman"/>
                <w:b/>
                <w:sz w:val="16"/>
                <w:szCs w:val="16"/>
              </w:rPr>
            </w:pPr>
            <w:r w:rsidRPr="0068727F">
              <w:rPr>
                <w:rFonts w:ascii="Times New Roman" w:hAnsi="Times New Roman" w:cs="Times New Roman"/>
                <w:b/>
                <w:sz w:val="16"/>
                <w:szCs w:val="16"/>
              </w:rPr>
              <w:t>82,9 %</w:t>
            </w:r>
          </w:p>
        </w:tc>
      </w:tr>
      <w:tr w:rsidR="00CD6BEE" w:rsidRPr="0068727F" w:rsidTr="00CD6BEE">
        <w:trPr>
          <w:trHeight w:val="1006"/>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992"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0</w:t>
            </w:r>
          </w:p>
        </w:tc>
        <w:tc>
          <w:tcPr>
            <w:tcW w:w="993"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4490,8</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6801,7</w:t>
            </w:r>
          </w:p>
        </w:tc>
        <w:tc>
          <w:tcPr>
            <w:tcW w:w="1134"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7304,0</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+502,3</w:t>
            </w:r>
          </w:p>
          <w:p w:rsidR="00CD6BEE" w:rsidRPr="0068727F" w:rsidRDefault="00CD6BEE" w:rsidP="0068727F">
            <w:pPr>
              <w:spacing w:after="0" w:line="240" w:lineRule="auto"/>
              <w:jc w:val="center"/>
              <w:rPr>
                <w:rFonts w:ascii="Times New Roman" w:hAnsi="Times New Roman" w:cs="Times New Roman"/>
                <w:bCs/>
                <w:sz w:val="16"/>
                <w:szCs w:val="16"/>
              </w:rPr>
            </w:pP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7304,0</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100,0 %</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162,6 %</w:t>
            </w:r>
          </w:p>
        </w:tc>
      </w:tr>
      <w:tr w:rsidR="00CD6BEE" w:rsidRPr="0068727F" w:rsidTr="00CD6BEE">
        <w:trPr>
          <w:trHeight w:val="1006"/>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992"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309179,6</w:t>
            </w:r>
          </w:p>
        </w:tc>
        <w:tc>
          <w:tcPr>
            <w:tcW w:w="993"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215512,6</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642,4</w:t>
            </w:r>
          </w:p>
        </w:tc>
        <w:tc>
          <w:tcPr>
            <w:tcW w:w="1134"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146530,9</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+145349,0</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145349,0</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99,2 %</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67,4 %</w:t>
            </w:r>
          </w:p>
        </w:tc>
      </w:tr>
      <w:tr w:rsidR="00CD6BEE" w:rsidRPr="0068727F" w:rsidTr="00CD6BEE">
        <w:trPr>
          <w:trHeight w:val="882"/>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992"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347713,6</w:t>
            </w:r>
          </w:p>
        </w:tc>
        <w:tc>
          <w:tcPr>
            <w:tcW w:w="993"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242245,5</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222528,9</w:t>
            </w:r>
          </w:p>
        </w:tc>
        <w:tc>
          <w:tcPr>
            <w:tcW w:w="1134"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230859,4</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+8330,5</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230845,8</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100,0 %</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95,3 %</w:t>
            </w:r>
          </w:p>
        </w:tc>
      </w:tr>
      <w:tr w:rsidR="00CD6BEE" w:rsidRPr="0068727F" w:rsidTr="00CD6BEE">
        <w:trPr>
          <w:trHeight w:val="334"/>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sz w:val="16"/>
                <w:szCs w:val="16"/>
              </w:rPr>
              <w:t>Иные межбюджетные трансферты</w:t>
            </w:r>
          </w:p>
        </w:tc>
        <w:tc>
          <w:tcPr>
            <w:tcW w:w="992"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11777,6</w:t>
            </w:r>
          </w:p>
        </w:tc>
        <w:tc>
          <w:tcPr>
            <w:tcW w:w="993" w:type="dxa"/>
            <w:vAlign w:val="center"/>
          </w:tcPr>
          <w:p w:rsidR="008E4B45" w:rsidRPr="0068727F" w:rsidRDefault="008E4B45"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11740,3</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12472,5</w:t>
            </w:r>
          </w:p>
        </w:tc>
        <w:tc>
          <w:tcPr>
            <w:tcW w:w="1134"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12325,9</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-146,6</w:t>
            </w:r>
          </w:p>
        </w:tc>
        <w:tc>
          <w:tcPr>
            <w:tcW w:w="992" w:type="dxa"/>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11205,5</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bCs/>
                <w:sz w:val="16"/>
                <w:szCs w:val="16"/>
              </w:rPr>
            </w:pPr>
            <w:r w:rsidRPr="0068727F">
              <w:rPr>
                <w:rFonts w:ascii="Times New Roman" w:hAnsi="Times New Roman" w:cs="Times New Roman"/>
                <w:bCs/>
                <w:sz w:val="16"/>
                <w:szCs w:val="16"/>
              </w:rPr>
              <w:t>90,9 %</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95,4 %</w:t>
            </w:r>
          </w:p>
        </w:tc>
      </w:tr>
      <w:tr w:rsidR="00CD6BEE" w:rsidRPr="0068727F" w:rsidTr="00CD6BEE">
        <w:trPr>
          <w:trHeight w:val="411"/>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bCs/>
                <w:sz w:val="16"/>
                <w:szCs w:val="16"/>
              </w:rPr>
            </w:pPr>
            <w:r w:rsidRPr="0068727F">
              <w:rPr>
                <w:rFonts w:ascii="Times New Roman" w:hAnsi="Times New Roman" w:cs="Times New Roman"/>
                <w:bCs/>
                <w:sz w:val="16"/>
                <w:szCs w:val="16"/>
              </w:rPr>
              <w:t>Прочие безвозмездные поступления</w:t>
            </w:r>
          </w:p>
        </w:tc>
        <w:tc>
          <w:tcPr>
            <w:tcW w:w="992"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30000,0</w:t>
            </w:r>
          </w:p>
        </w:tc>
        <w:tc>
          <w:tcPr>
            <w:tcW w:w="993"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114,5</w:t>
            </w:r>
          </w:p>
        </w:tc>
        <w:tc>
          <w:tcPr>
            <w:tcW w:w="1134" w:type="dxa"/>
            <w:shd w:val="clear" w:color="auto" w:fill="auto"/>
            <w:vAlign w:val="center"/>
          </w:tcPr>
          <w:p w:rsidR="008E4B45" w:rsidRPr="0068727F" w:rsidRDefault="008E4B45" w:rsidP="0068727F">
            <w:pPr>
              <w:spacing w:after="0" w:line="240" w:lineRule="auto"/>
              <w:jc w:val="center"/>
              <w:rPr>
                <w:rFonts w:ascii="Times New Roman" w:hAnsi="Times New Roman" w:cs="Times New Roman"/>
                <w:sz w:val="16"/>
                <w:szCs w:val="16"/>
              </w:rPr>
            </w:pPr>
          </w:p>
        </w:tc>
        <w:tc>
          <w:tcPr>
            <w:tcW w:w="1134" w:type="dxa"/>
            <w:vAlign w:val="center"/>
          </w:tcPr>
          <w:p w:rsidR="008E4B45" w:rsidRPr="0068727F" w:rsidRDefault="008E4B45" w:rsidP="0068727F">
            <w:pPr>
              <w:spacing w:after="0" w:line="240" w:lineRule="auto"/>
              <w:jc w:val="center"/>
              <w:rPr>
                <w:rFonts w:ascii="Times New Roman" w:hAnsi="Times New Roman" w:cs="Times New Roman"/>
                <w:sz w:val="16"/>
                <w:szCs w:val="16"/>
              </w:rPr>
            </w:pPr>
          </w:p>
        </w:tc>
        <w:tc>
          <w:tcPr>
            <w:tcW w:w="992" w:type="dxa"/>
            <w:vAlign w:val="center"/>
          </w:tcPr>
          <w:p w:rsidR="008E4B45" w:rsidRPr="0068727F" w:rsidRDefault="008E4B45" w:rsidP="0068727F">
            <w:pPr>
              <w:spacing w:after="0" w:line="240" w:lineRule="auto"/>
              <w:jc w:val="center"/>
              <w:rPr>
                <w:rFonts w:ascii="Times New Roman" w:hAnsi="Times New Roman" w:cs="Times New Roman"/>
                <w:sz w:val="16"/>
                <w:szCs w:val="16"/>
              </w:rPr>
            </w:pPr>
          </w:p>
        </w:tc>
        <w:tc>
          <w:tcPr>
            <w:tcW w:w="992" w:type="dxa"/>
            <w:vAlign w:val="center"/>
          </w:tcPr>
          <w:p w:rsidR="008E4B45" w:rsidRPr="0068727F" w:rsidRDefault="008E4B45" w:rsidP="0068727F">
            <w:pPr>
              <w:spacing w:after="0" w:line="240" w:lineRule="auto"/>
              <w:jc w:val="center"/>
              <w:rPr>
                <w:rFonts w:ascii="Times New Roman" w:hAnsi="Times New Roman" w:cs="Times New Roman"/>
                <w:sz w:val="16"/>
                <w:szCs w:val="16"/>
              </w:rPr>
            </w:pPr>
          </w:p>
        </w:tc>
        <w:tc>
          <w:tcPr>
            <w:tcW w:w="1134" w:type="dxa"/>
            <w:shd w:val="clear" w:color="auto" w:fill="auto"/>
            <w:noWrap/>
            <w:vAlign w:val="center"/>
          </w:tcPr>
          <w:p w:rsidR="008E4B45" w:rsidRPr="0068727F" w:rsidRDefault="008E4B45" w:rsidP="0068727F">
            <w:pPr>
              <w:spacing w:after="0" w:line="240" w:lineRule="auto"/>
              <w:jc w:val="center"/>
              <w:rPr>
                <w:rFonts w:ascii="Times New Roman" w:hAnsi="Times New Roman" w:cs="Times New Roman"/>
                <w:sz w:val="16"/>
                <w:szCs w:val="16"/>
              </w:rPr>
            </w:pPr>
          </w:p>
        </w:tc>
        <w:tc>
          <w:tcPr>
            <w:tcW w:w="1134" w:type="dxa"/>
            <w:vAlign w:val="center"/>
          </w:tcPr>
          <w:p w:rsidR="008E4B45" w:rsidRPr="0068727F" w:rsidRDefault="008E4B45" w:rsidP="0068727F">
            <w:pPr>
              <w:spacing w:after="0" w:line="240" w:lineRule="auto"/>
              <w:jc w:val="center"/>
              <w:rPr>
                <w:rFonts w:ascii="Times New Roman" w:hAnsi="Times New Roman" w:cs="Times New Roman"/>
                <w:sz w:val="16"/>
                <w:szCs w:val="16"/>
              </w:rPr>
            </w:pPr>
          </w:p>
        </w:tc>
      </w:tr>
      <w:tr w:rsidR="00CD6BEE" w:rsidRPr="0068727F" w:rsidTr="00CD6BEE">
        <w:trPr>
          <w:trHeight w:val="411"/>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bCs/>
                <w:sz w:val="16"/>
                <w:szCs w:val="16"/>
              </w:rPr>
            </w:pPr>
            <w:r w:rsidRPr="0068727F">
              <w:rPr>
                <w:rFonts w:ascii="Times New Roman" w:hAnsi="Times New Roman" w:cs="Times New Roman"/>
                <w:bCs/>
                <w:sz w:val="16"/>
                <w:szCs w:val="16"/>
              </w:rPr>
              <w:t xml:space="preserve">Доходы бюджетов муниципальных районов от возврата </w:t>
            </w:r>
            <w:r w:rsidRPr="0068727F">
              <w:rPr>
                <w:rFonts w:ascii="Times New Roman" w:hAnsi="Times New Roman" w:cs="Times New Roman"/>
                <w:bCs/>
                <w:sz w:val="16"/>
                <w:szCs w:val="16"/>
              </w:rPr>
              <w:lastRenderedPageBreak/>
              <w:t>бюджетными учреждениями остатков субсидий прошлых лет</w:t>
            </w:r>
          </w:p>
        </w:tc>
        <w:tc>
          <w:tcPr>
            <w:tcW w:w="992"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lastRenderedPageBreak/>
              <w:t>0</w:t>
            </w:r>
          </w:p>
        </w:tc>
        <w:tc>
          <w:tcPr>
            <w:tcW w:w="993"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38,9</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992"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992"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10,8</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27,9 %</w:t>
            </w:r>
          </w:p>
        </w:tc>
      </w:tr>
      <w:tr w:rsidR="00CD6BEE" w:rsidRPr="0068727F" w:rsidTr="00CD6BEE">
        <w:trPr>
          <w:trHeight w:val="411"/>
        </w:trPr>
        <w:tc>
          <w:tcPr>
            <w:tcW w:w="1570" w:type="dxa"/>
            <w:shd w:val="clear" w:color="auto" w:fill="auto"/>
            <w:vAlign w:val="center"/>
          </w:tcPr>
          <w:p w:rsidR="008E4B45" w:rsidRPr="0068727F" w:rsidRDefault="008E4B45" w:rsidP="0068727F">
            <w:pPr>
              <w:spacing w:after="0" w:line="240" w:lineRule="auto"/>
              <w:rPr>
                <w:rFonts w:ascii="Times New Roman" w:hAnsi="Times New Roman" w:cs="Times New Roman"/>
                <w:sz w:val="16"/>
                <w:szCs w:val="16"/>
              </w:rPr>
            </w:pPr>
            <w:r w:rsidRPr="0068727F">
              <w:rPr>
                <w:rFonts w:ascii="Times New Roman" w:hAnsi="Times New Roman" w:cs="Times New Roman"/>
                <w:bCs/>
                <w:sz w:val="16"/>
                <w:szCs w:val="16"/>
              </w:rPr>
              <w:lastRenderedPageBreak/>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-926,3</w:t>
            </w:r>
          </w:p>
        </w:tc>
        <w:tc>
          <w:tcPr>
            <w:tcW w:w="993" w:type="dxa"/>
            <w:vAlign w:val="center"/>
          </w:tcPr>
          <w:p w:rsidR="008E4B45" w:rsidRPr="0068727F" w:rsidRDefault="008E4B45"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-44,7</w:t>
            </w:r>
          </w:p>
        </w:tc>
        <w:tc>
          <w:tcPr>
            <w:tcW w:w="1134" w:type="dxa"/>
            <w:shd w:val="clear" w:color="auto" w:fill="auto"/>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992"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0</w:t>
            </w:r>
          </w:p>
        </w:tc>
        <w:tc>
          <w:tcPr>
            <w:tcW w:w="992"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-1571,5</w:t>
            </w:r>
          </w:p>
        </w:tc>
        <w:tc>
          <w:tcPr>
            <w:tcW w:w="1134" w:type="dxa"/>
            <w:shd w:val="clear" w:color="auto" w:fill="auto"/>
            <w:noWrap/>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w:t>
            </w:r>
          </w:p>
        </w:tc>
        <w:tc>
          <w:tcPr>
            <w:tcW w:w="1134" w:type="dxa"/>
            <w:vAlign w:val="center"/>
          </w:tcPr>
          <w:p w:rsidR="008E4B45" w:rsidRPr="0068727F" w:rsidRDefault="00CD6BEE" w:rsidP="0068727F">
            <w:pPr>
              <w:spacing w:after="0" w:line="240" w:lineRule="auto"/>
              <w:jc w:val="center"/>
              <w:rPr>
                <w:rFonts w:ascii="Times New Roman" w:hAnsi="Times New Roman" w:cs="Times New Roman"/>
                <w:sz w:val="16"/>
                <w:szCs w:val="16"/>
              </w:rPr>
            </w:pPr>
            <w:r w:rsidRPr="0068727F">
              <w:rPr>
                <w:rFonts w:ascii="Times New Roman" w:hAnsi="Times New Roman" w:cs="Times New Roman"/>
                <w:sz w:val="16"/>
                <w:szCs w:val="16"/>
              </w:rPr>
              <w:t>*</w:t>
            </w:r>
          </w:p>
        </w:tc>
      </w:tr>
    </w:tbl>
    <w:p w:rsidR="00CD6BEE" w:rsidRPr="0068727F" w:rsidRDefault="00CD6BEE" w:rsidP="0068727F">
      <w:pPr>
        <w:pStyle w:val="a7"/>
        <w:spacing w:after="0"/>
        <w:ind w:firstLine="709"/>
        <w:jc w:val="both"/>
      </w:pPr>
    </w:p>
    <w:p w:rsidR="00791A20" w:rsidRPr="0068727F" w:rsidRDefault="00D27166" w:rsidP="0068727F">
      <w:pPr>
        <w:pStyle w:val="a7"/>
        <w:spacing w:after="0"/>
        <w:ind w:firstLine="709"/>
        <w:jc w:val="both"/>
      </w:pPr>
      <w:r w:rsidRPr="0068727F">
        <w:t>По данным годового отчета общая сумма поступивших средств в форме б</w:t>
      </w:r>
      <w:r w:rsidR="00CD6BEE" w:rsidRPr="0068727F">
        <w:t>езвозмездных поступлений за 2017 год составила 393143,7 тыс. рублей или  99,0 процентов</w:t>
      </w:r>
      <w:r w:rsidRPr="0068727F">
        <w:t xml:space="preserve"> от утвержденных бюджетных назначений. Удельный вес безвозмездных поступлений в общем объеме поступивших в район</w:t>
      </w:r>
      <w:r w:rsidR="00791A20" w:rsidRPr="0068727F">
        <w:t xml:space="preserve">ный бюджет доходов составил </w:t>
      </w:r>
      <w:r w:rsidR="00CD6BEE" w:rsidRPr="0068727F">
        <w:t xml:space="preserve"> 58,9</w:t>
      </w:r>
      <w:r w:rsidR="00BB750A" w:rsidRPr="0068727F">
        <w:t xml:space="preserve"> </w:t>
      </w:r>
      <w:r w:rsidR="00CD6BEE" w:rsidRPr="0068727F">
        <w:t xml:space="preserve"> процента против 62,5 процентов в 2016</w:t>
      </w:r>
      <w:r w:rsidRPr="0068727F">
        <w:t xml:space="preserve"> году. </w:t>
      </w:r>
    </w:p>
    <w:p w:rsidR="00791A20" w:rsidRPr="0068727F" w:rsidRDefault="00202C38" w:rsidP="0068727F">
      <w:pPr>
        <w:pStyle w:val="a7"/>
        <w:spacing w:after="0"/>
        <w:ind w:firstLine="709"/>
        <w:jc w:val="both"/>
      </w:pPr>
      <w:r w:rsidRPr="0068727F">
        <w:t>Дотации муниципальному образованию</w:t>
      </w:r>
      <w:r w:rsidR="00791A20" w:rsidRPr="0068727F">
        <w:t xml:space="preserve"> в</w:t>
      </w:r>
      <w:r w:rsidR="00CD6BEE" w:rsidRPr="0068727F">
        <w:t xml:space="preserve"> 2017</w:t>
      </w:r>
      <w:r w:rsidR="00791A20" w:rsidRPr="0068727F">
        <w:t xml:space="preserve"> году</w:t>
      </w:r>
      <w:r w:rsidRPr="0068727F">
        <w:t xml:space="preserve"> предоставлены </w:t>
      </w:r>
      <w:r w:rsidR="00C40820" w:rsidRPr="0068727F">
        <w:t>на поддержку мер по обеспечению сбалансированности местных бюджетов бюджетам муниципальных районов (городских округов) на 2017 год</w:t>
      </w:r>
      <w:r w:rsidRPr="0068727F">
        <w:t>в объеме 7304,0</w:t>
      </w:r>
      <w:r w:rsidR="00B0289C" w:rsidRPr="0068727F">
        <w:t xml:space="preserve"> тыс.рублей или 100,0 процентов от запланированных значений</w:t>
      </w:r>
      <w:r w:rsidR="00CD773C" w:rsidRPr="0068727F">
        <w:t xml:space="preserve">. </w:t>
      </w:r>
      <w:r w:rsidR="00791A20" w:rsidRPr="0068727F">
        <w:t xml:space="preserve"> </w:t>
      </w:r>
    </w:p>
    <w:p w:rsidR="00E75424" w:rsidRPr="0068727F" w:rsidRDefault="00791A20"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sz w:val="24"/>
          <w:szCs w:val="24"/>
        </w:rPr>
        <w:t>Субсидии испо</w:t>
      </w:r>
      <w:r w:rsidR="00202C38" w:rsidRPr="0068727F">
        <w:rPr>
          <w:rFonts w:ascii="Times New Roman" w:hAnsi="Times New Roman" w:cs="Times New Roman"/>
          <w:sz w:val="24"/>
          <w:szCs w:val="24"/>
        </w:rPr>
        <w:t>лнены на 99,2 процента</w:t>
      </w:r>
      <w:r w:rsidRPr="0068727F">
        <w:rPr>
          <w:rFonts w:ascii="Times New Roman" w:hAnsi="Times New Roman" w:cs="Times New Roman"/>
          <w:sz w:val="24"/>
          <w:szCs w:val="24"/>
        </w:rPr>
        <w:t xml:space="preserve"> (</w:t>
      </w:r>
      <w:r w:rsidR="00202C38" w:rsidRPr="0068727F">
        <w:rPr>
          <w:rFonts w:ascii="Times New Roman" w:hAnsi="Times New Roman" w:cs="Times New Roman"/>
          <w:bCs/>
          <w:sz w:val="24"/>
          <w:szCs w:val="24"/>
        </w:rPr>
        <w:t>145349,0</w:t>
      </w:r>
      <w:r w:rsidRPr="0068727F">
        <w:rPr>
          <w:rFonts w:ascii="Times New Roman" w:hAnsi="Times New Roman" w:cs="Times New Roman"/>
          <w:bCs/>
          <w:sz w:val="24"/>
          <w:szCs w:val="24"/>
        </w:rPr>
        <w:t xml:space="preserve"> тыс.рублей</w:t>
      </w:r>
      <w:r w:rsidR="00E75424" w:rsidRPr="0068727F">
        <w:rPr>
          <w:rFonts w:ascii="Times New Roman" w:hAnsi="Times New Roman" w:cs="Times New Roman"/>
          <w:bCs/>
          <w:sz w:val="24"/>
          <w:szCs w:val="24"/>
        </w:rPr>
        <w:t>), в том числе:</w:t>
      </w:r>
    </w:p>
    <w:p w:rsidR="00E75424" w:rsidRPr="0068727F" w:rsidRDefault="00E75424"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-субсидии на реализацию федеральных целевых программ – 184,6 тыс.рублей (ис</w:t>
      </w:r>
      <w:r w:rsidR="00F76501" w:rsidRPr="0068727F">
        <w:rPr>
          <w:rFonts w:ascii="Times New Roman" w:hAnsi="Times New Roman" w:cs="Times New Roman"/>
          <w:bCs/>
          <w:sz w:val="24"/>
          <w:szCs w:val="24"/>
        </w:rPr>
        <w:t xml:space="preserve">полнение 100,0 процентов плана). Из них: субсидия на финансовое обеспечение мероприятий федеральной целевой программы развития образования на 2016-2020 годы – 21,4 тыс.рублей, субсидия на предоставление социальных выплат молодым семьям участникам программы «Жилище» - 163,2 тыс.рублей; </w:t>
      </w:r>
    </w:p>
    <w:p w:rsidR="00E75424" w:rsidRPr="0068727F" w:rsidRDefault="00E75424"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-субсидии на обеспечение мероприятий по переселению граждан из аварийного жилищного фонда (Фонд содействия реформированию жилищно-коммунального хозяйства) – 101128,3 тыс.ру</w:t>
      </w:r>
      <w:r w:rsidR="00F76501" w:rsidRPr="0068727F">
        <w:rPr>
          <w:rFonts w:ascii="Times New Roman" w:hAnsi="Times New Roman" w:cs="Times New Roman"/>
          <w:bCs/>
          <w:sz w:val="24"/>
          <w:szCs w:val="24"/>
        </w:rPr>
        <w:t>блей (исполнение 99,1 процента);</w:t>
      </w:r>
    </w:p>
    <w:p w:rsidR="00E75424" w:rsidRPr="0068727F" w:rsidRDefault="00E75424"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-субсидии на обеспечение мероприятий по переселению граждан из аварийного жилищного фонда (областной бюджет) – 37661,8 тыс.рублей (исполнение 100,0 процентов</w:t>
      </w:r>
      <w:r w:rsidR="00F76501" w:rsidRPr="0068727F">
        <w:rPr>
          <w:rFonts w:ascii="Times New Roman" w:hAnsi="Times New Roman" w:cs="Times New Roman"/>
          <w:bCs/>
          <w:sz w:val="24"/>
          <w:szCs w:val="24"/>
        </w:rPr>
        <w:t>);</w:t>
      </w:r>
    </w:p>
    <w:p w:rsidR="00E75424" w:rsidRPr="0068727F" w:rsidRDefault="00E75424"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-субсидий бюджетам муниципальных образований на реализацию мероприятий государственной программы Российской Федерации "Доступная среда" на 2011 - 2020 годы – 1842,1 тыс.рублей</w:t>
      </w:r>
      <w:r w:rsidR="00F76501" w:rsidRPr="0068727F">
        <w:rPr>
          <w:rFonts w:ascii="Times New Roman" w:hAnsi="Times New Roman" w:cs="Times New Roman"/>
          <w:bCs/>
          <w:sz w:val="24"/>
          <w:szCs w:val="24"/>
        </w:rPr>
        <w:t xml:space="preserve"> (исполнение 100,0 процентов);</w:t>
      </w:r>
    </w:p>
    <w:p w:rsidR="00E75424" w:rsidRPr="0068727F" w:rsidRDefault="00BF7FA7"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 xml:space="preserve">-субсидий бюджетам муниципальных образований 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Российской Федерации "Развитие образования" на 2013 - 2020 годы и подпрограммы "Развитие дошкольного, общего и дополнительного образования детей" государственной программы "Развитие образования Вологодской области на 2013 - 2020 годы" – 2300,0 тыс.рублей </w:t>
      </w:r>
      <w:r w:rsidR="00F76501" w:rsidRPr="0068727F">
        <w:rPr>
          <w:rFonts w:ascii="Times New Roman" w:hAnsi="Times New Roman" w:cs="Times New Roman"/>
          <w:bCs/>
          <w:sz w:val="24"/>
          <w:szCs w:val="24"/>
        </w:rPr>
        <w:t>(исполнение 100,0 процентов);</w:t>
      </w:r>
    </w:p>
    <w:p w:rsidR="00BF7FA7" w:rsidRPr="0068727F" w:rsidRDefault="00BF7FA7"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-субсидия бюджетам на поддержку отрасли культура – 70,4 тыс.рублей (10</w:t>
      </w:r>
      <w:r w:rsidR="00F76501" w:rsidRPr="0068727F">
        <w:rPr>
          <w:rFonts w:ascii="Times New Roman" w:hAnsi="Times New Roman" w:cs="Times New Roman"/>
          <w:bCs/>
          <w:sz w:val="24"/>
          <w:szCs w:val="24"/>
        </w:rPr>
        <w:t>0,0 процентов исполнение плана);</w:t>
      </w:r>
    </w:p>
    <w:p w:rsidR="00F76501" w:rsidRPr="0068727F" w:rsidRDefault="00F76501"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 xml:space="preserve">-субсидия на проведение мероприятий по предотвращению распространения сорного растения борщевик Сосновского </w:t>
      </w:r>
      <w:r w:rsidR="005C24DB" w:rsidRPr="0068727F">
        <w:rPr>
          <w:rFonts w:ascii="Times New Roman" w:hAnsi="Times New Roman" w:cs="Times New Roman"/>
          <w:bCs/>
          <w:sz w:val="24"/>
          <w:szCs w:val="24"/>
        </w:rPr>
        <w:t>–</w:t>
      </w:r>
      <w:r w:rsidRPr="0068727F">
        <w:rPr>
          <w:rFonts w:ascii="Times New Roman" w:hAnsi="Times New Roman" w:cs="Times New Roman"/>
          <w:bCs/>
          <w:sz w:val="24"/>
          <w:szCs w:val="24"/>
        </w:rPr>
        <w:t xml:space="preserve"> </w:t>
      </w:r>
      <w:r w:rsidR="005C24DB" w:rsidRPr="0068727F">
        <w:rPr>
          <w:rFonts w:ascii="Times New Roman" w:hAnsi="Times New Roman" w:cs="Times New Roman"/>
          <w:bCs/>
          <w:sz w:val="24"/>
          <w:szCs w:val="24"/>
        </w:rPr>
        <w:t xml:space="preserve">91,5 тыс.рублей (исполнено </w:t>
      </w:r>
      <w:r w:rsidR="006C769F" w:rsidRPr="0068727F">
        <w:rPr>
          <w:rFonts w:ascii="Times New Roman" w:hAnsi="Times New Roman" w:cs="Times New Roman"/>
          <w:bCs/>
          <w:sz w:val="24"/>
          <w:szCs w:val="24"/>
        </w:rPr>
        <w:t>82 процента плановых назначений, неисполнение 20,5 тыс.рублей);</w:t>
      </w:r>
    </w:p>
    <w:p w:rsidR="006C769F" w:rsidRPr="0068727F" w:rsidRDefault="006C769F"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-субсидии на осуществление дорожной деятельности – 1793,4 тыс.рублей (исполнение 100,0 процентов);</w:t>
      </w:r>
    </w:p>
    <w:p w:rsidR="006C769F" w:rsidRPr="0068727F" w:rsidRDefault="006C769F" w:rsidP="0068727F">
      <w:pPr>
        <w:shd w:val="clear" w:color="auto" w:fill="FFFFFF"/>
        <w:spacing w:after="0" w:line="240" w:lineRule="auto"/>
        <w:ind w:firstLine="284"/>
        <w:jc w:val="both"/>
        <w:rPr>
          <w:rFonts w:ascii="Times New Roman" w:hAnsi="Times New Roman" w:cs="Times New Roman"/>
          <w:bCs/>
          <w:sz w:val="24"/>
          <w:szCs w:val="24"/>
        </w:rPr>
      </w:pPr>
      <w:r w:rsidRPr="0068727F">
        <w:rPr>
          <w:rFonts w:ascii="Times New Roman" w:hAnsi="Times New Roman" w:cs="Times New Roman"/>
          <w:bCs/>
          <w:sz w:val="24"/>
          <w:szCs w:val="24"/>
        </w:rPr>
        <w:t>-субсидия на развитие мобильной торговли в малонаселенных и труднодоступных населенных пунктах – 277,0 тыс.рублей</w:t>
      </w:r>
      <w:r w:rsidR="00402F8C" w:rsidRPr="0068727F">
        <w:rPr>
          <w:rFonts w:ascii="Times New Roman" w:hAnsi="Times New Roman" w:cs="Times New Roman"/>
          <w:bCs/>
          <w:sz w:val="24"/>
          <w:szCs w:val="24"/>
        </w:rPr>
        <w:t xml:space="preserve"> (исполнение 50,1 процент, неисполнение 275,6 тыс.рублей).</w:t>
      </w:r>
    </w:p>
    <w:p w:rsidR="00402F8C" w:rsidRPr="0068727F" w:rsidRDefault="00402F8C" w:rsidP="0068727F">
      <w:pPr>
        <w:shd w:val="clear" w:color="auto" w:fill="FFFFFF"/>
        <w:spacing w:after="0" w:line="240" w:lineRule="auto"/>
        <w:ind w:firstLine="284"/>
        <w:jc w:val="both"/>
        <w:rPr>
          <w:rFonts w:ascii="Times New Roman" w:hAnsi="Times New Roman" w:cs="Times New Roman"/>
          <w:bCs/>
          <w:sz w:val="24"/>
          <w:szCs w:val="24"/>
        </w:rPr>
      </w:pPr>
    </w:p>
    <w:p w:rsidR="00202C38" w:rsidRPr="0068727F" w:rsidRDefault="00402F8C" w:rsidP="0068727F">
      <w:pPr>
        <w:shd w:val="clear" w:color="auto" w:fill="FFFFFF"/>
        <w:spacing w:after="0" w:line="240" w:lineRule="auto"/>
        <w:jc w:val="both"/>
        <w:rPr>
          <w:rFonts w:ascii="Times New Roman" w:hAnsi="Times New Roman" w:cs="Times New Roman"/>
          <w:sz w:val="24"/>
          <w:szCs w:val="24"/>
        </w:rPr>
      </w:pPr>
      <w:r w:rsidRPr="0068727F">
        <w:rPr>
          <w:rFonts w:ascii="Times New Roman" w:hAnsi="Times New Roman" w:cs="Times New Roman"/>
          <w:bCs/>
          <w:sz w:val="24"/>
          <w:szCs w:val="24"/>
        </w:rPr>
        <w:lastRenderedPageBreak/>
        <w:t xml:space="preserve">      </w:t>
      </w:r>
      <w:r w:rsidR="006B43E2" w:rsidRPr="0068727F">
        <w:rPr>
          <w:rFonts w:ascii="Times New Roman" w:hAnsi="Times New Roman" w:cs="Times New Roman"/>
          <w:sz w:val="24"/>
          <w:szCs w:val="24"/>
        </w:rPr>
        <w:t>По сравнению с прошлы</w:t>
      </w:r>
      <w:r w:rsidR="007C072A" w:rsidRPr="0068727F">
        <w:rPr>
          <w:rFonts w:ascii="Times New Roman" w:hAnsi="Times New Roman" w:cs="Times New Roman"/>
          <w:sz w:val="24"/>
          <w:szCs w:val="24"/>
        </w:rPr>
        <w:t>м годом объем субсидий снизился</w:t>
      </w:r>
      <w:r w:rsidR="006B43E2" w:rsidRPr="0068727F">
        <w:rPr>
          <w:rFonts w:ascii="Times New Roman" w:hAnsi="Times New Roman" w:cs="Times New Roman"/>
          <w:sz w:val="24"/>
          <w:szCs w:val="24"/>
        </w:rPr>
        <w:t xml:space="preserve"> на </w:t>
      </w:r>
      <w:r w:rsidR="00202C38" w:rsidRPr="0068727F">
        <w:rPr>
          <w:rFonts w:ascii="Times New Roman" w:hAnsi="Times New Roman" w:cs="Times New Roman"/>
          <w:sz w:val="24"/>
          <w:szCs w:val="24"/>
        </w:rPr>
        <w:t>70163,6</w:t>
      </w:r>
      <w:r w:rsidR="006B43E2" w:rsidRPr="0068727F">
        <w:rPr>
          <w:rFonts w:ascii="Times New Roman" w:hAnsi="Times New Roman" w:cs="Times New Roman"/>
          <w:sz w:val="24"/>
          <w:szCs w:val="24"/>
        </w:rPr>
        <w:t xml:space="preserve"> тыс. рублей по причине</w:t>
      </w:r>
      <w:r w:rsidR="00202C38" w:rsidRPr="0068727F">
        <w:rPr>
          <w:rFonts w:ascii="Times New Roman" w:hAnsi="Times New Roman" w:cs="Times New Roman"/>
          <w:sz w:val="24"/>
          <w:szCs w:val="24"/>
        </w:rPr>
        <w:t xml:space="preserve"> завершения программы переселения граждан из аварийного жилищного фонда с учетом необходимости развития малоэтажного жилищного строительства, за счет средств бюджетов. </w:t>
      </w:r>
    </w:p>
    <w:p w:rsidR="00402F8C" w:rsidRPr="0068727F" w:rsidRDefault="00402F8C" w:rsidP="0068727F">
      <w:pPr>
        <w:shd w:val="clear" w:color="auto" w:fill="FFFFFF"/>
        <w:spacing w:after="0" w:line="240" w:lineRule="auto"/>
        <w:jc w:val="both"/>
        <w:rPr>
          <w:rFonts w:ascii="Times New Roman" w:hAnsi="Times New Roman" w:cs="Times New Roman"/>
          <w:sz w:val="24"/>
          <w:szCs w:val="24"/>
        </w:rPr>
      </w:pPr>
    </w:p>
    <w:p w:rsidR="00791A20" w:rsidRPr="0068727F" w:rsidRDefault="00202C38" w:rsidP="0068727F">
      <w:pPr>
        <w:pStyle w:val="a7"/>
        <w:spacing w:after="0"/>
        <w:ind w:firstLine="709"/>
        <w:jc w:val="both"/>
        <w:rPr>
          <w:bCs/>
        </w:rPr>
      </w:pPr>
      <w:r w:rsidRPr="0068727F">
        <w:t>Субвенции бюджету</w:t>
      </w:r>
      <w:r w:rsidR="00DD2F12" w:rsidRPr="0068727F">
        <w:t xml:space="preserve"> </w:t>
      </w:r>
      <w:r w:rsidRPr="0068727F">
        <w:t>муниципального образования в 2017</w:t>
      </w:r>
      <w:r w:rsidR="00E75424" w:rsidRPr="0068727F">
        <w:t xml:space="preserve"> году поступили в сумме</w:t>
      </w:r>
      <w:r w:rsidR="00DD2F12" w:rsidRPr="0068727F">
        <w:t xml:space="preserve"> </w:t>
      </w:r>
      <w:r w:rsidRPr="0068727F">
        <w:rPr>
          <w:bCs/>
        </w:rPr>
        <w:t>230845,8 тыс.рублей, что составило 100,0</w:t>
      </w:r>
      <w:r w:rsidR="006B43E2" w:rsidRPr="0068727F">
        <w:rPr>
          <w:bCs/>
        </w:rPr>
        <w:t xml:space="preserve"> процентов</w:t>
      </w:r>
      <w:r w:rsidR="00DD2F12" w:rsidRPr="0068727F">
        <w:rPr>
          <w:bCs/>
        </w:rPr>
        <w:t xml:space="preserve"> от уровня утвержденных назначений. </w:t>
      </w:r>
      <w:r w:rsidR="00E70EEC" w:rsidRPr="0068727F">
        <w:rPr>
          <w:bCs/>
        </w:rPr>
        <w:t>Невыполнение плана</w:t>
      </w:r>
      <w:r w:rsidR="00DD2F12" w:rsidRPr="0068727F">
        <w:rPr>
          <w:bCs/>
        </w:rPr>
        <w:t xml:space="preserve"> </w:t>
      </w:r>
      <w:r w:rsidRPr="0068727F">
        <w:rPr>
          <w:bCs/>
        </w:rPr>
        <w:t>составило 13,56</w:t>
      </w:r>
      <w:r w:rsidR="006B43E2" w:rsidRPr="0068727F">
        <w:rPr>
          <w:bCs/>
        </w:rPr>
        <w:t xml:space="preserve"> тыс.рублей </w:t>
      </w:r>
      <w:r w:rsidR="008A0671" w:rsidRPr="0068727F">
        <w:rPr>
          <w:bCs/>
        </w:rPr>
        <w:t>(социальная поддержка детей, обучающихся в муниципальных образовательных организациях, из многодетных семей). Поступило субвенции по фактической потребности.</w:t>
      </w:r>
    </w:p>
    <w:p w:rsidR="008A0671" w:rsidRPr="0068727F" w:rsidRDefault="008A0671" w:rsidP="0068727F">
      <w:pPr>
        <w:pStyle w:val="a7"/>
        <w:spacing w:after="0"/>
        <w:jc w:val="both"/>
        <w:rPr>
          <w:bCs/>
        </w:rPr>
      </w:pPr>
      <w:r w:rsidRPr="0068727F">
        <w:rPr>
          <w:bCs/>
        </w:rPr>
        <w:t>Субвенции поступили:</w:t>
      </w:r>
    </w:p>
    <w:p w:rsidR="008A0671" w:rsidRPr="0068727F" w:rsidRDefault="008A0671" w:rsidP="0068727F">
      <w:pPr>
        <w:pStyle w:val="a7"/>
        <w:spacing w:after="0"/>
        <w:ind w:firstLine="709"/>
        <w:jc w:val="both"/>
        <w:rPr>
          <w:bCs/>
        </w:rPr>
      </w:pPr>
      <w:r w:rsidRPr="0068727F">
        <w:rPr>
          <w:bCs/>
        </w:rPr>
        <w:t>-</w:t>
      </w:r>
      <w:r w:rsidRPr="0068727F">
        <w:t xml:space="preserve"> </w:t>
      </w:r>
      <w:r w:rsidRPr="0068727F">
        <w:rPr>
          <w:bCs/>
        </w:rPr>
        <w:t xml:space="preserve"> на составление (изменение) списков кандидатов в присяжные заседатели федеральных судов общей юрисдикции в Российской Федерации 2,2 тыс.рублей,</w:t>
      </w:r>
    </w:p>
    <w:p w:rsidR="008A0671" w:rsidRPr="0068727F" w:rsidRDefault="008A0671" w:rsidP="0068727F">
      <w:pPr>
        <w:pStyle w:val="a7"/>
        <w:spacing w:after="0"/>
        <w:ind w:firstLine="709"/>
        <w:jc w:val="both"/>
        <w:rPr>
          <w:bCs/>
        </w:rPr>
      </w:pPr>
      <w:r w:rsidRPr="0068727F">
        <w:rPr>
          <w:bCs/>
        </w:rPr>
        <w:t>- на выполнение передаваемых полномочий субъектов Российской Федерации – 230843,6 тыс.рублей.</w:t>
      </w:r>
    </w:p>
    <w:p w:rsidR="008A0671" w:rsidRPr="0068727F" w:rsidRDefault="008A0671" w:rsidP="0068727F">
      <w:pPr>
        <w:pStyle w:val="a7"/>
        <w:spacing w:after="0"/>
        <w:ind w:firstLine="709"/>
        <w:jc w:val="both"/>
      </w:pPr>
    </w:p>
    <w:p w:rsidR="00D27166" w:rsidRPr="0068727F" w:rsidRDefault="00400202" w:rsidP="0068727F">
      <w:pPr>
        <w:pStyle w:val="a7"/>
        <w:spacing w:after="0"/>
        <w:ind w:firstLine="709"/>
        <w:jc w:val="both"/>
      </w:pPr>
      <w:r w:rsidRPr="0068727F">
        <w:t>Иные межбюджетные трансферты исполнены</w:t>
      </w:r>
      <w:r w:rsidR="008A0671" w:rsidRPr="0068727F">
        <w:t xml:space="preserve"> в сумме 11205,5</w:t>
      </w:r>
      <w:r w:rsidR="008C4A22" w:rsidRPr="0068727F">
        <w:t xml:space="preserve"> тыс.рублей или </w:t>
      </w:r>
      <w:r w:rsidR="008A0671" w:rsidRPr="0068727F">
        <w:t xml:space="preserve"> на 90,9</w:t>
      </w:r>
      <w:r w:rsidRPr="0068727F">
        <w:t xml:space="preserve"> процента от плановых назначений.</w:t>
      </w:r>
      <w:r w:rsidR="00791A20" w:rsidRPr="0068727F">
        <w:t xml:space="preserve"> </w:t>
      </w:r>
      <w:r w:rsidR="00E60ABB" w:rsidRPr="0068727F">
        <w:t>Невыполн</w:t>
      </w:r>
      <w:r w:rsidR="008A0671" w:rsidRPr="0068727F">
        <w:t>ение плана связано с неисполнением своих обязательств сельскими поселениями</w:t>
      </w:r>
      <w:r w:rsidR="005551A0" w:rsidRPr="0068727F">
        <w:t xml:space="preserve"> Анненское, Казаковское и МО «Город Вытегра»</w:t>
      </w:r>
      <w:r w:rsidR="008A0671" w:rsidRPr="0068727F">
        <w:t xml:space="preserve"> по передаче иных</w:t>
      </w:r>
      <w:r w:rsidR="00E60ABB" w:rsidRPr="0068727F">
        <w:t xml:space="preserve">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w:t>
      </w:r>
      <w:r w:rsidR="008A0671" w:rsidRPr="0068727F">
        <w:t>нными соглашениями на 1120,4</w:t>
      </w:r>
      <w:r w:rsidR="00E60ABB" w:rsidRPr="0068727F">
        <w:t xml:space="preserve"> тыс.рублей. </w:t>
      </w:r>
    </w:p>
    <w:p w:rsidR="00A22ED5" w:rsidRPr="0068727F" w:rsidRDefault="00A22ED5" w:rsidP="0068727F">
      <w:pPr>
        <w:shd w:val="clear" w:color="auto" w:fill="FFFFFF"/>
        <w:spacing w:after="0" w:line="240" w:lineRule="auto"/>
        <w:jc w:val="both"/>
        <w:rPr>
          <w:rFonts w:ascii="Times New Roman" w:hAnsi="Times New Roman" w:cs="Times New Roman"/>
          <w:sz w:val="24"/>
          <w:szCs w:val="24"/>
        </w:rPr>
      </w:pPr>
      <w:r w:rsidRPr="0068727F">
        <w:rPr>
          <w:rFonts w:ascii="Times New Roman" w:hAnsi="Times New Roman" w:cs="Times New Roman"/>
          <w:sz w:val="24"/>
          <w:szCs w:val="24"/>
        </w:rPr>
        <w:t xml:space="preserve">Объем межбюджетных </w:t>
      </w:r>
      <w:r w:rsidR="008A0671" w:rsidRPr="0068727F">
        <w:rPr>
          <w:rFonts w:ascii="Times New Roman" w:hAnsi="Times New Roman" w:cs="Times New Roman"/>
          <w:sz w:val="24"/>
          <w:szCs w:val="24"/>
        </w:rPr>
        <w:t>трансфертов  по сравнению с 2016</w:t>
      </w:r>
      <w:r w:rsidR="005665A3" w:rsidRPr="0068727F">
        <w:rPr>
          <w:rFonts w:ascii="Times New Roman" w:hAnsi="Times New Roman" w:cs="Times New Roman"/>
          <w:sz w:val="24"/>
          <w:szCs w:val="24"/>
        </w:rPr>
        <w:t xml:space="preserve"> годом уменьшился на 534,8</w:t>
      </w:r>
      <w:r w:rsidRPr="0068727F">
        <w:rPr>
          <w:rFonts w:ascii="Times New Roman" w:hAnsi="Times New Roman" w:cs="Times New Roman"/>
          <w:sz w:val="24"/>
          <w:szCs w:val="24"/>
        </w:rPr>
        <w:t xml:space="preserve"> тыс. рублей, </w:t>
      </w:r>
      <w:r w:rsidR="005665A3" w:rsidRPr="0068727F">
        <w:rPr>
          <w:rFonts w:ascii="Times New Roman" w:hAnsi="Times New Roman" w:cs="Times New Roman"/>
          <w:sz w:val="24"/>
          <w:szCs w:val="24"/>
        </w:rPr>
        <w:t xml:space="preserve">в том числе </w:t>
      </w:r>
      <w:r w:rsidRPr="0068727F">
        <w:rPr>
          <w:rFonts w:ascii="Times New Roman" w:hAnsi="Times New Roman" w:cs="Times New Roman"/>
          <w:sz w:val="24"/>
          <w:szCs w:val="24"/>
        </w:rPr>
        <w:t>в связи с уменьшением поступлений из бюджетов поселений на финансовое обеспечение передаваемых полномочий в соответствии с за</w:t>
      </w:r>
      <w:r w:rsidR="005665A3" w:rsidRPr="0068727F">
        <w:rPr>
          <w:rFonts w:ascii="Times New Roman" w:hAnsi="Times New Roman" w:cs="Times New Roman"/>
          <w:sz w:val="24"/>
          <w:szCs w:val="24"/>
        </w:rPr>
        <w:t>ключенными соглашениями</w:t>
      </w:r>
      <w:r w:rsidRPr="0068727F">
        <w:rPr>
          <w:rFonts w:ascii="Times New Roman" w:hAnsi="Times New Roman" w:cs="Times New Roman"/>
          <w:sz w:val="24"/>
          <w:szCs w:val="24"/>
        </w:rPr>
        <w:t xml:space="preserve"> </w:t>
      </w:r>
      <w:r w:rsidR="005665A3" w:rsidRPr="0068727F">
        <w:rPr>
          <w:rFonts w:ascii="Times New Roman" w:hAnsi="Times New Roman" w:cs="Times New Roman"/>
          <w:sz w:val="24"/>
          <w:szCs w:val="24"/>
        </w:rPr>
        <w:t>и объединением поселений на 486,3 тыс.рублей</w:t>
      </w:r>
      <w:r w:rsidR="005551A0" w:rsidRPr="0068727F">
        <w:rPr>
          <w:rFonts w:ascii="Times New Roman" w:hAnsi="Times New Roman" w:cs="Times New Roman"/>
          <w:sz w:val="24"/>
          <w:szCs w:val="24"/>
        </w:rPr>
        <w:t>.</w:t>
      </w:r>
    </w:p>
    <w:p w:rsidR="00D27166" w:rsidRPr="0068727F" w:rsidRDefault="00D27166" w:rsidP="0068727F">
      <w:pPr>
        <w:pStyle w:val="a7"/>
        <w:spacing w:after="0"/>
        <w:ind w:firstLine="709"/>
        <w:jc w:val="both"/>
      </w:pPr>
      <w:r w:rsidRPr="0068727F">
        <w:t xml:space="preserve">В структуре безвозмездных поступлений, как и в </w:t>
      </w:r>
      <w:r w:rsidR="005665A3" w:rsidRPr="0068727F">
        <w:t>2016</w:t>
      </w:r>
      <w:r w:rsidRPr="0068727F">
        <w:t xml:space="preserve"> году, наибольший удельный вес занимают субвенции местным бюджетам на выполнение передаваемых полномочий субъектов Российской Федерации</w:t>
      </w:r>
      <w:r w:rsidR="00D44C9B" w:rsidRPr="0068727F">
        <w:t xml:space="preserve"> – </w:t>
      </w:r>
      <w:r w:rsidR="005665A3" w:rsidRPr="0068727F">
        <w:t>58,7 процента (в 2015 году – 49,8</w:t>
      </w:r>
      <w:r w:rsidRPr="0068727F">
        <w:t xml:space="preserve"> процента</w:t>
      </w:r>
      <w:r w:rsidR="00D44C9B" w:rsidRPr="0068727F">
        <w:t>,</w:t>
      </w:r>
      <w:r w:rsidR="005665A3" w:rsidRPr="0068727F">
        <w:t xml:space="preserve"> в 2016 году – 51,1 процента</w:t>
      </w:r>
      <w:r w:rsidRPr="0068727F">
        <w:t>).</w:t>
      </w:r>
    </w:p>
    <w:p w:rsidR="002D7D36" w:rsidRPr="0068727F" w:rsidRDefault="00D27166" w:rsidP="00273666">
      <w:pPr>
        <w:pStyle w:val="a7"/>
        <w:spacing w:after="0"/>
        <w:jc w:val="both"/>
      </w:pPr>
      <w:r w:rsidRPr="0068727F">
        <w:t>Анализ поступления субвен</w:t>
      </w:r>
      <w:r w:rsidR="00D44C9B" w:rsidRPr="0068727F">
        <w:t>ций и иных</w:t>
      </w:r>
      <w:r w:rsidR="007C072A" w:rsidRPr="0068727F">
        <w:t xml:space="preserve"> межбюджетных трансфертов в 2015-2017</w:t>
      </w:r>
      <w:r w:rsidRPr="0068727F">
        <w:t xml:space="preserve"> году представлен в  таблице №</w:t>
      </w:r>
      <w:r w:rsidR="00A766B4" w:rsidRPr="0068727F">
        <w:t xml:space="preserve"> </w:t>
      </w:r>
      <w:r w:rsidRPr="0068727F">
        <w:t>9.</w:t>
      </w:r>
    </w:p>
    <w:p w:rsidR="00D27166" w:rsidRPr="0068727F" w:rsidRDefault="00D27166" w:rsidP="0068727F">
      <w:pPr>
        <w:pStyle w:val="a7"/>
        <w:spacing w:after="0"/>
        <w:ind w:firstLine="709"/>
        <w:jc w:val="right"/>
      </w:pPr>
      <w:r w:rsidRPr="0068727F">
        <w:t>Таблица 9.</w:t>
      </w:r>
    </w:p>
    <w:p w:rsidR="001D4AF6" w:rsidRPr="0068727F" w:rsidRDefault="001D4AF6" w:rsidP="0068727F">
      <w:pPr>
        <w:pStyle w:val="a7"/>
        <w:spacing w:after="0"/>
        <w:ind w:firstLine="709"/>
        <w:jc w:val="right"/>
        <w:rPr>
          <w:sz w:val="16"/>
          <w:szCs w:val="16"/>
        </w:rPr>
      </w:pPr>
      <w:r w:rsidRPr="0068727F">
        <w:rPr>
          <w:sz w:val="16"/>
          <w:szCs w:val="16"/>
        </w:rPr>
        <w:t>(тыс.рублей)</w:t>
      </w:r>
    </w:p>
    <w:tbl>
      <w:tblPr>
        <w:tblW w:w="10026" w:type="dxa"/>
        <w:tblInd w:w="113" w:type="dxa"/>
        <w:tblLayout w:type="fixed"/>
        <w:tblLook w:val="04A0" w:firstRow="1" w:lastRow="0" w:firstColumn="1" w:lastColumn="0" w:noHBand="0" w:noVBand="1"/>
      </w:tblPr>
      <w:tblGrid>
        <w:gridCol w:w="1838"/>
        <w:gridCol w:w="851"/>
        <w:gridCol w:w="850"/>
        <w:gridCol w:w="851"/>
        <w:gridCol w:w="850"/>
        <w:gridCol w:w="992"/>
        <w:gridCol w:w="1009"/>
        <w:gridCol w:w="834"/>
        <w:gridCol w:w="851"/>
        <w:gridCol w:w="1100"/>
      </w:tblGrid>
      <w:tr w:rsidR="00273666" w:rsidRPr="0068727F" w:rsidTr="00273666">
        <w:trPr>
          <w:trHeight w:val="105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Исполнено в 2015 году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Исполнено в 2016 году</w:t>
            </w:r>
          </w:p>
        </w:tc>
        <w:tc>
          <w:tcPr>
            <w:tcW w:w="851" w:type="dxa"/>
            <w:tcBorders>
              <w:top w:val="single" w:sz="4" w:space="0" w:color="000000"/>
              <w:left w:val="nil"/>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Утверждено решением от 19.12.2016</w:t>
            </w:r>
          </w:p>
        </w:tc>
        <w:tc>
          <w:tcPr>
            <w:tcW w:w="850" w:type="dxa"/>
            <w:tcBorders>
              <w:top w:val="single" w:sz="4" w:space="0" w:color="000000"/>
              <w:left w:val="nil"/>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Утверждено решением от 25.12.2017</w:t>
            </w:r>
          </w:p>
        </w:tc>
        <w:tc>
          <w:tcPr>
            <w:tcW w:w="992" w:type="dxa"/>
            <w:tcBorders>
              <w:top w:val="single" w:sz="4" w:space="0" w:color="000000"/>
              <w:left w:val="nil"/>
              <w:bottom w:val="nil"/>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изменение в течение года</w:t>
            </w:r>
          </w:p>
        </w:tc>
        <w:tc>
          <w:tcPr>
            <w:tcW w:w="10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Исполнено за 2017 год</w:t>
            </w: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 исполнения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Исполнение к уровню 2016 г.</w:t>
            </w:r>
          </w:p>
        </w:tc>
        <w:tc>
          <w:tcPr>
            <w:tcW w:w="1100" w:type="dxa"/>
            <w:tcBorders>
              <w:top w:val="single" w:sz="4" w:space="0" w:color="000000"/>
              <w:left w:val="nil"/>
              <w:right w:val="single" w:sz="4" w:space="0" w:color="000000"/>
            </w:tcBorders>
            <w:shd w:val="clear" w:color="auto" w:fill="auto"/>
            <w:vAlign w:val="bottom"/>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Отклонение от 2016 года (тыс.руб)</w:t>
            </w:r>
          </w:p>
        </w:tc>
      </w:tr>
      <w:tr w:rsidR="00273666" w:rsidRPr="0068727F" w:rsidTr="00273666">
        <w:trPr>
          <w:trHeight w:val="30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 373</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 34</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 </w:t>
            </w:r>
          </w:p>
        </w:tc>
        <w:tc>
          <w:tcPr>
            <w:tcW w:w="1009"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834"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D4AF6" w:rsidRPr="00273666" w:rsidRDefault="001D4AF6" w:rsidP="0068727F">
            <w:pPr>
              <w:spacing w:after="0" w:line="240" w:lineRule="auto"/>
              <w:rPr>
                <w:rFonts w:ascii="Times New Roman" w:eastAsia="Times New Roman" w:hAnsi="Times New Roman" w:cs="Times New Roman"/>
                <w:bCs/>
                <w:sz w:val="16"/>
                <w:szCs w:val="16"/>
                <w:lang w:eastAsia="ru-RU"/>
              </w:rPr>
            </w:pPr>
          </w:p>
        </w:tc>
        <w:tc>
          <w:tcPr>
            <w:tcW w:w="1100" w:type="dxa"/>
            <w:tcBorders>
              <w:top w:val="nil"/>
              <w:left w:val="nil"/>
              <w:bottom w:val="single" w:sz="4" w:space="0" w:color="000000"/>
              <w:right w:val="single" w:sz="4" w:space="0" w:color="000000"/>
            </w:tcBorders>
            <w:shd w:val="clear" w:color="auto" w:fill="auto"/>
            <w:noWrap/>
            <w:vAlign w:val="bottom"/>
            <w:hideMark/>
          </w:tcPr>
          <w:p w:rsidR="001D4AF6" w:rsidRPr="00273666" w:rsidRDefault="001D4AF6" w:rsidP="0068727F">
            <w:pPr>
              <w:spacing w:after="0" w:line="240" w:lineRule="auto"/>
              <w:jc w:val="center"/>
              <w:rPr>
                <w:rFonts w:ascii="Times New Roman" w:eastAsia="Times New Roman" w:hAnsi="Times New Roman" w:cs="Times New Roman"/>
                <w:bCs/>
                <w:sz w:val="16"/>
                <w:szCs w:val="16"/>
                <w:lang w:eastAsia="ru-RU"/>
              </w:rPr>
            </w:pPr>
            <w:r w:rsidRPr="00273666">
              <w:rPr>
                <w:rFonts w:ascii="Times New Roman" w:eastAsia="Times New Roman" w:hAnsi="Times New Roman" w:cs="Times New Roman"/>
                <w:bCs/>
                <w:sz w:val="16"/>
                <w:szCs w:val="16"/>
                <w:lang w:eastAsia="ru-RU"/>
              </w:rPr>
              <w:t> </w:t>
            </w:r>
          </w:p>
        </w:tc>
      </w:tr>
      <w:tr w:rsidR="00273666" w:rsidRPr="0068727F" w:rsidTr="00273666">
        <w:trPr>
          <w:trHeight w:val="42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Субвенции бюджетам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347713,6</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242245,6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222528,9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230859,4</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8330,5</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230845,8</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95,3</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-11 399,80</w:t>
            </w:r>
          </w:p>
        </w:tc>
      </w:tr>
      <w:tr w:rsidR="005665A3" w:rsidRPr="0068727F" w:rsidTr="001D4AF6">
        <w:trPr>
          <w:trHeight w:val="67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Субвенции бюджетам муниципальных районов на оплату жилищно-коммунальных услуг отдельным категориям граждан</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18026,1</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2593,2</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 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 </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-2 593,20</w:t>
            </w:r>
          </w:p>
        </w:tc>
      </w:tr>
      <w:tr w:rsidR="005665A3" w:rsidRPr="0068727F" w:rsidTr="001D4AF6">
        <w:trPr>
          <w:trHeight w:val="90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3,4</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14</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2,2</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2,2</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2,2</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15,7</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-11,80</w:t>
            </w:r>
          </w:p>
        </w:tc>
      </w:tr>
      <w:tr w:rsidR="005665A3" w:rsidRPr="0068727F" w:rsidTr="001D4AF6">
        <w:trPr>
          <w:trHeight w:val="67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lastRenderedPageBreak/>
              <w:t>Субвенции бюджетам муниципальных районов на выполнение передаваемых полномочий субъектов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327773,9</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238917</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222528,9</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230857,2</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8328,3</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230843,6</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100,0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96,6</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-8 073,40</w:t>
            </w:r>
          </w:p>
        </w:tc>
      </w:tr>
      <w:tr w:rsidR="005665A3" w:rsidRPr="0068727F" w:rsidTr="001D4AF6">
        <w:trPr>
          <w:trHeight w:val="45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 xml:space="preserve">Субвенции бюджетам на проведение Всероссийской сельскохозяйственной переписи в 2016 году </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721,3</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-721,30</w:t>
            </w:r>
          </w:p>
        </w:tc>
      </w:tr>
      <w:tr w:rsidR="005665A3" w:rsidRPr="0068727F" w:rsidTr="001D4AF6">
        <w:trPr>
          <w:trHeight w:val="157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Субвенции бюджетам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1273,5</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0,00</w:t>
            </w:r>
          </w:p>
        </w:tc>
      </w:tr>
      <w:tr w:rsidR="005665A3" w:rsidRPr="0068727F" w:rsidTr="001D4AF6">
        <w:trPr>
          <w:trHeight w:val="135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636,8</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0,00</w:t>
            </w:r>
          </w:p>
        </w:tc>
      </w:tr>
      <w:tr w:rsidR="005665A3" w:rsidRPr="0068727F" w:rsidTr="001D4AF6">
        <w:trPr>
          <w:trHeight w:val="30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11777,6</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11740,2</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12472,5</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12325,9</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-146,6</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11205,5</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90,9</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95,8</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-534,70</w:t>
            </w:r>
          </w:p>
        </w:tc>
      </w:tr>
      <w:tr w:rsidR="005665A3" w:rsidRPr="0068727F" w:rsidTr="001D4AF6">
        <w:trPr>
          <w:trHeight w:val="112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9196,4</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11691,8</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12472,5</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12325,9</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-146,6</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11205,5</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90,9</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95,8</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-486,30</w:t>
            </w:r>
          </w:p>
        </w:tc>
      </w:tr>
      <w:tr w:rsidR="005665A3" w:rsidRPr="0068727F" w:rsidTr="001D4AF6">
        <w:trPr>
          <w:trHeight w:val="675"/>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13,1</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12,7</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-12,70</w:t>
            </w:r>
          </w:p>
        </w:tc>
      </w:tr>
      <w:tr w:rsidR="005665A3" w:rsidRPr="0068727F" w:rsidTr="001D4AF6">
        <w:trPr>
          <w:trHeight w:val="90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 xml:space="preserve">Межбюджетные трансферты, передаваемые бюджетам муниципальных районов на финансовое обеспечение дорожной </w:t>
            </w:r>
            <w:r w:rsidRPr="0068727F">
              <w:rPr>
                <w:rFonts w:ascii="Times New Roman" w:eastAsia="Times New Roman" w:hAnsi="Times New Roman" w:cs="Times New Roman"/>
                <w:sz w:val="16"/>
                <w:szCs w:val="16"/>
                <w:lang w:eastAsia="ru-RU"/>
              </w:rPr>
              <w:lastRenderedPageBreak/>
              <w:t>деятельности в отношении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lastRenderedPageBreak/>
              <w:t>2100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0,00</w:t>
            </w:r>
          </w:p>
        </w:tc>
      </w:tr>
      <w:tr w:rsidR="005665A3" w:rsidRPr="0068727F" w:rsidTr="001D4AF6">
        <w:trPr>
          <w:trHeight w:val="90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lastRenderedPageBreak/>
              <w:t>Межбюджетные трансферты,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468</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0,00</w:t>
            </w:r>
          </w:p>
        </w:tc>
      </w:tr>
      <w:tr w:rsidR="005665A3" w:rsidRPr="0068727F" w:rsidTr="001D4AF6">
        <w:trPr>
          <w:trHeight w:val="900"/>
        </w:trPr>
        <w:tc>
          <w:tcPr>
            <w:tcW w:w="1838" w:type="dxa"/>
            <w:tcBorders>
              <w:top w:val="nil"/>
              <w:left w:val="single" w:sz="4" w:space="0" w:color="000000"/>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Межбюджетные трансферты, передаваемые бюджетам муниципальных районов на поддержку экономического и социального развития коренных малочисленных народов Севера, Сибири и Дальнего Востока</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35,7</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50"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b/>
                <w:bCs/>
                <w:sz w:val="16"/>
                <w:szCs w:val="16"/>
                <w:lang w:eastAsia="ru-RU"/>
              </w:rPr>
            </w:pPr>
            <w:r w:rsidRPr="0068727F">
              <w:rPr>
                <w:rFonts w:ascii="Times New Roman" w:eastAsia="Times New Roman" w:hAnsi="Times New Roman" w:cs="Times New Roman"/>
                <w:b/>
                <w:bCs/>
                <w:sz w:val="16"/>
                <w:szCs w:val="16"/>
                <w:lang w:eastAsia="ru-RU"/>
              </w:rPr>
              <w:t>0</w:t>
            </w:r>
          </w:p>
        </w:tc>
        <w:tc>
          <w:tcPr>
            <w:tcW w:w="1009"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0</w:t>
            </w:r>
          </w:p>
        </w:tc>
        <w:tc>
          <w:tcPr>
            <w:tcW w:w="834"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851" w:type="dxa"/>
            <w:tcBorders>
              <w:top w:val="nil"/>
              <w:left w:val="nil"/>
              <w:bottom w:val="single" w:sz="4" w:space="0" w:color="000000"/>
              <w:right w:val="single" w:sz="4" w:space="0" w:color="000000"/>
            </w:tcBorders>
            <w:shd w:val="clear" w:color="auto" w:fill="auto"/>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w:t>
            </w:r>
          </w:p>
        </w:tc>
        <w:tc>
          <w:tcPr>
            <w:tcW w:w="1100" w:type="dxa"/>
            <w:tcBorders>
              <w:top w:val="nil"/>
              <w:left w:val="nil"/>
              <w:bottom w:val="single" w:sz="4" w:space="0" w:color="000000"/>
              <w:right w:val="single" w:sz="4" w:space="0" w:color="000000"/>
            </w:tcBorders>
            <w:shd w:val="clear" w:color="auto" w:fill="auto"/>
            <w:noWrap/>
            <w:vAlign w:val="center"/>
            <w:hideMark/>
          </w:tcPr>
          <w:p w:rsidR="001D4AF6" w:rsidRPr="0068727F" w:rsidRDefault="001D4AF6" w:rsidP="0068727F">
            <w:pPr>
              <w:spacing w:after="0" w:line="240" w:lineRule="auto"/>
              <w:jc w:val="center"/>
              <w:rPr>
                <w:rFonts w:ascii="Times New Roman" w:eastAsia="Times New Roman" w:hAnsi="Times New Roman" w:cs="Times New Roman"/>
                <w:sz w:val="16"/>
                <w:szCs w:val="16"/>
                <w:lang w:eastAsia="ru-RU"/>
              </w:rPr>
            </w:pPr>
            <w:r w:rsidRPr="0068727F">
              <w:rPr>
                <w:rFonts w:ascii="Times New Roman" w:eastAsia="Times New Roman" w:hAnsi="Times New Roman" w:cs="Times New Roman"/>
                <w:sz w:val="16"/>
                <w:szCs w:val="16"/>
                <w:lang w:eastAsia="ru-RU"/>
              </w:rPr>
              <w:t>-35,70</w:t>
            </w:r>
          </w:p>
        </w:tc>
      </w:tr>
    </w:tbl>
    <w:p w:rsidR="004536CB" w:rsidRPr="0068727F" w:rsidRDefault="004536CB" w:rsidP="00273666">
      <w:pPr>
        <w:pStyle w:val="a7"/>
        <w:spacing w:after="0"/>
        <w:jc w:val="both"/>
      </w:pPr>
    </w:p>
    <w:p w:rsidR="00C73B42" w:rsidRPr="0068727F" w:rsidRDefault="00C73B42" w:rsidP="00273666">
      <w:pPr>
        <w:pStyle w:val="a7"/>
        <w:spacing w:after="0"/>
        <w:ind w:firstLine="709"/>
        <w:jc w:val="both"/>
      </w:pPr>
      <w:r w:rsidRPr="0068727F">
        <w:t>Прочие безвозмездные поступления в бюдж</w:t>
      </w:r>
      <w:r w:rsidR="00123F2B" w:rsidRPr="0068727F">
        <w:t>ет муниципального района в 2017</w:t>
      </w:r>
      <w:r w:rsidR="00B90B0E" w:rsidRPr="0068727F">
        <w:t xml:space="preserve"> году</w:t>
      </w:r>
      <w:r w:rsidR="00123F2B" w:rsidRPr="0068727F">
        <w:t xml:space="preserve"> не поступали</w:t>
      </w:r>
      <w:r w:rsidR="00B90B0E" w:rsidRPr="0068727F">
        <w:t xml:space="preserve"> </w:t>
      </w:r>
    </w:p>
    <w:p w:rsidR="00B90B0E" w:rsidRPr="0068727F" w:rsidRDefault="00B90B0E" w:rsidP="00273666">
      <w:pPr>
        <w:pStyle w:val="a7"/>
        <w:spacing w:after="0"/>
        <w:ind w:firstLine="709"/>
        <w:jc w:val="both"/>
        <w:rPr>
          <w:bCs/>
        </w:rPr>
      </w:pPr>
    </w:p>
    <w:p w:rsidR="00B90B0E" w:rsidRPr="0068727F" w:rsidRDefault="00123F2B" w:rsidP="00273666">
      <w:pPr>
        <w:pStyle w:val="a7"/>
        <w:spacing w:after="0"/>
        <w:ind w:firstLine="709"/>
        <w:jc w:val="both"/>
      </w:pPr>
      <w:r w:rsidRPr="0068727F">
        <w:rPr>
          <w:bCs/>
        </w:rPr>
        <w:t>В 2017</w:t>
      </w:r>
      <w:r w:rsidR="00B90B0E" w:rsidRPr="0068727F">
        <w:rPr>
          <w:bCs/>
        </w:rPr>
        <w:t xml:space="preserve"> году в районный бюджет поступили доходы от возврата остатков субсидий</w:t>
      </w:r>
      <w:r w:rsidRPr="0068727F">
        <w:rPr>
          <w:bCs/>
        </w:rPr>
        <w:t>, субвенций и иных межбюджетных трансфертов, имеющих целевое назначение,</w:t>
      </w:r>
      <w:r w:rsidR="005551A0" w:rsidRPr="0068727F">
        <w:rPr>
          <w:bCs/>
        </w:rPr>
        <w:t xml:space="preserve"> прошлых лет в сумме 10,8</w:t>
      </w:r>
      <w:r w:rsidR="00B90B0E" w:rsidRPr="0068727F">
        <w:rPr>
          <w:bCs/>
        </w:rPr>
        <w:t xml:space="preserve"> тыс.рублей.</w:t>
      </w:r>
    </w:p>
    <w:p w:rsidR="00B90B0E" w:rsidRPr="0068727F" w:rsidRDefault="00B90B0E" w:rsidP="00273666">
      <w:pPr>
        <w:pStyle w:val="a7"/>
        <w:spacing w:after="0"/>
        <w:ind w:firstLine="709"/>
        <w:jc w:val="both"/>
      </w:pPr>
    </w:p>
    <w:p w:rsidR="00C73B42" w:rsidRPr="0068727F" w:rsidRDefault="00C73B42" w:rsidP="00273666">
      <w:pPr>
        <w:pStyle w:val="a7"/>
        <w:spacing w:after="0"/>
        <w:ind w:firstLine="709"/>
        <w:jc w:val="both"/>
      </w:pPr>
      <w:r w:rsidRPr="0068727F">
        <w:t>Возврат остатков субсидий, субвенций и иных межбюджетных трансфертов, имеющих целевое назначение, прошлых лет из бюджетов муниципальных</w:t>
      </w:r>
      <w:r w:rsidR="005551A0" w:rsidRPr="0068727F">
        <w:t xml:space="preserve"> районов составил 1571,5</w:t>
      </w:r>
      <w:r w:rsidRPr="0068727F">
        <w:t xml:space="preserve"> тыс.рублей.</w:t>
      </w:r>
    </w:p>
    <w:p w:rsidR="00D27166" w:rsidRPr="0068727F" w:rsidRDefault="00D27166" w:rsidP="00273666">
      <w:pPr>
        <w:pStyle w:val="a7"/>
        <w:spacing w:after="0"/>
        <w:jc w:val="both"/>
      </w:pPr>
    </w:p>
    <w:p w:rsidR="00D27166" w:rsidRPr="0068727F" w:rsidRDefault="00D27166" w:rsidP="00273666">
      <w:pPr>
        <w:spacing w:after="0" w:line="240" w:lineRule="auto"/>
        <w:ind w:firstLine="709"/>
        <w:jc w:val="both"/>
        <w:rPr>
          <w:rFonts w:ascii="Times New Roman" w:hAnsi="Times New Roman" w:cs="Times New Roman"/>
          <w:sz w:val="24"/>
          <w:szCs w:val="24"/>
        </w:rPr>
      </w:pPr>
      <w:r w:rsidRPr="0068727F">
        <w:rPr>
          <w:rFonts w:ascii="Times New Roman" w:hAnsi="Times New Roman" w:cs="Times New Roman"/>
          <w:sz w:val="24"/>
          <w:szCs w:val="24"/>
        </w:rPr>
        <w:t>Проверками установлено, что показатели полученных субвенций, субсидий</w:t>
      </w:r>
      <w:r w:rsidR="005551A0" w:rsidRPr="0068727F">
        <w:rPr>
          <w:rFonts w:ascii="Times New Roman" w:hAnsi="Times New Roman" w:cs="Times New Roman"/>
          <w:sz w:val="24"/>
          <w:szCs w:val="24"/>
        </w:rPr>
        <w:t xml:space="preserve"> и межбюджетных трансфертов за 2017</w:t>
      </w:r>
      <w:r w:rsidRPr="0068727F">
        <w:rPr>
          <w:rFonts w:ascii="Times New Roman" w:hAnsi="Times New Roman" w:cs="Times New Roman"/>
          <w:sz w:val="24"/>
          <w:szCs w:val="24"/>
        </w:rPr>
        <w:t xml:space="preserve"> год</w:t>
      </w:r>
      <w:r w:rsidR="005551A0" w:rsidRPr="0068727F">
        <w:rPr>
          <w:rFonts w:ascii="Times New Roman" w:hAnsi="Times New Roman" w:cs="Times New Roman"/>
          <w:sz w:val="24"/>
          <w:szCs w:val="24"/>
        </w:rPr>
        <w:t>, отраженных в отчете об исполнении районного бюджета</w:t>
      </w:r>
      <w:r w:rsidRPr="0068727F">
        <w:rPr>
          <w:rFonts w:ascii="Times New Roman" w:hAnsi="Times New Roman" w:cs="Times New Roman"/>
          <w:sz w:val="24"/>
          <w:szCs w:val="24"/>
        </w:rPr>
        <w:t xml:space="preserve"> соответствуют данным бухгалтерского учета.</w:t>
      </w:r>
    </w:p>
    <w:p w:rsidR="00D27166" w:rsidRPr="00902CEA" w:rsidRDefault="00D27166" w:rsidP="00273666">
      <w:pPr>
        <w:spacing w:after="0" w:line="240" w:lineRule="auto"/>
        <w:ind w:firstLine="709"/>
        <w:jc w:val="both"/>
        <w:rPr>
          <w:rFonts w:ascii="Times New Roman" w:hAnsi="Times New Roman" w:cs="Times New Roman"/>
          <w:sz w:val="24"/>
          <w:szCs w:val="24"/>
        </w:rPr>
      </w:pPr>
    </w:p>
    <w:p w:rsidR="00D27166" w:rsidRPr="00273666" w:rsidRDefault="00A07F7C" w:rsidP="00273666">
      <w:pPr>
        <w:spacing w:after="0" w:line="240" w:lineRule="auto"/>
        <w:rPr>
          <w:rFonts w:ascii="Times New Roman" w:hAnsi="Times New Roman" w:cs="Times New Roman"/>
          <w:b/>
          <w:sz w:val="24"/>
          <w:szCs w:val="24"/>
        </w:rPr>
      </w:pPr>
      <w:r w:rsidRPr="00273666">
        <w:rPr>
          <w:rFonts w:ascii="Times New Roman" w:hAnsi="Times New Roman" w:cs="Times New Roman"/>
          <w:b/>
          <w:sz w:val="24"/>
          <w:szCs w:val="24"/>
        </w:rPr>
        <w:t>4.2.</w:t>
      </w:r>
      <w:r w:rsidR="00D27166" w:rsidRPr="00273666">
        <w:rPr>
          <w:rFonts w:ascii="Times New Roman" w:hAnsi="Times New Roman" w:cs="Times New Roman"/>
          <w:b/>
          <w:sz w:val="24"/>
          <w:szCs w:val="24"/>
        </w:rPr>
        <w:t xml:space="preserve"> Дефицит районного бюджета</w:t>
      </w:r>
    </w:p>
    <w:p w:rsidR="00777EA5" w:rsidRPr="00273666" w:rsidRDefault="00777EA5" w:rsidP="00273666">
      <w:pPr>
        <w:spacing w:after="0" w:line="240" w:lineRule="auto"/>
        <w:jc w:val="center"/>
        <w:rPr>
          <w:rFonts w:ascii="Times New Roman" w:hAnsi="Times New Roman" w:cs="Times New Roman"/>
          <w:b/>
          <w:sz w:val="24"/>
          <w:szCs w:val="24"/>
        </w:rPr>
      </w:pPr>
    </w:p>
    <w:p w:rsidR="00D27166" w:rsidRPr="00273666" w:rsidRDefault="00D27166"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Решением </w:t>
      </w:r>
      <w:r w:rsidR="00377597" w:rsidRPr="00273666">
        <w:rPr>
          <w:rFonts w:ascii="Times New Roman" w:hAnsi="Times New Roman" w:cs="Times New Roman"/>
          <w:sz w:val="24"/>
          <w:szCs w:val="24"/>
        </w:rPr>
        <w:t>Представ</w:t>
      </w:r>
      <w:r w:rsidR="000811A4" w:rsidRPr="00273666">
        <w:rPr>
          <w:rFonts w:ascii="Times New Roman" w:hAnsi="Times New Roman" w:cs="Times New Roman"/>
          <w:sz w:val="24"/>
          <w:szCs w:val="24"/>
        </w:rPr>
        <w:t>ительного Собрания от 19.12.2016 № 373</w:t>
      </w:r>
      <w:r w:rsidR="00B550E4" w:rsidRPr="00273666">
        <w:rPr>
          <w:rFonts w:ascii="Times New Roman" w:hAnsi="Times New Roman" w:cs="Times New Roman"/>
          <w:sz w:val="24"/>
          <w:szCs w:val="24"/>
        </w:rPr>
        <w:t xml:space="preserve"> «О районном бю</w:t>
      </w:r>
      <w:r w:rsidR="000811A4" w:rsidRPr="00273666">
        <w:rPr>
          <w:rFonts w:ascii="Times New Roman" w:hAnsi="Times New Roman" w:cs="Times New Roman"/>
          <w:sz w:val="24"/>
          <w:szCs w:val="24"/>
        </w:rPr>
        <w:t>джете на 2017</w:t>
      </w:r>
      <w:r w:rsidR="00B550E4" w:rsidRPr="00273666">
        <w:rPr>
          <w:rFonts w:ascii="Times New Roman" w:hAnsi="Times New Roman" w:cs="Times New Roman"/>
          <w:sz w:val="24"/>
          <w:szCs w:val="24"/>
        </w:rPr>
        <w:t xml:space="preserve"> г</w:t>
      </w:r>
      <w:r w:rsidR="00377597" w:rsidRPr="00273666">
        <w:rPr>
          <w:rFonts w:ascii="Times New Roman" w:hAnsi="Times New Roman" w:cs="Times New Roman"/>
          <w:sz w:val="24"/>
          <w:szCs w:val="24"/>
        </w:rPr>
        <w:t>од</w:t>
      </w:r>
      <w:r w:rsidR="000811A4" w:rsidRPr="00273666">
        <w:rPr>
          <w:rFonts w:ascii="Times New Roman" w:hAnsi="Times New Roman" w:cs="Times New Roman"/>
          <w:sz w:val="24"/>
          <w:szCs w:val="24"/>
        </w:rPr>
        <w:t xml:space="preserve"> и плановый период 2018 и 2019 годов</w:t>
      </w:r>
      <w:r w:rsidRPr="00273666">
        <w:rPr>
          <w:rFonts w:ascii="Times New Roman" w:hAnsi="Times New Roman" w:cs="Times New Roman"/>
          <w:sz w:val="24"/>
          <w:szCs w:val="24"/>
        </w:rPr>
        <w:t>» утверждены основные характер</w:t>
      </w:r>
      <w:r w:rsidR="008937EF" w:rsidRPr="00273666">
        <w:rPr>
          <w:rFonts w:ascii="Times New Roman" w:hAnsi="Times New Roman" w:cs="Times New Roman"/>
          <w:sz w:val="24"/>
          <w:szCs w:val="24"/>
        </w:rPr>
        <w:t>истики районного бюджета н</w:t>
      </w:r>
      <w:r w:rsidR="000811A4" w:rsidRPr="00273666">
        <w:rPr>
          <w:rFonts w:ascii="Times New Roman" w:hAnsi="Times New Roman" w:cs="Times New Roman"/>
          <w:sz w:val="24"/>
          <w:szCs w:val="24"/>
        </w:rPr>
        <w:t>а 2017</w:t>
      </w:r>
      <w:r w:rsidRPr="00273666">
        <w:rPr>
          <w:rFonts w:ascii="Times New Roman" w:hAnsi="Times New Roman" w:cs="Times New Roman"/>
          <w:sz w:val="24"/>
          <w:szCs w:val="24"/>
        </w:rPr>
        <w:t xml:space="preserve"> год: </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общи</w:t>
      </w:r>
      <w:r w:rsidR="000811A4" w:rsidRPr="00273666">
        <w:rPr>
          <w:rFonts w:ascii="Times New Roman" w:hAnsi="Times New Roman" w:cs="Times New Roman"/>
          <w:sz w:val="24"/>
          <w:szCs w:val="24"/>
        </w:rPr>
        <w:t>й объем доходов в сумме 508162,5</w:t>
      </w:r>
      <w:r w:rsidR="00377597" w:rsidRPr="00273666">
        <w:rPr>
          <w:rFonts w:ascii="Times New Roman" w:hAnsi="Times New Roman" w:cs="Times New Roman"/>
          <w:sz w:val="24"/>
          <w:szCs w:val="24"/>
        </w:rPr>
        <w:t xml:space="preserve"> тыс. рублей</w:t>
      </w:r>
      <w:r w:rsidRPr="00273666">
        <w:rPr>
          <w:rFonts w:ascii="Times New Roman" w:hAnsi="Times New Roman" w:cs="Times New Roman"/>
          <w:sz w:val="24"/>
          <w:szCs w:val="24"/>
        </w:rPr>
        <w:t xml:space="preserve">  </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общий</w:t>
      </w:r>
      <w:r w:rsidR="000811A4" w:rsidRPr="00273666">
        <w:rPr>
          <w:rFonts w:ascii="Times New Roman" w:hAnsi="Times New Roman" w:cs="Times New Roman"/>
          <w:sz w:val="24"/>
          <w:szCs w:val="24"/>
        </w:rPr>
        <w:t xml:space="preserve"> объем расходов в сумме 508162,5</w:t>
      </w:r>
      <w:r w:rsidR="00377597" w:rsidRPr="00273666">
        <w:rPr>
          <w:rFonts w:ascii="Times New Roman" w:hAnsi="Times New Roman" w:cs="Times New Roman"/>
          <w:sz w:val="24"/>
          <w:szCs w:val="24"/>
        </w:rPr>
        <w:t xml:space="preserve"> тыс. рублей</w:t>
      </w:r>
    </w:p>
    <w:p w:rsidR="00377597" w:rsidRPr="00273666" w:rsidRDefault="00377597"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Бюджет </w:t>
      </w:r>
      <w:r w:rsidR="000811A4" w:rsidRPr="00273666">
        <w:rPr>
          <w:rFonts w:ascii="Times New Roman" w:hAnsi="Times New Roman" w:cs="Times New Roman"/>
          <w:sz w:val="24"/>
          <w:szCs w:val="24"/>
        </w:rPr>
        <w:t xml:space="preserve">был </w:t>
      </w:r>
      <w:r w:rsidRPr="00273666">
        <w:rPr>
          <w:rFonts w:ascii="Times New Roman" w:hAnsi="Times New Roman" w:cs="Times New Roman"/>
          <w:sz w:val="24"/>
          <w:szCs w:val="24"/>
        </w:rPr>
        <w:t>утвержден бездефицитный.</w:t>
      </w:r>
    </w:p>
    <w:p w:rsidR="00D27166" w:rsidRPr="00273666" w:rsidRDefault="00D27166" w:rsidP="00273666">
      <w:pPr>
        <w:spacing w:after="0" w:line="240" w:lineRule="auto"/>
        <w:ind w:firstLine="709"/>
        <w:jc w:val="both"/>
        <w:rPr>
          <w:rFonts w:ascii="Times New Roman" w:hAnsi="Times New Roman" w:cs="Times New Roman"/>
          <w:sz w:val="24"/>
          <w:szCs w:val="24"/>
        </w:rPr>
      </w:pPr>
    </w:p>
    <w:p w:rsidR="00D27166" w:rsidRPr="00273666" w:rsidRDefault="00D27166" w:rsidP="00273666">
      <w:pPr>
        <w:widowControl w:val="0"/>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В процессе исполнения районного бюджета </w:t>
      </w:r>
      <w:r w:rsidR="000811A4" w:rsidRPr="00273666">
        <w:rPr>
          <w:rFonts w:ascii="Times New Roman" w:hAnsi="Times New Roman" w:cs="Times New Roman"/>
          <w:sz w:val="24"/>
          <w:szCs w:val="24"/>
        </w:rPr>
        <w:t xml:space="preserve">в 2017 </w:t>
      </w:r>
      <w:r w:rsidRPr="00273666">
        <w:rPr>
          <w:rFonts w:ascii="Times New Roman" w:hAnsi="Times New Roman" w:cs="Times New Roman"/>
          <w:sz w:val="24"/>
          <w:szCs w:val="24"/>
        </w:rPr>
        <w:t>году решениями Представительного Собрания вносились изменения в основные характеристики район</w:t>
      </w:r>
      <w:r w:rsidR="00B60317" w:rsidRPr="00273666">
        <w:rPr>
          <w:rFonts w:ascii="Times New Roman" w:hAnsi="Times New Roman" w:cs="Times New Roman"/>
          <w:sz w:val="24"/>
          <w:szCs w:val="24"/>
        </w:rPr>
        <w:t xml:space="preserve">ного бюджета, в том числе </w:t>
      </w:r>
      <w:r w:rsidR="00377597" w:rsidRPr="00273666">
        <w:rPr>
          <w:rFonts w:ascii="Times New Roman" w:hAnsi="Times New Roman" w:cs="Times New Roman"/>
          <w:sz w:val="24"/>
          <w:szCs w:val="24"/>
        </w:rPr>
        <w:t>был сформирован де</w:t>
      </w:r>
      <w:r w:rsidRPr="00273666">
        <w:rPr>
          <w:rFonts w:ascii="Times New Roman" w:hAnsi="Times New Roman" w:cs="Times New Roman"/>
          <w:sz w:val="24"/>
          <w:szCs w:val="24"/>
        </w:rPr>
        <w:t>фицит районного бюджета</w:t>
      </w:r>
      <w:r w:rsidR="00377597" w:rsidRPr="00273666">
        <w:rPr>
          <w:rFonts w:ascii="Times New Roman" w:hAnsi="Times New Roman" w:cs="Times New Roman"/>
          <w:sz w:val="24"/>
          <w:szCs w:val="24"/>
        </w:rPr>
        <w:t>.</w:t>
      </w:r>
    </w:p>
    <w:p w:rsidR="00D27166" w:rsidRPr="00273666" w:rsidRDefault="00D27166" w:rsidP="00273666">
      <w:pPr>
        <w:widowControl w:val="0"/>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Решением </w:t>
      </w:r>
      <w:r w:rsidR="000811A4" w:rsidRPr="00273666">
        <w:rPr>
          <w:rFonts w:ascii="Times New Roman" w:hAnsi="Times New Roman" w:cs="Times New Roman"/>
          <w:sz w:val="24"/>
          <w:szCs w:val="24"/>
        </w:rPr>
        <w:t>Представительного Собрания от 25.12.2017 № 3</w:t>
      </w:r>
      <w:r w:rsidR="00377597" w:rsidRPr="00273666">
        <w:rPr>
          <w:rFonts w:ascii="Times New Roman" w:hAnsi="Times New Roman" w:cs="Times New Roman"/>
          <w:sz w:val="24"/>
          <w:szCs w:val="24"/>
        </w:rPr>
        <w:t>4  размер де</w:t>
      </w:r>
      <w:r w:rsidR="00B60317" w:rsidRPr="00273666">
        <w:rPr>
          <w:rFonts w:ascii="Times New Roman" w:hAnsi="Times New Roman" w:cs="Times New Roman"/>
          <w:sz w:val="24"/>
          <w:szCs w:val="24"/>
        </w:rPr>
        <w:t>фицита</w:t>
      </w:r>
      <w:r w:rsidRPr="00273666">
        <w:rPr>
          <w:rFonts w:ascii="Times New Roman" w:hAnsi="Times New Roman" w:cs="Times New Roman"/>
          <w:sz w:val="24"/>
          <w:szCs w:val="24"/>
        </w:rPr>
        <w:t xml:space="preserve"> районного бю</w:t>
      </w:r>
      <w:r w:rsidR="00B60317" w:rsidRPr="00273666">
        <w:rPr>
          <w:rFonts w:ascii="Times New Roman" w:hAnsi="Times New Roman" w:cs="Times New Roman"/>
          <w:sz w:val="24"/>
          <w:szCs w:val="24"/>
        </w:rPr>
        <w:t xml:space="preserve">джета утвержден в сумме </w:t>
      </w:r>
      <w:r w:rsidR="000811A4" w:rsidRPr="00273666">
        <w:rPr>
          <w:rFonts w:ascii="Times New Roman" w:hAnsi="Times New Roman" w:cs="Times New Roman"/>
          <w:sz w:val="24"/>
          <w:szCs w:val="24"/>
        </w:rPr>
        <w:t>14915,6 тыс. рублей или 5,5</w:t>
      </w:r>
      <w:r w:rsidRPr="00273666">
        <w:rPr>
          <w:rFonts w:ascii="Times New Roman" w:hAnsi="Times New Roman" w:cs="Times New Roman"/>
          <w:sz w:val="24"/>
          <w:szCs w:val="24"/>
        </w:rPr>
        <w:t xml:space="preserve"> процента от</w:t>
      </w:r>
      <w:r w:rsidR="009E4D18" w:rsidRPr="00273666">
        <w:rPr>
          <w:rFonts w:ascii="Times New Roman" w:hAnsi="Times New Roman" w:cs="Times New Roman"/>
          <w:sz w:val="24"/>
          <w:szCs w:val="24"/>
        </w:rPr>
        <w:t xml:space="preserve"> объема </w:t>
      </w:r>
      <w:r w:rsidR="00CF15E3" w:rsidRPr="00273666">
        <w:rPr>
          <w:rFonts w:ascii="Times New Roman" w:hAnsi="Times New Roman" w:cs="Times New Roman"/>
          <w:sz w:val="24"/>
          <w:szCs w:val="24"/>
        </w:rPr>
        <w:t>налоговых и нена</w:t>
      </w:r>
      <w:r w:rsidR="000811A4" w:rsidRPr="00273666">
        <w:rPr>
          <w:rFonts w:ascii="Times New Roman" w:hAnsi="Times New Roman" w:cs="Times New Roman"/>
          <w:sz w:val="24"/>
          <w:szCs w:val="24"/>
        </w:rPr>
        <w:t>логовых доходов в сумме 268802,6</w:t>
      </w:r>
      <w:r w:rsidRPr="00273666">
        <w:rPr>
          <w:rFonts w:ascii="Times New Roman" w:hAnsi="Times New Roman" w:cs="Times New Roman"/>
          <w:sz w:val="24"/>
          <w:szCs w:val="24"/>
        </w:rPr>
        <w:t xml:space="preserve"> тыс. рублей без учета объема безвозмездных поступлений.</w:t>
      </w:r>
      <w:r w:rsidR="005A3DFE" w:rsidRPr="00273666">
        <w:rPr>
          <w:rFonts w:ascii="Times New Roman" w:hAnsi="Times New Roman" w:cs="Times New Roman"/>
          <w:sz w:val="24"/>
          <w:szCs w:val="24"/>
        </w:rPr>
        <w:t xml:space="preserve"> Источниками финансирования дефицита бюджета являли</w:t>
      </w:r>
      <w:r w:rsidR="000811A4" w:rsidRPr="00273666">
        <w:rPr>
          <w:rFonts w:ascii="Times New Roman" w:hAnsi="Times New Roman" w:cs="Times New Roman"/>
          <w:sz w:val="24"/>
          <w:szCs w:val="24"/>
        </w:rPr>
        <w:t xml:space="preserve">сь остатки средств на </w:t>
      </w:r>
      <w:r w:rsidR="000811A4" w:rsidRPr="00273666">
        <w:rPr>
          <w:rFonts w:ascii="Times New Roman" w:hAnsi="Times New Roman" w:cs="Times New Roman"/>
          <w:sz w:val="24"/>
          <w:szCs w:val="24"/>
        </w:rPr>
        <w:lastRenderedPageBreak/>
        <w:t>01.01.2017</w:t>
      </w:r>
      <w:r w:rsidR="005A3DFE" w:rsidRPr="00273666">
        <w:rPr>
          <w:rFonts w:ascii="Times New Roman" w:hAnsi="Times New Roman" w:cs="Times New Roman"/>
          <w:sz w:val="24"/>
          <w:szCs w:val="24"/>
        </w:rPr>
        <w:t xml:space="preserve"> г, изменения остатков средс</w:t>
      </w:r>
      <w:r w:rsidR="000811A4" w:rsidRPr="00273666">
        <w:rPr>
          <w:rFonts w:ascii="Times New Roman" w:hAnsi="Times New Roman" w:cs="Times New Roman"/>
          <w:sz w:val="24"/>
          <w:szCs w:val="24"/>
        </w:rPr>
        <w:t>тв на счетах</w:t>
      </w:r>
      <w:r w:rsidR="005A3DFE" w:rsidRPr="00273666">
        <w:rPr>
          <w:rFonts w:ascii="Times New Roman" w:hAnsi="Times New Roman" w:cs="Times New Roman"/>
          <w:sz w:val="24"/>
          <w:szCs w:val="24"/>
        </w:rPr>
        <w:t>.</w:t>
      </w:r>
    </w:p>
    <w:p w:rsidR="00D27166" w:rsidRPr="00273666" w:rsidRDefault="00D27166" w:rsidP="00273666">
      <w:pPr>
        <w:pStyle w:val="af5"/>
        <w:spacing w:after="0"/>
        <w:ind w:firstLine="709"/>
        <w:rPr>
          <w:szCs w:val="24"/>
        </w:rPr>
      </w:pPr>
      <w:r w:rsidRPr="00273666">
        <w:rPr>
          <w:szCs w:val="24"/>
        </w:rPr>
        <w:t>По данным годовог</w:t>
      </w:r>
      <w:r w:rsidR="009E4D18" w:rsidRPr="00273666">
        <w:rPr>
          <w:szCs w:val="24"/>
        </w:rPr>
        <w:t xml:space="preserve">о отчета районный </w:t>
      </w:r>
      <w:r w:rsidR="00CF15E3" w:rsidRPr="00273666">
        <w:rPr>
          <w:szCs w:val="24"/>
        </w:rPr>
        <w:t>бюджет за 201</w:t>
      </w:r>
      <w:r w:rsidR="000811A4" w:rsidRPr="00273666">
        <w:rPr>
          <w:szCs w:val="24"/>
        </w:rPr>
        <w:t>7</w:t>
      </w:r>
      <w:r w:rsidR="005A3DFE" w:rsidRPr="00273666">
        <w:rPr>
          <w:szCs w:val="24"/>
        </w:rPr>
        <w:t xml:space="preserve"> год исполнен с дефицитом </w:t>
      </w:r>
      <w:r w:rsidRPr="00273666">
        <w:rPr>
          <w:szCs w:val="24"/>
        </w:rPr>
        <w:t xml:space="preserve"> </w:t>
      </w:r>
      <w:r w:rsidR="000811A4" w:rsidRPr="00273666">
        <w:rPr>
          <w:szCs w:val="24"/>
        </w:rPr>
        <w:t>8615,2</w:t>
      </w:r>
      <w:r w:rsidR="005A3DFE" w:rsidRPr="00273666">
        <w:rPr>
          <w:szCs w:val="24"/>
        </w:rPr>
        <w:t xml:space="preserve"> </w:t>
      </w:r>
      <w:r w:rsidRPr="00273666">
        <w:rPr>
          <w:szCs w:val="24"/>
        </w:rPr>
        <w:t>тыс. рублей.</w:t>
      </w:r>
    </w:p>
    <w:p w:rsidR="00D27166" w:rsidRPr="00273666" w:rsidRDefault="00D27166" w:rsidP="00273666">
      <w:pPr>
        <w:pStyle w:val="a7"/>
        <w:spacing w:after="0"/>
        <w:ind w:firstLine="709"/>
        <w:jc w:val="both"/>
      </w:pPr>
      <w:r w:rsidRPr="00273666">
        <w:t>Источники финансирования д</w:t>
      </w:r>
      <w:r w:rsidR="000811A4" w:rsidRPr="00273666">
        <w:t>ефицита районного бюджета в 2017</w:t>
      </w:r>
      <w:r w:rsidRPr="00273666">
        <w:t xml:space="preserve"> году характеризуются следующими данными:</w:t>
      </w:r>
    </w:p>
    <w:p w:rsidR="00D27166" w:rsidRPr="00273666" w:rsidRDefault="0078704C" w:rsidP="00273666">
      <w:pPr>
        <w:pStyle w:val="a7"/>
        <w:spacing w:after="0"/>
        <w:jc w:val="right"/>
      </w:pPr>
      <w:r w:rsidRPr="00273666">
        <w:t>Табли</w:t>
      </w:r>
      <w:r w:rsidR="000811A4" w:rsidRPr="00273666">
        <w:t>ца № 10</w:t>
      </w:r>
      <w:r w:rsidR="00D27166" w:rsidRPr="00273666">
        <w:tab/>
      </w:r>
    </w:p>
    <w:p w:rsidR="00D27166" w:rsidRPr="00273666" w:rsidRDefault="00D27166" w:rsidP="00273666">
      <w:pPr>
        <w:pStyle w:val="a7"/>
        <w:spacing w:after="0"/>
        <w:jc w:val="right"/>
        <w:rPr>
          <w:sz w:val="22"/>
          <w:szCs w:val="22"/>
        </w:rPr>
      </w:pPr>
      <w:r w:rsidRPr="00273666">
        <w:tab/>
      </w:r>
      <w:r w:rsidRPr="00273666">
        <w:tab/>
      </w:r>
      <w:r w:rsidRPr="00273666">
        <w:tab/>
      </w:r>
      <w:r w:rsidRPr="00273666">
        <w:tab/>
      </w:r>
      <w:r w:rsidRPr="00273666">
        <w:tab/>
      </w:r>
      <w:r w:rsidRPr="00273666">
        <w:tab/>
      </w:r>
      <w:r w:rsidRPr="00273666">
        <w:tab/>
      </w:r>
      <w:r w:rsidRPr="00273666">
        <w:tab/>
      </w:r>
      <w:r w:rsidRPr="00273666">
        <w:tab/>
      </w:r>
      <w:r w:rsidRPr="00273666">
        <w:tab/>
        <w:t xml:space="preserve"> </w:t>
      </w:r>
      <w:r w:rsidRPr="00273666">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1417"/>
        <w:gridCol w:w="1418"/>
      </w:tblGrid>
      <w:tr w:rsidR="00C1120F" w:rsidRPr="00273666" w:rsidTr="00C1120F">
        <w:trPr>
          <w:trHeight w:val="509"/>
          <w:tblHeader/>
        </w:trPr>
        <w:tc>
          <w:tcPr>
            <w:tcW w:w="4394" w:type="dxa"/>
            <w:vAlign w:val="center"/>
          </w:tcPr>
          <w:p w:rsidR="00CF15E3" w:rsidRPr="00273666" w:rsidRDefault="00CF15E3"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Наименование показателей</w:t>
            </w:r>
          </w:p>
        </w:tc>
        <w:tc>
          <w:tcPr>
            <w:tcW w:w="1276" w:type="dxa"/>
          </w:tcPr>
          <w:p w:rsidR="00CF15E3"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Исполнено за 2015</w:t>
            </w:r>
            <w:r w:rsidR="00CF15E3" w:rsidRPr="00273666">
              <w:rPr>
                <w:rFonts w:ascii="Times New Roman" w:hAnsi="Times New Roman" w:cs="Times New Roman"/>
                <w:sz w:val="20"/>
                <w:szCs w:val="20"/>
              </w:rPr>
              <w:t xml:space="preserve"> год</w:t>
            </w:r>
          </w:p>
        </w:tc>
        <w:tc>
          <w:tcPr>
            <w:tcW w:w="1276" w:type="dxa"/>
          </w:tcPr>
          <w:p w:rsidR="00CF15E3"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Исполнено за 2016</w:t>
            </w:r>
            <w:r w:rsidR="00CF15E3" w:rsidRPr="00273666">
              <w:rPr>
                <w:rFonts w:ascii="Times New Roman" w:hAnsi="Times New Roman" w:cs="Times New Roman"/>
                <w:sz w:val="20"/>
                <w:szCs w:val="20"/>
              </w:rPr>
              <w:t xml:space="preserve"> год </w:t>
            </w:r>
          </w:p>
        </w:tc>
        <w:tc>
          <w:tcPr>
            <w:tcW w:w="1417" w:type="dxa"/>
            <w:vAlign w:val="center"/>
          </w:tcPr>
          <w:p w:rsidR="00CF15E3" w:rsidRPr="00273666" w:rsidRDefault="00CF15E3"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Утверждено в бюджете</w:t>
            </w:r>
            <w:r w:rsidR="00C1120F" w:rsidRPr="00273666">
              <w:rPr>
                <w:rFonts w:ascii="Times New Roman" w:hAnsi="Times New Roman" w:cs="Times New Roman"/>
                <w:sz w:val="20"/>
                <w:szCs w:val="20"/>
              </w:rPr>
              <w:t xml:space="preserve"> (решение № 34 от 25.12.2017</w:t>
            </w:r>
            <w:r w:rsidRPr="00273666">
              <w:rPr>
                <w:rFonts w:ascii="Times New Roman" w:hAnsi="Times New Roman" w:cs="Times New Roman"/>
                <w:sz w:val="20"/>
                <w:szCs w:val="20"/>
              </w:rPr>
              <w:t>)</w:t>
            </w:r>
          </w:p>
        </w:tc>
        <w:tc>
          <w:tcPr>
            <w:tcW w:w="1418" w:type="dxa"/>
          </w:tcPr>
          <w:p w:rsidR="00CF15E3"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Исполнено за 2017</w:t>
            </w:r>
            <w:r w:rsidR="00CF15E3" w:rsidRPr="00273666">
              <w:rPr>
                <w:rFonts w:ascii="Times New Roman" w:hAnsi="Times New Roman" w:cs="Times New Roman"/>
                <w:sz w:val="20"/>
                <w:szCs w:val="20"/>
              </w:rPr>
              <w:t xml:space="preserve"> год</w:t>
            </w:r>
          </w:p>
        </w:tc>
      </w:tr>
      <w:tr w:rsidR="00C1120F" w:rsidRPr="00273666" w:rsidTr="00C1120F">
        <w:tc>
          <w:tcPr>
            <w:tcW w:w="4394" w:type="dxa"/>
            <w:vAlign w:val="center"/>
          </w:tcPr>
          <w:p w:rsidR="00C1120F" w:rsidRPr="00273666" w:rsidRDefault="00C1120F" w:rsidP="00273666">
            <w:pPr>
              <w:spacing w:after="0" w:line="240" w:lineRule="auto"/>
              <w:rPr>
                <w:rFonts w:ascii="Times New Roman" w:hAnsi="Times New Roman" w:cs="Times New Roman"/>
                <w:sz w:val="20"/>
                <w:szCs w:val="20"/>
              </w:rPr>
            </w:pPr>
            <w:r w:rsidRPr="00273666">
              <w:rPr>
                <w:rFonts w:ascii="Times New Roman" w:hAnsi="Times New Roman" w:cs="Times New Roman"/>
                <w:sz w:val="20"/>
                <w:szCs w:val="20"/>
              </w:rPr>
              <w:t>Источники финансирования дефицита - всего</w:t>
            </w:r>
          </w:p>
        </w:tc>
        <w:tc>
          <w:tcPr>
            <w:tcW w:w="1276" w:type="dxa"/>
            <w:vAlign w:val="center"/>
          </w:tcPr>
          <w:p w:rsidR="00C1120F"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-62629,3</w:t>
            </w:r>
          </w:p>
        </w:tc>
        <w:tc>
          <w:tcPr>
            <w:tcW w:w="1276" w:type="dxa"/>
            <w:vAlign w:val="center"/>
          </w:tcPr>
          <w:p w:rsidR="00C1120F"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-43606,5</w:t>
            </w:r>
          </w:p>
        </w:tc>
        <w:tc>
          <w:tcPr>
            <w:tcW w:w="1417" w:type="dxa"/>
            <w:vAlign w:val="center"/>
          </w:tcPr>
          <w:p w:rsidR="00C1120F"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-14915,6</w:t>
            </w:r>
          </w:p>
        </w:tc>
        <w:tc>
          <w:tcPr>
            <w:tcW w:w="1418" w:type="dxa"/>
            <w:vAlign w:val="center"/>
          </w:tcPr>
          <w:p w:rsidR="00C1120F" w:rsidRPr="00273666" w:rsidRDefault="00C1120F" w:rsidP="00273666">
            <w:pPr>
              <w:spacing w:after="0" w:line="240" w:lineRule="auto"/>
              <w:jc w:val="center"/>
              <w:rPr>
                <w:rFonts w:ascii="Times New Roman" w:hAnsi="Times New Roman" w:cs="Times New Roman"/>
                <w:sz w:val="20"/>
                <w:szCs w:val="20"/>
              </w:rPr>
            </w:pPr>
            <w:r w:rsidRPr="00273666">
              <w:rPr>
                <w:rFonts w:ascii="Times New Roman" w:hAnsi="Times New Roman" w:cs="Times New Roman"/>
                <w:sz w:val="20"/>
                <w:szCs w:val="20"/>
              </w:rPr>
              <w:t>-8615,2</w:t>
            </w:r>
          </w:p>
        </w:tc>
      </w:tr>
      <w:tr w:rsidR="00C1120F" w:rsidRPr="00273666" w:rsidTr="00C1120F">
        <w:trPr>
          <w:trHeight w:val="458"/>
        </w:trPr>
        <w:tc>
          <w:tcPr>
            <w:tcW w:w="4394" w:type="dxa"/>
            <w:vAlign w:val="center"/>
          </w:tcPr>
          <w:p w:rsidR="00C1120F" w:rsidRPr="00273666" w:rsidRDefault="00C1120F" w:rsidP="00273666">
            <w:pPr>
              <w:spacing w:after="0" w:line="240" w:lineRule="auto"/>
              <w:rPr>
                <w:rFonts w:ascii="Times New Roman" w:hAnsi="Times New Roman" w:cs="Times New Roman"/>
                <w:i/>
                <w:sz w:val="20"/>
                <w:szCs w:val="20"/>
              </w:rPr>
            </w:pPr>
            <w:r w:rsidRPr="00273666">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C1120F" w:rsidRPr="00273666" w:rsidRDefault="00C1120F" w:rsidP="00273666">
            <w:pPr>
              <w:spacing w:after="0" w:line="240" w:lineRule="auto"/>
              <w:jc w:val="center"/>
              <w:rPr>
                <w:rFonts w:ascii="Times New Roman" w:hAnsi="Times New Roman" w:cs="Times New Roman"/>
                <w:i/>
                <w:sz w:val="20"/>
                <w:szCs w:val="20"/>
              </w:rPr>
            </w:pPr>
            <w:r w:rsidRPr="00273666">
              <w:rPr>
                <w:rFonts w:ascii="Times New Roman" w:hAnsi="Times New Roman" w:cs="Times New Roman"/>
                <w:i/>
                <w:sz w:val="20"/>
                <w:szCs w:val="20"/>
              </w:rPr>
              <w:t>-8199,6</w:t>
            </w:r>
          </w:p>
        </w:tc>
        <w:tc>
          <w:tcPr>
            <w:tcW w:w="1276" w:type="dxa"/>
            <w:vAlign w:val="center"/>
          </w:tcPr>
          <w:p w:rsidR="00C1120F" w:rsidRPr="00273666" w:rsidRDefault="00C1120F" w:rsidP="00273666">
            <w:pPr>
              <w:spacing w:after="0" w:line="240" w:lineRule="auto"/>
              <w:jc w:val="center"/>
              <w:rPr>
                <w:rFonts w:ascii="Times New Roman" w:hAnsi="Times New Roman" w:cs="Times New Roman"/>
                <w:i/>
                <w:sz w:val="20"/>
                <w:szCs w:val="20"/>
              </w:rPr>
            </w:pPr>
            <w:r w:rsidRPr="00273666">
              <w:rPr>
                <w:rFonts w:ascii="Times New Roman" w:hAnsi="Times New Roman" w:cs="Times New Roman"/>
                <w:i/>
                <w:sz w:val="20"/>
                <w:szCs w:val="20"/>
              </w:rPr>
              <w:t>0</w:t>
            </w:r>
          </w:p>
        </w:tc>
        <w:tc>
          <w:tcPr>
            <w:tcW w:w="1417" w:type="dxa"/>
            <w:vAlign w:val="center"/>
          </w:tcPr>
          <w:p w:rsidR="00C1120F" w:rsidRPr="00273666" w:rsidRDefault="00C1120F" w:rsidP="00273666">
            <w:pPr>
              <w:spacing w:after="0" w:line="240" w:lineRule="auto"/>
              <w:jc w:val="center"/>
              <w:rPr>
                <w:rFonts w:ascii="Times New Roman" w:hAnsi="Times New Roman" w:cs="Times New Roman"/>
                <w:i/>
                <w:sz w:val="20"/>
                <w:szCs w:val="20"/>
              </w:rPr>
            </w:pPr>
            <w:r w:rsidRPr="00273666">
              <w:rPr>
                <w:rFonts w:ascii="Times New Roman" w:hAnsi="Times New Roman" w:cs="Times New Roman"/>
                <w:i/>
                <w:sz w:val="20"/>
                <w:szCs w:val="20"/>
              </w:rPr>
              <w:t>0</w:t>
            </w:r>
          </w:p>
        </w:tc>
        <w:tc>
          <w:tcPr>
            <w:tcW w:w="1418" w:type="dxa"/>
            <w:vAlign w:val="center"/>
          </w:tcPr>
          <w:p w:rsidR="00C1120F" w:rsidRPr="00273666" w:rsidRDefault="00C1120F" w:rsidP="00273666">
            <w:pPr>
              <w:spacing w:after="0" w:line="240" w:lineRule="auto"/>
              <w:jc w:val="center"/>
              <w:rPr>
                <w:rFonts w:ascii="Times New Roman" w:hAnsi="Times New Roman" w:cs="Times New Roman"/>
                <w:i/>
                <w:sz w:val="20"/>
                <w:szCs w:val="20"/>
              </w:rPr>
            </w:pPr>
            <w:r w:rsidRPr="00273666">
              <w:rPr>
                <w:rFonts w:ascii="Times New Roman" w:hAnsi="Times New Roman" w:cs="Times New Roman"/>
                <w:i/>
                <w:sz w:val="20"/>
                <w:szCs w:val="20"/>
              </w:rPr>
              <w:t>0</w:t>
            </w:r>
          </w:p>
        </w:tc>
      </w:tr>
      <w:tr w:rsidR="00C1120F" w:rsidRPr="00273666" w:rsidTr="00C1120F">
        <w:tc>
          <w:tcPr>
            <w:tcW w:w="4394" w:type="dxa"/>
            <w:vAlign w:val="center"/>
          </w:tcPr>
          <w:p w:rsidR="00C1120F" w:rsidRPr="00273666" w:rsidRDefault="00C1120F" w:rsidP="00273666">
            <w:pPr>
              <w:spacing w:after="0" w:line="240" w:lineRule="auto"/>
              <w:rPr>
                <w:rFonts w:ascii="Times New Roman" w:hAnsi="Times New Roman" w:cs="Times New Roman"/>
                <w:i/>
                <w:sz w:val="20"/>
                <w:szCs w:val="20"/>
              </w:rPr>
            </w:pPr>
            <w:r w:rsidRPr="00273666">
              <w:rPr>
                <w:rFonts w:ascii="Times New Roman" w:hAnsi="Times New Roman" w:cs="Times New Roman"/>
                <w:i/>
                <w:sz w:val="20"/>
                <w:szCs w:val="20"/>
              </w:rPr>
              <w:t>Изменение остатков средств</w:t>
            </w:r>
          </w:p>
        </w:tc>
        <w:tc>
          <w:tcPr>
            <w:tcW w:w="1276" w:type="dxa"/>
            <w:vAlign w:val="center"/>
          </w:tcPr>
          <w:p w:rsidR="00C1120F" w:rsidRPr="00273666" w:rsidRDefault="00C1120F" w:rsidP="00273666">
            <w:pPr>
              <w:pStyle w:val="a7"/>
              <w:spacing w:after="0"/>
              <w:jc w:val="center"/>
              <w:rPr>
                <w:i/>
                <w:sz w:val="20"/>
                <w:szCs w:val="20"/>
                <w:lang w:eastAsia="ru-RU"/>
              </w:rPr>
            </w:pPr>
            <w:r w:rsidRPr="00273666">
              <w:rPr>
                <w:i/>
                <w:sz w:val="20"/>
                <w:szCs w:val="20"/>
                <w:lang w:eastAsia="ru-RU"/>
              </w:rPr>
              <w:t>-54429,7</w:t>
            </w:r>
          </w:p>
        </w:tc>
        <w:tc>
          <w:tcPr>
            <w:tcW w:w="1276" w:type="dxa"/>
            <w:vAlign w:val="center"/>
          </w:tcPr>
          <w:p w:rsidR="00C1120F" w:rsidRPr="00273666" w:rsidRDefault="00C1120F" w:rsidP="00273666">
            <w:pPr>
              <w:pStyle w:val="a7"/>
              <w:spacing w:after="0"/>
              <w:jc w:val="center"/>
              <w:rPr>
                <w:i/>
                <w:sz w:val="20"/>
                <w:szCs w:val="20"/>
                <w:lang w:eastAsia="ru-RU"/>
              </w:rPr>
            </w:pPr>
            <w:r w:rsidRPr="00273666">
              <w:rPr>
                <w:i/>
                <w:sz w:val="20"/>
                <w:szCs w:val="20"/>
                <w:lang w:eastAsia="ru-RU"/>
              </w:rPr>
              <w:t>-43606,5</w:t>
            </w:r>
          </w:p>
        </w:tc>
        <w:tc>
          <w:tcPr>
            <w:tcW w:w="1417" w:type="dxa"/>
            <w:vAlign w:val="center"/>
          </w:tcPr>
          <w:p w:rsidR="00C1120F" w:rsidRPr="00273666" w:rsidRDefault="00C1120F" w:rsidP="00273666">
            <w:pPr>
              <w:pStyle w:val="a7"/>
              <w:spacing w:after="0"/>
              <w:jc w:val="center"/>
              <w:rPr>
                <w:i/>
                <w:sz w:val="20"/>
                <w:szCs w:val="20"/>
                <w:lang w:eastAsia="ru-RU"/>
              </w:rPr>
            </w:pPr>
            <w:r w:rsidRPr="00273666">
              <w:rPr>
                <w:i/>
                <w:sz w:val="20"/>
                <w:szCs w:val="20"/>
                <w:lang w:eastAsia="ru-RU"/>
              </w:rPr>
              <w:t>-14915,6</w:t>
            </w:r>
          </w:p>
        </w:tc>
        <w:tc>
          <w:tcPr>
            <w:tcW w:w="1418" w:type="dxa"/>
            <w:vAlign w:val="center"/>
          </w:tcPr>
          <w:p w:rsidR="00C1120F" w:rsidRPr="00273666" w:rsidRDefault="00C1120F" w:rsidP="00273666">
            <w:pPr>
              <w:pStyle w:val="a7"/>
              <w:spacing w:after="0"/>
              <w:jc w:val="center"/>
              <w:rPr>
                <w:i/>
                <w:sz w:val="20"/>
                <w:szCs w:val="20"/>
                <w:lang w:eastAsia="ru-RU"/>
              </w:rPr>
            </w:pPr>
            <w:r w:rsidRPr="00273666">
              <w:rPr>
                <w:i/>
                <w:sz w:val="20"/>
                <w:szCs w:val="20"/>
                <w:lang w:eastAsia="ru-RU"/>
              </w:rPr>
              <w:t>-8615,2</w:t>
            </w:r>
          </w:p>
        </w:tc>
      </w:tr>
      <w:tr w:rsidR="00C1120F" w:rsidRPr="00273666" w:rsidTr="00C1120F">
        <w:tc>
          <w:tcPr>
            <w:tcW w:w="4394" w:type="dxa"/>
            <w:vAlign w:val="center"/>
          </w:tcPr>
          <w:p w:rsidR="00C1120F" w:rsidRPr="00273666" w:rsidRDefault="00C1120F" w:rsidP="00273666">
            <w:pPr>
              <w:spacing w:after="0" w:line="240" w:lineRule="auto"/>
              <w:rPr>
                <w:rFonts w:ascii="Times New Roman" w:hAnsi="Times New Roman" w:cs="Times New Roman"/>
                <w:sz w:val="20"/>
                <w:szCs w:val="20"/>
              </w:rPr>
            </w:pPr>
            <w:r w:rsidRPr="00273666">
              <w:rPr>
                <w:rFonts w:ascii="Times New Roman" w:hAnsi="Times New Roman" w:cs="Times New Roman"/>
                <w:sz w:val="20"/>
                <w:szCs w:val="20"/>
              </w:rPr>
              <w:t>Иные источники внутреннего финансирования дефицита  бюджета</w:t>
            </w:r>
          </w:p>
        </w:tc>
        <w:tc>
          <w:tcPr>
            <w:tcW w:w="1276" w:type="dxa"/>
            <w:vAlign w:val="center"/>
          </w:tcPr>
          <w:p w:rsidR="00C1120F" w:rsidRPr="00273666" w:rsidRDefault="00C1120F" w:rsidP="00273666">
            <w:pPr>
              <w:pStyle w:val="a7"/>
              <w:spacing w:after="0"/>
              <w:jc w:val="center"/>
              <w:rPr>
                <w:sz w:val="20"/>
                <w:szCs w:val="20"/>
                <w:lang w:eastAsia="ru-RU"/>
              </w:rPr>
            </w:pPr>
            <w:r w:rsidRPr="00273666">
              <w:rPr>
                <w:sz w:val="20"/>
                <w:szCs w:val="20"/>
                <w:lang w:eastAsia="ru-RU"/>
              </w:rPr>
              <w:t>0</w:t>
            </w:r>
          </w:p>
        </w:tc>
        <w:tc>
          <w:tcPr>
            <w:tcW w:w="1276" w:type="dxa"/>
            <w:vAlign w:val="center"/>
          </w:tcPr>
          <w:p w:rsidR="00C1120F" w:rsidRPr="00273666" w:rsidRDefault="00C1120F" w:rsidP="00273666">
            <w:pPr>
              <w:pStyle w:val="a7"/>
              <w:spacing w:after="0"/>
              <w:jc w:val="center"/>
              <w:rPr>
                <w:sz w:val="20"/>
                <w:szCs w:val="20"/>
                <w:lang w:eastAsia="ru-RU"/>
              </w:rPr>
            </w:pPr>
            <w:r w:rsidRPr="00273666">
              <w:rPr>
                <w:sz w:val="20"/>
                <w:szCs w:val="20"/>
                <w:lang w:eastAsia="ru-RU"/>
              </w:rPr>
              <w:t>0</w:t>
            </w:r>
          </w:p>
        </w:tc>
        <w:tc>
          <w:tcPr>
            <w:tcW w:w="1417" w:type="dxa"/>
            <w:vAlign w:val="center"/>
          </w:tcPr>
          <w:p w:rsidR="00C1120F" w:rsidRPr="00273666" w:rsidRDefault="00C1120F" w:rsidP="00273666">
            <w:pPr>
              <w:pStyle w:val="a7"/>
              <w:spacing w:after="0"/>
              <w:jc w:val="center"/>
              <w:rPr>
                <w:sz w:val="20"/>
                <w:szCs w:val="20"/>
                <w:lang w:eastAsia="ru-RU"/>
              </w:rPr>
            </w:pPr>
            <w:r w:rsidRPr="00273666">
              <w:rPr>
                <w:sz w:val="20"/>
                <w:szCs w:val="20"/>
                <w:lang w:eastAsia="ru-RU"/>
              </w:rPr>
              <w:t>0</w:t>
            </w:r>
          </w:p>
        </w:tc>
        <w:tc>
          <w:tcPr>
            <w:tcW w:w="1418" w:type="dxa"/>
            <w:vAlign w:val="center"/>
          </w:tcPr>
          <w:p w:rsidR="00C1120F" w:rsidRPr="00273666" w:rsidRDefault="00C1120F" w:rsidP="00273666">
            <w:pPr>
              <w:pStyle w:val="a7"/>
              <w:spacing w:after="0"/>
              <w:jc w:val="center"/>
              <w:rPr>
                <w:sz w:val="20"/>
                <w:szCs w:val="20"/>
                <w:lang w:eastAsia="ru-RU"/>
              </w:rPr>
            </w:pPr>
            <w:r w:rsidRPr="00273666">
              <w:rPr>
                <w:sz w:val="20"/>
                <w:szCs w:val="20"/>
                <w:lang w:eastAsia="ru-RU"/>
              </w:rPr>
              <w:t>0</w:t>
            </w:r>
          </w:p>
        </w:tc>
      </w:tr>
    </w:tbl>
    <w:p w:rsidR="00F71157" w:rsidRPr="00273666" w:rsidRDefault="00F71157" w:rsidP="00273666">
      <w:pPr>
        <w:spacing w:after="0" w:line="240" w:lineRule="auto"/>
        <w:jc w:val="both"/>
        <w:rPr>
          <w:rFonts w:ascii="Times New Roman" w:hAnsi="Times New Roman" w:cs="Times New Roman"/>
          <w:sz w:val="24"/>
          <w:szCs w:val="24"/>
        </w:rPr>
      </w:pPr>
    </w:p>
    <w:p w:rsidR="00D27166" w:rsidRPr="00273666" w:rsidRDefault="00273666" w:rsidP="00273666">
      <w:pPr>
        <w:pStyle w:val="a7"/>
        <w:spacing w:after="0"/>
        <w:jc w:val="both"/>
      </w:pPr>
      <w:r>
        <w:t xml:space="preserve">           </w:t>
      </w:r>
      <w:r w:rsidR="00D27166" w:rsidRPr="00273666">
        <w:t>Анализ динамики изменения дефицита за последние три года показывает, что в</w:t>
      </w:r>
      <w:r w:rsidR="00A31F2C" w:rsidRPr="00273666">
        <w:t xml:space="preserve"> 2015</w:t>
      </w:r>
      <w:r w:rsidR="00C1120F" w:rsidRPr="00273666">
        <w:t>,</w:t>
      </w:r>
      <w:r w:rsidR="00922D68" w:rsidRPr="00273666">
        <w:t xml:space="preserve"> 2016</w:t>
      </w:r>
      <w:r w:rsidR="00C1120F" w:rsidRPr="00273666">
        <w:t xml:space="preserve"> и в 2017</w:t>
      </w:r>
      <w:r w:rsidR="00922D68" w:rsidRPr="00273666">
        <w:t xml:space="preserve">  годах</w:t>
      </w:r>
      <w:r w:rsidR="00EA722A" w:rsidRPr="00273666">
        <w:t xml:space="preserve"> при испо</w:t>
      </w:r>
      <w:r w:rsidR="00C1120F" w:rsidRPr="00273666">
        <w:t>лнение бюджета расходы превышали доходы</w:t>
      </w:r>
      <w:r w:rsidR="00922D68" w:rsidRPr="00273666">
        <w:t>.</w:t>
      </w:r>
    </w:p>
    <w:p w:rsidR="00D27166" w:rsidRPr="00273666" w:rsidRDefault="00D27166" w:rsidP="00273666">
      <w:pPr>
        <w:tabs>
          <w:tab w:val="left" w:pos="720"/>
        </w:tabs>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Иные источники внутреннего финансирования деф</w:t>
      </w:r>
      <w:r w:rsidR="00CD39D2" w:rsidRPr="00273666">
        <w:rPr>
          <w:rFonts w:ascii="Times New Roman" w:hAnsi="Times New Roman" w:cs="Times New Roman"/>
          <w:sz w:val="24"/>
          <w:szCs w:val="24"/>
        </w:rPr>
        <w:t>ицита бюджета не привлекались.</w:t>
      </w:r>
    </w:p>
    <w:p w:rsidR="00EA722A" w:rsidRPr="00273666" w:rsidRDefault="00EA722A" w:rsidP="00273666">
      <w:pPr>
        <w:tabs>
          <w:tab w:val="left" w:pos="567"/>
        </w:tabs>
        <w:spacing w:after="0" w:line="240" w:lineRule="auto"/>
        <w:jc w:val="both"/>
        <w:rPr>
          <w:rFonts w:ascii="Times New Roman" w:hAnsi="Times New Roman" w:cs="Times New Roman"/>
          <w:sz w:val="24"/>
          <w:szCs w:val="24"/>
        </w:rPr>
      </w:pPr>
    </w:p>
    <w:p w:rsidR="00D27166" w:rsidRPr="00273666" w:rsidRDefault="00777EA5" w:rsidP="00273666">
      <w:pPr>
        <w:spacing w:after="0" w:line="240" w:lineRule="auto"/>
        <w:rPr>
          <w:rFonts w:ascii="Times New Roman" w:hAnsi="Times New Roman" w:cs="Times New Roman"/>
          <w:b/>
          <w:sz w:val="24"/>
          <w:szCs w:val="24"/>
        </w:rPr>
      </w:pPr>
      <w:r w:rsidRPr="00273666">
        <w:rPr>
          <w:rFonts w:ascii="Times New Roman" w:hAnsi="Times New Roman" w:cs="Times New Roman"/>
          <w:b/>
          <w:sz w:val="24"/>
          <w:szCs w:val="24"/>
        </w:rPr>
        <w:t>4</w:t>
      </w:r>
      <w:r w:rsidR="00D27166" w:rsidRPr="00273666">
        <w:rPr>
          <w:rFonts w:ascii="Times New Roman" w:hAnsi="Times New Roman" w:cs="Times New Roman"/>
          <w:b/>
          <w:sz w:val="24"/>
          <w:szCs w:val="24"/>
        </w:rPr>
        <w:t>.</w:t>
      </w:r>
      <w:r w:rsidR="00A07F7C" w:rsidRPr="00273666">
        <w:rPr>
          <w:rFonts w:ascii="Times New Roman" w:hAnsi="Times New Roman" w:cs="Times New Roman"/>
          <w:b/>
          <w:sz w:val="24"/>
          <w:szCs w:val="24"/>
        </w:rPr>
        <w:t>3.</w:t>
      </w:r>
      <w:r w:rsidR="00D27166" w:rsidRPr="00273666">
        <w:rPr>
          <w:rFonts w:ascii="Times New Roman" w:hAnsi="Times New Roman" w:cs="Times New Roman"/>
          <w:b/>
          <w:sz w:val="24"/>
          <w:szCs w:val="24"/>
        </w:rPr>
        <w:t xml:space="preserve"> Исполнение расходов районного бюджета</w:t>
      </w:r>
    </w:p>
    <w:p w:rsidR="00B06134" w:rsidRPr="00273666" w:rsidRDefault="00B06134" w:rsidP="00273666">
      <w:pPr>
        <w:spacing w:after="0" w:line="240" w:lineRule="auto"/>
        <w:jc w:val="center"/>
        <w:rPr>
          <w:rFonts w:ascii="Times New Roman" w:hAnsi="Times New Roman" w:cs="Times New Roman"/>
          <w:b/>
          <w:sz w:val="24"/>
          <w:szCs w:val="24"/>
        </w:rPr>
      </w:pPr>
    </w:p>
    <w:p w:rsidR="00D27166" w:rsidRPr="00273666" w:rsidRDefault="00D27166" w:rsidP="00273666">
      <w:pPr>
        <w:spacing w:after="0" w:line="240" w:lineRule="auto"/>
        <w:jc w:val="both"/>
        <w:rPr>
          <w:rFonts w:ascii="Times New Roman" w:hAnsi="Times New Roman" w:cs="Times New Roman"/>
          <w:b/>
          <w:sz w:val="24"/>
          <w:szCs w:val="24"/>
        </w:rPr>
      </w:pPr>
      <w:r w:rsidRPr="00273666">
        <w:rPr>
          <w:rFonts w:ascii="Times New Roman" w:hAnsi="Times New Roman" w:cs="Times New Roman"/>
          <w:b/>
          <w:sz w:val="24"/>
          <w:szCs w:val="24"/>
        </w:rPr>
        <w:t>Общая характеристика исполнения расходов</w:t>
      </w:r>
    </w:p>
    <w:p w:rsidR="00B06134" w:rsidRPr="00273666" w:rsidRDefault="00B06134" w:rsidP="00273666">
      <w:pPr>
        <w:spacing w:after="0" w:line="240" w:lineRule="auto"/>
        <w:jc w:val="both"/>
        <w:rPr>
          <w:rFonts w:ascii="Times New Roman" w:hAnsi="Times New Roman" w:cs="Times New Roman"/>
          <w:b/>
          <w:sz w:val="24"/>
          <w:szCs w:val="24"/>
        </w:rPr>
      </w:pPr>
    </w:p>
    <w:p w:rsidR="00D96F0D" w:rsidRPr="00273666" w:rsidRDefault="00D27166"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Р</w:t>
      </w:r>
      <w:r w:rsidR="000A59EF" w:rsidRPr="00273666">
        <w:rPr>
          <w:rFonts w:ascii="Times New Roman" w:hAnsi="Times New Roman" w:cs="Times New Roman"/>
          <w:sz w:val="24"/>
          <w:szCs w:val="24"/>
        </w:rPr>
        <w:t>асходы районного бюджета на 2017</w:t>
      </w:r>
      <w:r w:rsidRPr="00273666">
        <w:rPr>
          <w:rFonts w:ascii="Times New Roman" w:hAnsi="Times New Roman" w:cs="Times New Roman"/>
          <w:sz w:val="24"/>
          <w:szCs w:val="24"/>
        </w:rPr>
        <w:t xml:space="preserve"> год первоначально </w:t>
      </w:r>
      <w:r w:rsidR="000A59EF" w:rsidRPr="00273666">
        <w:rPr>
          <w:rFonts w:ascii="Times New Roman" w:hAnsi="Times New Roman" w:cs="Times New Roman"/>
          <w:sz w:val="24"/>
          <w:szCs w:val="24"/>
        </w:rPr>
        <w:t>были утверждены в сумме 508162,5</w:t>
      </w:r>
      <w:r w:rsidRPr="00273666">
        <w:rPr>
          <w:rFonts w:ascii="Times New Roman" w:hAnsi="Times New Roman" w:cs="Times New Roman"/>
          <w:sz w:val="24"/>
          <w:szCs w:val="24"/>
        </w:rPr>
        <w:t xml:space="preserve"> тыс. рублей. В течение года плановый объем расходов уточнялся</w:t>
      </w:r>
      <w:r w:rsidR="00273666">
        <w:rPr>
          <w:rFonts w:ascii="Times New Roman" w:hAnsi="Times New Roman" w:cs="Times New Roman"/>
          <w:sz w:val="24"/>
          <w:szCs w:val="24"/>
        </w:rPr>
        <w:t>,</w:t>
      </w:r>
      <w:r w:rsidRPr="00273666">
        <w:rPr>
          <w:rFonts w:ascii="Times New Roman" w:hAnsi="Times New Roman" w:cs="Times New Roman"/>
          <w:sz w:val="24"/>
          <w:szCs w:val="24"/>
        </w:rPr>
        <w:t xml:space="preserve"> и в окончательном вар</w:t>
      </w:r>
      <w:r w:rsidR="000A59EF" w:rsidRPr="00273666">
        <w:rPr>
          <w:rFonts w:ascii="Times New Roman" w:hAnsi="Times New Roman" w:cs="Times New Roman"/>
          <w:sz w:val="24"/>
          <w:szCs w:val="24"/>
        </w:rPr>
        <w:t>ианте составил 680738,4</w:t>
      </w:r>
      <w:r w:rsidRPr="00273666">
        <w:rPr>
          <w:rFonts w:ascii="Times New Roman" w:hAnsi="Times New Roman" w:cs="Times New Roman"/>
          <w:sz w:val="24"/>
          <w:szCs w:val="24"/>
        </w:rPr>
        <w:t xml:space="preserve"> тыс. рублей, или </w:t>
      </w:r>
      <w:r w:rsidR="00D77DB0" w:rsidRPr="00273666">
        <w:rPr>
          <w:rFonts w:ascii="Times New Roman" w:hAnsi="Times New Roman" w:cs="Times New Roman"/>
          <w:sz w:val="24"/>
          <w:szCs w:val="24"/>
        </w:rPr>
        <w:t>увеличился на 34</w:t>
      </w:r>
      <w:r w:rsidR="00D96F0D" w:rsidRPr="00273666">
        <w:rPr>
          <w:rFonts w:ascii="Times New Roman" w:hAnsi="Times New Roman" w:cs="Times New Roman"/>
          <w:sz w:val="24"/>
          <w:szCs w:val="24"/>
        </w:rPr>
        <w:t xml:space="preserve"> процента от</w:t>
      </w:r>
      <w:r w:rsidRPr="00273666">
        <w:rPr>
          <w:rFonts w:ascii="Times New Roman" w:hAnsi="Times New Roman" w:cs="Times New Roman"/>
          <w:sz w:val="24"/>
          <w:szCs w:val="24"/>
        </w:rPr>
        <w:t xml:space="preserve"> утвержденного решением </w:t>
      </w:r>
      <w:r w:rsidR="00D96F0D" w:rsidRPr="00273666">
        <w:rPr>
          <w:rFonts w:ascii="Times New Roman" w:hAnsi="Times New Roman" w:cs="Times New Roman"/>
          <w:sz w:val="24"/>
          <w:szCs w:val="24"/>
        </w:rPr>
        <w:t xml:space="preserve">Представительного Собрания от </w:t>
      </w:r>
      <w:r w:rsidR="00D77DB0" w:rsidRPr="00273666">
        <w:rPr>
          <w:rFonts w:ascii="Times New Roman" w:hAnsi="Times New Roman" w:cs="Times New Roman"/>
          <w:sz w:val="24"/>
          <w:szCs w:val="24"/>
        </w:rPr>
        <w:t>19.12.2016 № 373 «О районном бюджете на 2017</w:t>
      </w:r>
      <w:r w:rsidR="00522698" w:rsidRPr="00273666">
        <w:rPr>
          <w:rFonts w:ascii="Times New Roman" w:hAnsi="Times New Roman" w:cs="Times New Roman"/>
          <w:sz w:val="24"/>
          <w:szCs w:val="24"/>
        </w:rPr>
        <w:t xml:space="preserve"> г</w:t>
      </w:r>
      <w:r w:rsidR="004D2386" w:rsidRPr="00273666">
        <w:rPr>
          <w:rFonts w:ascii="Times New Roman" w:hAnsi="Times New Roman" w:cs="Times New Roman"/>
          <w:sz w:val="24"/>
          <w:szCs w:val="24"/>
        </w:rPr>
        <w:t>од</w:t>
      </w:r>
      <w:r w:rsidR="00D77DB0" w:rsidRPr="00273666">
        <w:rPr>
          <w:rFonts w:ascii="Times New Roman" w:hAnsi="Times New Roman" w:cs="Times New Roman"/>
          <w:sz w:val="24"/>
          <w:szCs w:val="24"/>
        </w:rPr>
        <w:t xml:space="preserve"> и плановый период 2018 и 2019 годов</w:t>
      </w:r>
      <w:r w:rsidRPr="00273666">
        <w:rPr>
          <w:rFonts w:ascii="Times New Roman" w:hAnsi="Times New Roman" w:cs="Times New Roman"/>
          <w:sz w:val="24"/>
          <w:szCs w:val="24"/>
        </w:rPr>
        <w:t>» в первоначаль</w:t>
      </w:r>
      <w:r w:rsidR="00D96F0D" w:rsidRPr="00273666">
        <w:rPr>
          <w:rFonts w:ascii="Times New Roman" w:hAnsi="Times New Roman" w:cs="Times New Roman"/>
          <w:sz w:val="24"/>
          <w:szCs w:val="24"/>
        </w:rPr>
        <w:t xml:space="preserve">ной редакции. </w:t>
      </w:r>
    </w:p>
    <w:p w:rsidR="00D27166" w:rsidRPr="00273666" w:rsidRDefault="00D77DB0"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В сравнении с исполнением 2016</w:t>
      </w:r>
      <w:r w:rsidR="00522698" w:rsidRPr="00273666">
        <w:rPr>
          <w:rFonts w:ascii="Times New Roman" w:hAnsi="Times New Roman" w:cs="Times New Roman"/>
          <w:sz w:val="24"/>
          <w:szCs w:val="24"/>
        </w:rPr>
        <w:t xml:space="preserve"> года</w:t>
      </w:r>
      <w:r w:rsidR="00D27166" w:rsidRPr="00273666">
        <w:rPr>
          <w:rFonts w:ascii="Times New Roman" w:hAnsi="Times New Roman" w:cs="Times New Roman"/>
          <w:sz w:val="24"/>
          <w:szCs w:val="24"/>
        </w:rPr>
        <w:t xml:space="preserve"> расхо</w:t>
      </w:r>
      <w:r w:rsidR="004D2386" w:rsidRPr="00273666">
        <w:rPr>
          <w:rFonts w:ascii="Times New Roman" w:hAnsi="Times New Roman" w:cs="Times New Roman"/>
          <w:sz w:val="24"/>
          <w:szCs w:val="24"/>
        </w:rPr>
        <w:t>ды районного бюджета уменьшились</w:t>
      </w:r>
      <w:r w:rsidR="00D27166" w:rsidRPr="00273666">
        <w:rPr>
          <w:rFonts w:ascii="Times New Roman" w:hAnsi="Times New Roman" w:cs="Times New Roman"/>
          <w:sz w:val="24"/>
          <w:szCs w:val="24"/>
        </w:rPr>
        <w:t xml:space="preserve"> на</w:t>
      </w:r>
      <w:r w:rsidRPr="00273666">
        <w:rPr>
          <w:rFonts w:ascii="Times New Roman" w:hAnsi="Times New Roman" w:cs="Times New Roman"/>
          <w:sz w:val="24"/>
          <w:szCs w:val="24"/>
        </w:rPr>
        <w:t xml:space="preserve"> 125547,8</w:t>
      </w:r>
      <w:r w:rsidR="004D2386" w:rsidRPr="00273666">
        <w:rPr>
          <w:rFonts w:ascii="Times New Roman" w:hAnsi="Times New Roman" w:cs="Times New Roman"/>
          <w:sz w:val="24"/>
          <w:szCs w:val="24"/>
        </w:rPr>
        <w:t xml:space="preserve"> тыс. р</w:t>
      </w:r>
      <w:r w:rsidRPr="00273666">
        <w:rPr>
          <w:rFonts w:ascii="Times New Roman" w:hAnsi="Times New Roman" w:cs="Times New Roman"/>
          <w:sz w:val="24"/>
          <w:szCs w:val="24"/>
        </w:rPr>
        <w:t>ублей или на 15,7</w:t>
      </w:r>
      <w:r w:rsidR="00522698" w:rsidRPr="00273666">
        <w:rPr>
          <w:rFonts w:ascii="Times New Roman" w:hAnsi="Times New Roman" w:cs="Times New Roman"/>
          <w:sz w:val="24"/>
          <w:szCs w:val="24"/>
        </w:rPr>
        <w:t xml:space="preserve"> </w:t>
      </w:r>
      <w:r w:rsidR="00D27166" w:rsidRPr="00273666">
        <w:rPr>
          <w:rFonts w:ascii="Times New Roman" w:hAnsi="Times New Roman" w:cs="Times New Roman"/>
          <w:sz w:val="24"/>
          <w:szCs w:val="24"/>
        </w:rPr>
        <w:t>процента.</w:t>
      </w:r>
    </w:p>
    <w:p w:rsidR="00121822" w:rsidRPr="00273666" w:rsidRDefault="00121822" w:rsidP="00273666">
      <w:pPr>
        <w:spacing w:after="0" w:line="240" w:lineRule="auto"/>
        <w:jc w:val="both"/>
        <w:rPr>
          <w:rFonts w:ascii="Times New Roman" w:hAnsi="Times New Roman" w:cs="Times New Roman"/>
          <w:sz w:val="24"/>
          <w:szCs w:val="24"/>
        </w:rPr>
      </w:pPr>
    </w:p>
    <w:p w:rsidR="005D15D8" w:rsidRPr="00273666" w:rsidRDefault="00235AB7"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Исполнение расходов районного бюджета по ведомственной </w:t>
      </w:r>
      <w:r w:rsidR="00090161" w:rsidRPr="00273666">
        <w:rPr>
          <w:rFonts w:ascii="Times New Roman" w:hAnsi="Times New Roman" w:cs="Times New Roman"/>
          <w:sz w:val="24"/>
          <w:szCs w:val="24"/>
        </w:rPr>
        <w:t>структуре</w:t>
      </w:r>
      <w:r w:rsidR="00D77DB0" w:rsidRPr="00273666">
        <w:rPr>
          <w:rFonts w:ascii="Times New Roman" w:hAnsi="Times New Roman" w:cs="Times New Roman"/>
          <w:sz w:val="24"/>
          <w:szCs w:val="24"/>
        </w:rPr>
        <w:t xml:space="preserve"> расходов отражено в таблице №11</w:t>
      </w:r>
      <w:r w:rsidRPr="00273666">
        <w:rPr>
          <w:rFonts w:ascii="Times New Roman" w:hAnsi="Times New Roman" w:cs="Times New Roman"/>
          <w:sz w:val="24"/>
          <w:szCs w:val="24"/>
        </w:rPr>
        <w:t>:</w:t>
      </w:r>
    </w:p>
    <w:p w:rsidR="00090161" w:rsidRPr="00273666" w:rsidRDefault="00D77DB0" w:rsidP="00273666">
      <w:pPr>
        <w:spacing w:after="0" w:line="240" w:lineRule="auto"/>
        <w:ind w:firstLine="709"/>
        <w:jc w:val="right"/>
        <w:rPr>
          <w:rFonts w:ascii="Times New Roman" w:hAnsi="Times New Roman" w:cs="Times New Roman"/>
          <w:sz w:val="16"/>
          <w:szCs w:val="16"/>
        </w:rPr>
      </w:pPr>
      <w:r w:rsidRPr="00273666">
        <w:rPr>
          <w:rFonts w:ascii="Times New Roman" w:hAnsi="Times New Roman" w:cs="Times New Roman"/>
          <w:sz w:val="16"/>
          <w:szCs w:val="16"/>
        </w:rPr>
        <w:t>Таблица 11</w:t>
      </w:r>
    </w:p>
    <w:p w:rsidR="00090161" w:rsidRPr="00273666" w:rsidRDefault="00090161" w:rsidP="00273666">
      <w:pPr>
        <w:spacing w:after="0" w:line="240" w:lineRule="auto"/>
        <w:ind w:firstLine="709"/>
        <w:jc w:val="right"/>
        <w:rPr>
          <w:rFonts w:ascii="Times New Roman" w:hAnsi="Times New Roman" w:cs="Times New Roman"/>
          <w:sz w:val="16"/>
          <w:szCs w:val="16"/>
        </w:rPr>
      </w:pPr>
      <w:r w:rsidRPr="00273666">
        <w:rPr>
          <w:rFonts w:ascii="Times New Roman" w:hAnsi="Times New Roman" w:cs="Times New Roman"/>
          <w:sz w:val="16"/>
          <w:szCs w:val="16"/>
        </w:rPr>
        <w:t>тыс.рублей</w:t>
      </w:r>
    </w:p>
    <w:tbl>
      <w:tblPr>
        <w:tblStyle w:val="ae"/>
        <w:tblW w:w="0" w:type="auto"/>
        <w:tblLayout w:type="fixed"/>
        <w:tblLook w:val="04A0" w:firstRow="1" w:lastRow="0" w:firstColumn="1" w:lastColumn="0" w:noHBand="0" w:noVBand="1"/>
      </w:tblPr>
      <w:tblGrid>
        <w:gridCol w:w="1242"/>
        <w:gridCol w:w="851"/>
        <w:gridCol w:w="709"/>
        <w:gridCol w:w="850"/>
        <w:gridCol w:w="851"/>
        <w:gridCol w:w="992"/>
        <w:gridCol w:w="992"/>
        <w:gridCol w:w="851"/>
        <w:gridCol w:w="992"/>
        <w:gridCol w:w="709"/>
        <w:gridCol w:w="1098"/>
      </w:tblGrid>
      <w:tr w:rsidR="00273666" w:rsidRPr="00273666" w:rsidTr="00273666">
        <w:trPr>
          <w:trHeight w:val="1275"/>
        </w:trPr>
        <w:tc>
          <w:tcPr>
            <w:tcW w:w="1242" w:type="dxa"/>
            <w:vMerge w:val="restart"/>
            <w:hideMark/>
          </w:tcPr>
          <w:p w:rsidR="00D77DB0" w:rsidRPr="00273666" w:rsidRDefault="00D77DB0" w:rsidP="00273666">
            <w:pPr>
              <w:jc w:val="both"/>
              <w:rPr>
                <w:sz w:val="16"/>
                <w:szCs w:val="16"/>
              </w:rPr>
            </w:pPr>
            <w:r w:rsidRPr="00273666">
              <w:rPr>
                <w:sz w:val="16"/>
                <w:szCs w:val="16"/>
              </w:rPr>
              <w:t>Главный распорядитель бюджетных средств</w:t>
            </w:r>
          </w:p>
        </w:tc>
        <w:tc>
          <w:tcPr>
            <w:tcW w:w="851" w:type="dxa"/>
            <w:vMerge w:val="restart"/>
            <w:hideMark/>
          </w:tcPr>
          <w:p w:rsidR="00D77DB0" w:rsidRPr="00273666" w:rsidRDefault="00D77DB0" w:rsidP="00273666">
            <w:pPr>
              <w:jc w:val="center"/>
              <w:rPr>
                <w:sz w:val="16"/>
                <w:szCs w:val="16"/>
              </w:rPr>
            </w:pPr>
            <w:r w:rsidRPr="00273666">
              <w:rPr>
                <w:sz w:val="16"/>
                <w:szCs w:val="16"/>
              </w:rPr>
              <w:t>Исполнение за 2015 год</w:t>
            </w:r>
          </w:p>
        </w:tc>
        <w:tc>
          <w:tcPr>
            <w:tcW w:w="709" w:type="dxa"/>
            <w:vMerge w:val="restart"/>
            <w:hideMark/>
          </w:tcPr>
          <w:p w:rsidR="00D77DB0" w:rsidRPr="00273666" w:rsidRDefault="00D77DB0" w:rsidP="00273666">
            <w:pPr>
              <w:jc w:val="center"/>
              <w:rPr>
                <w:sz w:val="16"/>
                <w:szCs w:val="16"/>
              </w:rPr>
            </w:pPr>
            <w:r w:rsidRPr="00273666">
              <w:rPr>
                <w:sz w:val="16"/>
                <w:szCs w:val="16"/>
              </w:rPr>
              <w:t>Доля в общих расходах</w:t>
            </w:r>
          </w:p>
        </w:tc>
        <w:tc>
          <w:tcPr>
            <w:tcW w:w="850" w:type="dxa"/>
            <w:vMerge w:val="restart"/>
            <w:hideMark/>
          </w:tcPr>
          <w:p w:rsidR="00D77DB0" w:rsidRPr="00273666" w:rsidRDefault="00D77DB0" w:rsidP="00273666">
            <w:pPr>
              <w:jc w:val="center"/>
              <w:rPr>
                <w:sz w:val="16"/>
                <w:szCs w:val="16"/>
              </w:rPr>
            </w:pPr>
            <w:r w:rsidRPr="00273666">
              <w:rPr>
                <w:sz w:val="16"/>
                <w:szCs w:val="16"/>
              </w:rPr>
              <w:t>Исполнение за 2016 год</w:t>
            </w:r>
          </w:p>
        </w:tc>
        <w:tc>
          <w:tcPr>
            <w:tcW w:w="851" w:type="dxa"/>
            <w:vMerge w:val="restart"/>
            <w:hideMark/>
          </w:tcPr>
          <w:p w:rsidR="00D77DB0" w:rsidRPr="00273666" w:rsidRDefault="00D77DB0" w:rsidP="00273666">
            <w:pPr>
              <w:jc w:val="center"/>
              <w:rPr>
                <w:sz w:val="16"/>
                <w:szCs w:val="16"/>
              </w:rPr>
            </w:pPr>
            <w:r w:rsidRPr="00273666">
              <w:rPr>
                <w:sz w:val="16"/>
                <w:szCs w:val="16"/>
              </w:rPr>
              <w:t>Доля в общих расходах</w:t>
            </w:r>
          </w:p>
        </w:tc>
        <w:tc>
          <w:tcPr>
            <w:tcW w:w="992" w:type="dxa"/>
            <w:tcBorders>
              <w:bottom w:val="nil"/>
            </w:tcBorders>
            <w:hideMark/>
          </w:tcPr>
          <w:p w:rsidR="00D77DB0" w:rsidRPr="00273666" w:rsidRDefault="00D77DB0" w:rsidP="00273666">
            <w:pPr>
              <w:jc w:val="center"/>
              <w:rPr>
                <w:sz w:val="16"/>
                <w:szCs w:val="16"/>
              </w:rPr>
            </w:pPr>
            <w:r w:rsidRPr="00273666">
              <w:rPr>
                <w:sz w:val="16"/>
                <w:szCs w:val="16"/>
              </w:rPr>
              <w:t>Первоначальный бюджет (утверждено решением от 19.12.2016</w:t>
            </w:r>
          </w:p>
        </w:tc>
        <w:tc>
          <w:tcPr>
            <w:tcW w:w="992" w:type="dxa"/>
            <w:tcBorders>
              <w:bottom w:val="nil"/>
            </w:tcBorders>
            <w:hideMark/>
          </w:tcPr>
          <w:p w:rsidR="00D77DB0" w:rsidRPr="00273666" w:rsidRDefault="00D77DB0" w:rsidP="00273666">
            <w:pPr>
              <w:jc w:val="center"/>
              <w:rPr>
                <w:sz w:val="16"/>
                <w:szCs w:val="16"/>
              </w:rPr>
            </w:pPr>
            <w:r w:rsidRPr="00273666">
              <w:rPr>
                <w:sz w:val="16"/>
                <w:szCs w:val="16"/>
              </w:rPr>
              <w:t>Уточненный бюджет (утверждено решением от 25.12.2017</w:t>
            </w:r>
          </w:p>
        </w:tc>
        <w:tc>
          <w:tcPr>
            <w:tcW w:w="851" w:type="dxa"/>
            <w:vMerge w:val="restart"/>
            <w:hideMark/>
          </w:tcPr>
          <w:p w:rsidR="00D77DB0" w:rsidRPr="00273666" w:rsidRDefault="00D77DB0" w:rsidP="00273666">
            <w:pPr>
              <w:jc w:val="center"/>
              <w:rPr>
                <w:sz w:val="16"/>
                <w:szCs w:val="16"/>
              </w:rPr>
            </w:pPr>
            <w:r w:rsidRPr="00273666">
              <w:rPr>
                <w:sz w:val="16"/>
                <w:szCs w:val="16"/>
              </w:rPr>
              <w:t>Изменение в течение 2017 г.</w:t>
            </w:r>
          </w:p>
        </w:tc>
        <w:tc>
          <w:tcPr>
            <w:tcW w:w="992" w:type="dxa"/>
            <w:tcBorders>
              <w:bottom w:val="nil"/>
            </w:tcBorders>
            <w:hideMark/>
          </w:tcPr>
          <w:p w:rsidR="00D77DB0" w:rsidRPr="00273666" w:rsidRDefault="00D77DB0" w:rsidP="00273666">
            <w:pPr>
              <w:jc w:val="center"/>
              <w:rPr>
                <w:sz w:val="16"/>
                <w:szCs w:val="16"/>
              </w:rPr>
            </w:pPr>
            <w:r w:rsidRPr="00273666">
              <w:rPr>
                <w:sz w:val="16"/>
                <w:szCs w:val="16"/>
              </w:rPr>
              <w:t xml:space="preserve">Исполнено </w:t>
            </w:r>
            <w:r w:rsidR="00273666" w:rsidRPr="00273666">
              <w:rPr>
                <w:sz w:val="16"/>
                <w:szCs w:val="16"/>
              </w:rPr>
              <w:t>за 2017 год</w:t>
            </w:r>
          </w:p>
        </w:tc>
        <w:tc>
          <w:tcPr>
            <w:tcW w:w="709" w:type="dxa"/>
            <w:vMerge w:val="restart"/>
            <w:hideMark/>
          </w:tcPr>
          <w:p w:rsidR="00D77DB0" w:rsidRPr="00273666" w:rsidRDefault="00D77DB0" w:rsidP="00273666">
            <w:pPr>
              <w:jc w:val="center"/>
              <w:rPr>
                <w:sz w:val="16"/>
                <w:szCs w:val="16"/>
              </w:rPr>
            </w:pPr>
            <w:r w:rsidRPr="00273666">
              <w:rPr>
                <w:sz w:val="16"/>
                <w:szCs w:val="16"/>
              </w:rPr>
              <w:t>Доля в общих расходах</w:t>
            </w:r>
          </w:p>
        </w:tc>
        <w:tc>
          <w:tcPr>
            <w:tcW w:w="1098" w:type="dxa"/>
            <w:vMerge w:val="restart"/>
            <w:hideMark/>
          </w:tcPr>
          <w:p w:rsidR="00D77DB0" w:rsidRPr="00273666" w:rsidRDefault="00D77DB0" w:rsidP="00273666">
            <w:pPr>
              <w:jc w:val="center"/>
              <w:rPr>
                <w:sz w:val="16"/>
                <w:szCs w:val="16"/>
              </w:rPr>
            </w:pPr>
            <w:r w:rsidRPr="00273666">
              <w:rPr>
                <w:sz w:val="16"/>
                <w:szCs w:val="16"/>
              </w:rPr>
              <w:t>% исполнения от утвержденных значений</w:t>
            </w:r>
          </w:p>
        </w:tc>
      </w:tr>
      <w:tr w:rsidR="001F193B" w:rsidRPr="00273666" w:rsidTr="001F193B">
        <w:trPr>
          <w:trHeight w:val="300"/>
        </w:trPr>
        <w:tc>
          <w:tcPr>
            <w:tcW w:w="1242" w:type="dxa"/>
            <w:vMerge/>
            <w:hideMark/>
          </w:tcPr>
          <w:p w:rsidR="00D77DB0" w:rsidRPr="00273666" w:rsidRDefault="00D77DB0" w:rsidP="00273666">
            <w:pPr>
              <w:jc w:val="both"/>
              <w:rPr>
                <w:sz w:val="16"/>
                <w:szCs w:val="16"/>
              </w:rPr>
            </w:pPr>
          </w:p>
        </w:tc>
        <w:tc>
          <w:tcPr>
            <w:tcW w:w="851" w:type="dxa"/>
            <w:vMerge/>
            <w:hideMark/>
          </w:tcPr>
          <w:p w:rsidR="00D77DB0" w:rsidRPr="00273666" w:rsidRDefault="00D77DB0" w:rsidP="00273666">
            <w:pPr>
              <w:jc w:val="both"/>
              <w:rPr>
                <w:sz w:val="16"/>
                <w:szCs w:val="16"/>
              </w:rPr>
            </w:pPr>
          </w:p>
        </w:tc>
        <w:tc>
          <w:tcPr>
            <w:tcW w:w="709" w:type="dxa"/>
            <w:vMerge/>
            <w:hideMark/>
          </w:tcPr>
          <w:p w:rsidR="00D77DB0" w:rsidRPr="00273666" w:rsidRDefault="00D77DB0" w:rsidP="00273666">
            <w:pPr>
              <w:jc w:val="both"/>
              <w:rPr>
                <w:sz w:val="16"/>
                <w:szCs w:val="16"/>
              </w:rPr>
            </w:pPr>
          </w:p>
        </w:tc>
        <w:tc>
          <w:tcPr>
            <w:tcW w:w="850" w:type="dxa"/>
            <w:vMerge/>
            <w:hideMark/>
          </w:tcPr>
          <w:p w:rsidR="00D77DB0" w:rsidRPr="00273666" w:rsidRDefault="00D77DB0" w:rsidP="00273666">
            <w:pPr>
              <w:jc w:val="both"/>
              <w:rPr>
                <w:sz w:val="16"/>
                <w:szCs w:val="16"/>
              </w:rPr>
            </w:pPr>
          </w:p>
        </w:tc>
        <w:tc>
          <w:tcPr>
            <w:tcW w:w="851" w:type="dxa"/>
            <w:vMerge/>
            <w:hideMark/>
          </w:tcPr>
          <w:p w:rsidR="00D77DB0" w:rsidRPr="00273666" w:rsidRDefault="00D77DB0" w:rsidP="00273666">
            <w:pPr>
              <w:jc w:val="both"/>
              <w:rPr>
                <w:sz w:val="16"/>
                <w:szCs w:val="16"/>
              </w:rPr>
            </w:pPr>
          </w:p>
        </w:tc>
        <w:tc>
          <w:tcPr>
            <w:tcW w:w="992" w:type="dxa"/>
            <w:tcBorders>
              <w:top w:val="nil"/>
            </w:tcBorders>
            <w:hideMark/>
          </w:tcPr>
          <w:p w:rsidR="00D77DB0" w:rsidRPr="00273666" w:rsidRDefault="00D77DB0" w:rsidP="00273666">
            <w:pPr>
              <w:jc w:val="center"/>
              <w:rPr>
                <w:sz w:val="16"/>
                <w:szCs w:val="16"/>
              </w:rPr>
            </w:pPr>
            <w:r w:rsidRPr="00273666">
              <w:rPr>
                <w:sz w:val="16"/>
                <w:szCs w:val="16"/>
              </w:rPr>
              <w:t>№ 373</w:t>
            </w:r>
          </w:p>
        </w:tc>
        <w:tc>
          <w:tcPr>
            <w:tcW w:w="992" w:type="dxa"/>
            <w:tcBorders>
              <w:top w:val="nil"/>
            </w:tcBorders>
            <w:hideMark/>
          </w:tcPr>
          <w:p w:rsidR="00D77DB0" w:rsidRPr="00273666" w:rsidRDefault="00D77DB0" w:rsidP="00273666">
            <w:pPr>
              <w:jc w:val="center"/>
              <w:rPr>
                <w:sz w:val="16"/>
                <w:szCs w:val="16"/>
              </w:rPr>
            </w:pPr>
            <w:r w:rsidRPr="00273666">
              <w:rPr>
                <w:sz w:val="16"/>
                <w:szCs w:val="16"/>
              </w:rPr>
              <w:t>№ 34</w:t>
            </w:r>
          </w:p>
        </w:tc>
        <w:tc>
          <w:tcPr>
            <w:tcW w:w="851" w:type="dxa"/>
            <w:vMerge/>
            <w:hideMark/>
          </w:tcPr>
          <w:p w:rsidR="00D77DB0" w:rsidRPr="00273666" w:rsidRDefault="00D77DB0" w:rsidP="00273666">
            <w:pPr>
              <w:jc w:val="both"/>
              <w:rPr>
                <w:sz w:val="16"/>
                <w:szCs w:val="16"/>
              </w:rPr>
            </w:pPr>
          </w:p>
        </w:tc>
        <w:tc>
          <w:tcPr>
            <w:tcW w:w="992" w:type="dxa"/>
            <w:tcBorders>
              <w:top w:val="nil"/>
            </w:tcBorders>
            <w:hideMark/>
          </w:tcPr>
          <w:p w:rsidR="00D77DB0" w:rsidRPr="00273666" w:rsidRDefault="00D77DB0" w:rsidP="00273666">
            <w:pPr>
              <w:jc w:val="both"/>
              <w:rPr>
                <w:sz w:val="16"/>
                <w:szCs w:val="16"/>
              </w:rPr>
            </w:pPr>
          </w:p>
        </w:tc>
        <w:tc>
          <w:tcPr>
            <w:tcW w:w="709" w:type="dxa"/>
            <w:vMerge/>
            <w:hideMark/>
          </w:tcPr>
          <w:p w:rsidR="00D77DB0" w:rsidRPr="00273666" w:rsidRDefault="00D77DB0" w:rsidP="00273666">
            <w:pPr>
              <w:jc w:val="both"/>
              <w:rPr>
                <w:sz w:val="16"/>
                <w:szCs w:val="16"/>
              </w:rPr>
            </w:pPr>
          </w:p>
        </w:tc>
        <w:tc>
          <w:tcPr>
            <w:tcW w:w="1098" w:type="dxa"/>
            <w:vMerge/>
            <w:hideMark/>
          </w:tcPr>
          <w:p w:rsidR="00D77DB0" w:rsidRPr="00273666" w:rsidRDefault="00D77DB0" w:rsidP="00273666">
            <w:pPr>
              <w:jc w:val="both"/>
              <w:rPr>
                <w:sz w:val="16"/>
                <w:szCs w:val="16"/>
              </w:rPr>
            </w:pPr>
          </w:p>
        </w:tc>
      </w:tr>
      <w:tr w:rsidR="001F193B" w:rsidRPr="00273666" w:rsidTr="001F193B">
        <w:trPr>
          <w:trHeight w:val="360"/>
        </w:trPr>
        <w:tc>
          <w:tcPr>
            <w:tcW w:w="1242" w:type="dxa"/>
            <w:vMerge w:val="restart"/>
            <w:hideMark/>
          </w:tcPr>
          <w:p w:rsidR="00D77DB0" w:rsidRPr="00273666" w:rsidRDefault="00D77DB0" w:rsidP="00273666">
            <w:pPr>
              <w:jc w:val="both"/>
              <w:rPr>
                <w:sz w:val="16"/>
                <w:szCs w:val="16"/>
              </w:rPr>
            </w:pPr>
            <w:r w:rsidRPr="00273666">
              <w:rPr>
                <w:sz w:val="16"/>
                <w:szCs w:val="16"/>
              </w:rPr>
              <w:t xml:space="preserve">053 Представительное Собрание </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2838,7</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0,31</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2969,6</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0,4</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2929,0</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2860,7</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-68,3</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2834,1</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0,4</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99,1</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360"/>
        </w:trPr>
        <w:tc>
          <w:tcPr>
            <w:tcW w:w="1242" w:type="dxa"/>
            <w:vMerge w:val="restart"/>
            <w:hideMark/>
          </w:tcPr>
          <w:p w:rsidR="00D77DB0" w:rsidRPr="00273666" w:rsidRDefault="00D77DB0" w:rsidP="00273666">
            <w:pPr>
              <w:jc w:val="both"/>
              <w:rPr>
                <w:sz w:val="16"/>
                <w:szCs w:val="16"/>
              </w:rPr>
            </w:pPr>
            <w:r w:rsidRPr="00273666">
              <w:rPr>
                <w:sz w:val="16"/>
                <w:szCs w:val="16"/>
              </w:rPr>
              <w:t xml:space="preserve">075 Управление образования </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322793,9</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35,14</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351226,8</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43,8</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310767,5</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226577,4</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-84190,1</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226536,9</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33,5</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100,0</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810"/>
        </w:trPr>
        <w:tc>
          <w:tcPr>
            <w:tcW w:w="1242" w:type="dxa"/>
            <w:vMerge w:val="restart"/>
            <w:hideMark/>
          </w:tcPr>
          <w:p w:rsidR="00D77DB0" w:rsidRPr="00273666" w:rsidRDefault="00D77DB0" w:rsidP="00273666">
            <w:pPr>
              <w:jc w:val="both"/>
              <w:rPr>
                <w:sz w:val="16"/>
                <w:szCs w:val="16"/>
              </w:rPr>
            </w:pPr>
            <w:r w:rsidRPr="00273666">
              <w:rPr>
                <w:sz w:val="16"/>
                <w:szCs w:val="16"/>
              </w:rPr>
              <w:lastRenderedPageBreak/>
              <w:t>133  Управление ЖКХ, транспорта и строительства</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342017,0</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37,23</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293457,1</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36,6</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49409,2</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204433,7</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155024,5</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201636,7</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29,8</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98,6</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810"/>
        </w:trPr>
        <w:tc>
          <w:tcPr>
            <w:tcW w:w="1242" w:type="dxa"/>
            <w:vMerge w:val="restart"/>
            <w:hideMark/>
          </w:tcPr>
          <w:p w:rsidR="00D77DB0" w:rsidRPr="00273666" w:rsidRDefault="00D77DB0" w:rsidP="00273666">
            <w:pPr>
              <w:jc w:val="both"/>
              <w:rPr>
                <w:sz w:val="16"/>
                <w:szCs w:val="16"/>
              </w:rPr>
            </w:pPr>
            <w:r w:rsidRPr="00273666">
              <w:rPr>
                <w:sz w:val="16"/>
                <w:szCs w:val="16"/>
              </w:rPr>
              <w:t>148 Управление социальной защиты населения</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121074,4</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13,18</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18466,4</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2,3</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0</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0</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0</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0</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0,0</w:t>
            </w:r>
          </w:p>
        </w:tc>
        <w:tc>
          <w:tcPr>
            <w:tcW w:w="1098" w:type="dxa"/>
            <w:vMerge w:val="restart"/>
            <w:vAlign w:val="center"/>
            <w:hideMark/>
          </w:tcPr>
          <w:p w:rsidR="00D77DB0" w:rsidRPr="00273666" w:rsidRDefault="001F193B" w:rsidP="00273666">
            <w:pPr>
              <w:jc w:val="center"/>
              <w:rPr>
                <w:sz w:val="16"/>
                <w:szCs w:val="16"/>
              </w:rPr>
            </w:pPr>
            <w:r w:rsidRPr="00273666">
              <w:rPr>
                <w:sz w:val="16"/>
                <w:szCs w:val="16"/>
              </w:rPr>
              <w:t>*</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810"/>
        </w:trPr>
        <w:tc>
          <w:tcPr>
            <w:tcW w:w="1242" w:type="dxa"/>
            <w:vMerge w:val="restart"/>
            <w:hideMark/>
          </w:tcPr>
          <w:p w:rsidR="00D77DB0" w:rsidRPr="00273666" w:rsidRDefault="00D77DB0" w:rsidP="00273666">
            <w:pPr>
              <w:jc w:val="both"/>
              <w:rPr>
                <w:sz w:val="16"/>
                <w:szCs w:val="16"/>
              </w:rPr>
            </w:pPr>
            <w:r w:rsidRPr="00273666">
              <w:rPr>
                <w:sz w:val="16"/>
                <w:szCs w:val="16"/>
              </w:rPr>
              <w:t>152 Комитет по управлению муниципальным имуществом</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17164,9</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1,87</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5673,8</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0,7</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10235,4</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8698,3</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-1537,1</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8698,4</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1,3</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100,0</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360"/>
        </w:trPr>
        <w:tc>
          <w:tcPr>
            <w:tcW w:w="1242" w:type="dxa"/>
            <w:vMerge w:val="restart"/>
            <w:hideMark/>
          </w:tcPr>
          <w:p w:rsidR="00D77DB0" w:rsidRPr="00273666" w:rsidRDefault="00D77DB0" w:rsidP="00273666">
            <w:pPr>
              <w:jc w:val="both"/>
              <w:rPr>
                <w:sz w:val="16"/>
                <w:szCs w:val="16"/>
              </w:rPr>
            </w:pPr>
            <w:r w:rsidRPr="00273666">
              <w:rPr>
                <w:sz w:val="16"/>
                <w:szCs w:val="16"/>
              </w:rPr>
              <w:t>250 Администрация района</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81223,0</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8,84</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95338,7</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11,9</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103128,3</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204964,4</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101836,1</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203221,4</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30,1</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99,1</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360"/>
        </w:trPr>
        <w:tc>
          <w:tcPr>
            <w:tcW w:w="1242" w:type="dxa"/>
            <w:vMerge w:val="restart"/>
            <w:hideMark/>
          </w:tcPr>
          <w:p w:rsidR="00D77DB0" w:rsidRPr="00273666" w:rsidRDefault="00D77DB0" w:rsidP="00273666">
            <w:pPr>
              <w:jc w:val="both"/>
              <w:rPr>
                <w:sz w:val="16"/>
                <w:szCs w:val="16"/>
              </w:rPr>
            </w:pPr>
            <w:r w:rsidRPr="00273666">
              <w:rPr>
                <w:sz w:val="16"/>
                <w:szCs w:val="16"/>
              </w:rPr>
              <w:t>254 Финансовое управление</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31499,3</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3,43</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34478,9</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4,3</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31693,1</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33203,9</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1510,8</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33136,0</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4,9</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99,8</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850"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851" w:type="dxa"/>
            <w:vMerge/>
            <w:vAlign w:val="center"/>
            <w:hideMark/>
          </w:tcPr>
          <w:p w:rsidR="00D77DB0" w:rsidRPr="00273666" w:rsidRDefault="00D77DB0" w:rsidP="00273666">
            <w:pPr>
              <w:jc w:val="center"/>
              <w:rPr>
                <w:sz w:val="16"/>
                <w:szCs w:val="16"/>
              </w:rPr>
            </w:pPr>
          </w:p>
        </w:tc>
        <w:tc>
          <w:tcPr>
            <w:tcW w:w="992" w:type="dxa"/>
            <w:vMerge/>
            <w:vAlign w:val="center"/>
            <w:hideMark/>
          </w:tcPr>
          <w:p w:rsidR="00D77DB0" w:rsidRPr="00273666" w:rsidRDefault="00D77DB0" w:rsidP="00273666">
            <w:pPr>
              <w:jc w:val="center"/>
              <w:rPr>
                <w:sz w:val="16"/>
                <w:szCs w:val="16"/>
              </w:rPr>
            </w:pPr>
          </w:p>
        </w:tc>
        <w:tc>
          <w:tcPr>
            <w:tcW w:w="709" w:type="dxa"/>
            <w:vMerge/>
            <w:vAlign w:val="center"/>
            <w:hideMark/>
          </w:tcPr>
          <w:p w:rsidR="00D77DB0" w:rsidRPr="00273666" w:rsidRDefault="00D77DB0" w:rsidP="00273666">
            <w:pPr>
              <w:jc w:val="center"/>
              <w:rPr>
                <w:sz w:val="16"/>
                <w:szCs w:val="16"/>
              </w:rPr>
            </w:pPr>
          </w:p>
        </w:tc>
        <w:tc>
          <w:tcPr>
            <w:tcW w:w="1098" w:type="dxa"/>
            <w:vMerge/>
            <w:vAlign w:val="center"/>
            <w:hideMark/>
          </w:tcPr>
          <w:p w:rsidR="00D77DB0" w:rsidRPr="00273666" w:rsidRDefault="00D77DB0" w:rsidP="00273666">
            <w:pPr>
              <w:jc w:val="center"/>
              <w:rPr>
                <w:sz w:val="16"/>
                <w:szCs w:val="16"/>
              </w:rPr>
            </w:pPr>
          </w:p>
        </w:tc>
      </w:tr>
      <w:tr w:rsidR="001F193B" w:rsidRPr="00273666" w:rsidTr="001F193B">
        <w:trPr>
          <w:trHeight w:val="300"/>
        </w:trPr>
        <w:tc>
          <w:tcPr>
            <w:tcW w:w="1242" w:type="dxa"/>
            <w:vMerge w:val="restart"/>
            <w:hideMark/>
          </w:tcPr>
          <w:p w:rsidR="00D77DB0" w:rsidRPr="00273666" w:rsidRDefault="00D77DB0" w:rsidP="00273666">
            <w:pPr>
              <w:jc w:val="both"/>
              <w:rPr>
                <w:sz w:val="16"/>
                <w:szCs w:val="16"/>
              </w:rPr>
            </w:pPr>
            <w:r w:rsidRPr="00273666">
              <w:rPr>
                <w:sz w:val="16"/>
                <w:szCs w:val="16"/>
              </w:rPr>
              <w:t>Всего</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918611,2</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100</w:t>
            </w:r>
          </w:p>
        </w:tc>
        <w:tc>
          <w:tcPr>
            <w:tcW w:w="850" w:type="dxa"/>
            <w:vMerge w:val="restart"/>
            <w:vAlign w:val="center"/>
            <w:hideMark/>
          </w:tcPr>
          <w:p w:rsidR="00D77DB0" w:rsidRPr="00273666" w:rsidRDefault="00D77DB0" w:rsidP="00273666">
            <w:pPr>
              <w:jc w:val="center"/>
              <w:rPr>
                <w:sz w:val="16"/>
                <w:szCs w:val="16"/>
              </w:rPr>
            </w:pPr>
            <w:r w:rsidRPr="00273666">
              <w:rPr>
                <w:sz w:val="16"/>
                <w:szCs w:val="16"/>
              </w:rPr>
              <w:t>801611,3</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100</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508162,5</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680738,4</w:t>
            </w:r>
          </w:p>
        </w:tc>
        <w:tc>
          <w:tcPr>
            <w:tcW w:w="851" w:type="dxa"/>
            <w:vMerge w:val="restart"/>
            <w:vAlign w:val="center"/>
            <w:hideMark/>
          </w:tcPr>
          <w:p w:rsidR="00D77DB0" w:rsidRPr="00273666" w:rsidRDefault="00D77DB0" w:rsidP="00273666">
            <w:pPr>
              <w:jc w:val="center"/>
              <w:rPr>
                <w:sz w:val="16"/>
                <w:szCs w:val="16"/>
              </w:rPr>
            </w:pPr>
            <w:r w:rsidRPr="00273666">
              <w:rPr>
                <w:sz w:val="16"/>
                <w:szCs w:val="16"/>
              </w:rPr>
              <w:t>172575,9</w:t>
            </w:r>
          </w:p>
        </w:tc>
        <w:tc>
          <w:tcPr>
            <w:tcW w:w="992" w:type="dxa"/>
            <w:vMerge w:val="restart"/>
            <w:vAlign w:val="center"/>
            <w:hideMark/>
          </w:tcPr>
          <w:p w:rsidR="00D77DB0" w:rsidRPr="00273666" w:rsidRDefault="00D77DB0" w:rsidP="00273666">
            <w:pPr>
              <w:jc w:val="center"/>
              <w:rPr>
                <w:sz w:val="16"/>
                <w:szCs w:val="16"/>
              </w:rPr>
            </w:pPr>
            <w:r w:rsidRPr="00273666">
              <w:rPr>
                <w:sz w:val="16"/>
                <w:szCs w:val="16"/>
              </w:rPr>
              <w:t>676063,5</w:t>
            </w:r>
          </w:p>
        </w:tc>
        <w:tc>
          <w:tcPr>
            <w:tcW w:w="709" w:type="dxa"/>
            <w:vMerge w:val="restart"/>
            <w:vAlign w:val="center"/>
            <w:hideMark/>
          </w:tcPr>
          <w:p w:rsidR="00D77DB0" w:rsidRPr="00273666" w:rsidRDefault="00D77DB0" w:rsidP="00273666">
            <w:pPr>
              <w:jc w:val="center"/>
              <w:rPr>
                <w:sz w:val="16"/>
                <w:szCs w:val="16"/>
              </w:rPr>
            </w:pPr>
            <w:r w:rsidRPr="00273666">
              <w:rPr>
                <w:sz w:val="16"/>
                <w:szCs w:val="16"/>
              </w:rPr>
              <w:t>100</w:t>
            </w:r>
          </w:p>
        </w:tc>
        <w:tc>
          <w:tcPr>
            <w:tcW w:w="1098" w:type="dxa"/>
            <w:vMerge w:val="restart"/>
            <w:vAlign w:val="center"/>
            <w:hideMark/>
          </w:tcPr>
          <w:p w:rsidR="00D77DB0" w:rsidRPr="00273666" w:rsidRDefault="00D77DB0" w:rsidP="00273666">
            <w:pPr>
              <w:jc w:val="center"/>
              <w:rPr>
                <w:sz w:val="16"/>
                <w:szCs w:val="16"/>
              </w:rPr>
            </w:pPr>
            <w:r w:rsidRPr="00273666">
              <w:rPr>
                <w:sz w:val="16"/>
                <w:szCs w:val="16"/>
              </w:rPr>
              <w:t>99,3</w:t>
            </w:r>
          </w:p>
        </w:tc>
      </w:tr>
      <w:tr w:rsidR="001F193B" w:rsidRPr="00273666" w:rsidTr="001F193B">
        <w:trPr>
          <w:trHeight w:val="509"/>
        </w:trPr>
        <w:tc>
          <w:tcPr>
            <w:tcW w:w="1242" w:type="dxa"/>
            <w:vMerge/>
            <w:hideMark/>
          </w:tcPr>
          <w:p w:rsidR="00D77DB0" w:rsidRPr="00273666" w:rsidRDefault="00D77DB0" w:rsidP="00273666">
            <w:pPr>
              <w:jc w:val="both"/>
              <w:rPr>
                <w:sz w:val="16"/>
                <w:szCs w:val="16"/>
              </w:rPr>
            </w:pPr>
          </w:p>
        </w:tc>
        <w:tc>
          <w:tcPr>
            <w:tcW w:w="851" w:type="dxa"/>
            <w:vMerge/>
            <w:hideMark/>
          </w:tcPr>
          <w:p w:rsidR="00D77DB0" w:rsidRPr="00273666" w:rsidRDefault="00D77DB0" w:rsidP="00273666">
            <w:pPr>
              <w:jc w:val="both"/>
              <w:rPr>
                <w:sz w:val="16"/>
                <w:szCs w:val="16"/>
              </w:rPr>
            </w:pPr>
          </w:p>
        </w:tc>
        <w:tc>
          <w:tcPr>
            <w:tcW w:w="709" w:type="dxa"/>
            <w:vMerge/>
            <w:hideMark/>
          </w:tcPr>
          <w:p w:rsidR="00D77DB0" w:rsidRPr="00273666" w:rsidRDefault="00D77DB0" w:rsidP="00273666">
            <w:pPr>
              <w:jc w:val="both"/>
              <w:rPr>
                <w:sz w:val="16"/>
                <w:szCs w:val="16"/>
              </w:rPr>
            </w:pPr>
          </w:p>
        </w:tc>
        <w:tc>
          <w:tcPr>
            <w:tcW w:w="850" w:type="dxa"/>
            <w:vMerge/>
            <w:hideMark/>
          </w:tcPr>
          <w:p w:rsidR="00D77DB0" w:rsidRPr="00273666" w:rsidRDefault="00D77DB0" w:rsidP="00273666">
            <w:pPr>
              <w:jc w:val="both"/>
              <w:rPr>
                <w:sz w:val="16"/>
                <w:szCs w:val="16"/>
              </w:rPr>
            </w:pPr>
          </w:p>
        </w:tc>
        <w:tc>
          <w:tcPr>
            <w:tcW w:w="851" w:type="dxa"/>
            <w:vMerge/>
            <w:hideMark/>
          </w:tcPr>
          <w:p w:rsidR="00D77DB0" w:rsidRPr="00273666" w:rsidRDefault="00D77DB0" w:rsidP="00273666">
            <w:pPr>
              <w:jc w:val="both"/>
              <w:rPr>
                <w:sz w:val="16"/>
                <w:szCs w:val="16"/>
              </w:rPr>
            </w:pPr>
          </w:p>
        </w:tc>
        <w:tc>
          <w:tcPr>
            <w:tcW w:w="992" w:type="dxa"/>
            <w:vMerge/>
            <w:hideMark/>
          </w:tcPr>
          <w:p w:rsidR="00D77DB0" w:rsidRPr="00273666" w:rsidRDefault="00D77DB0" w:rsidP="00273666">
            <w:pPr>
              <w:jc w:val="both"/>
              <w:rPr>
                <w:sz w:val="16"/>
                <w:szCs w:val="16"/>
              </w:rPr>
            </w:pPr>
          </w:p>
        </w:tc>
        <w:tc>
          <w:tcPr>
            <w:tcW w:w="992" w:type="dxa"/>
            <w:vMerge/>
            <w:hideMark/>
          </w:tcPr>
          <w:p w:rsidR="00D77DB0" w:rsidRPr="00273666" w:rsidRDefault="00D77DB0" w:rsidP="00273666">
            <w:pPr>
              <w:jc w:val="both"/>
              <w:rPr>
                <w:sz w:val="16"/>
                <w:szCs w:val="16"/>
              </w:rPr>
            </w:pPr>
          </w:p>
        </w:tc>
        <w:tc>
          <w:tcPr>
            <w:tcW w:w="851" w:type="dxa"/>
            <w:vMerge/>
            <w:hideMark/>
          </w:tcPr>
          <w:p w:rsidR="00D77DB0" w:rsidRPr="00273666" w:rsidRDefault="00D77DB0" w:rsidP="00273666">
            <w:pPr>
              <w:jc w:val="both"/>
              <w:rPr>
                <w:sz w:val="16"/>
                <w:szCs w:val="16"/>
              </w:rPr>
            </w:pPr>
          </w:p>
        </w:tc>
        <w:tc>
          <w:tcPr>
            <w:tcW w:w="992" w:type="dxa"/>
            <w:vMerge/>
            <w:hideMark/>
          </w:tcPr>
          <w:p w:rsidR="00D77DB0" w:rsidRPr="00273666" w:rsidRDefault="00D77DB0" w:rsidP="00273666">
            <w:pPr>
              <w:jc w:val="both"/>
              <w:rPr>
                <w:sz w:val="16"/>
                <w:szCs w:val="16"/>
              </w:rPr>
            </w:pPr>
          </w:p>
        </w:tc>
        <w:tc>
          <w:tcPr>
            <w:tcW w:w="709" w:type="dxa"/>
            <w:vMerge/>
            <w:hideMark/>
          </w:tcPr>
          <w:p w:rsidR="00D77DB0" w:rsidRPr="00273666" w:rsidRDefault="00D77DB0" w:rsidP="00273666">
            <w:pPr>
              <w:jc w:val="both"/>
              <w:rPr>
                <w:sz w:val="16"/>
                <w:szCs w:val="16"/>
              </w:rPr>
            </w:pPr>
          </w:p>
        </w:tc>
        <w:tc>
          <w:tcPr>
            <w:tcW w:w="1098" w:type="dxa"/>
            <w:vMerge/>
            <w:hideMark/>
          </w:tcPr>
          <w:p w:rsidR="00D77DB0" w:rsidRPr="00273666" w:rsidRDefault="00D77DB0" w:rsidP="00273666">
            <w:pPr>
              <w:jc w:val="both"/>
              <w:rPr>
                <w:sz w:val="16"/>
                <w:szCs w:val="16"/>
              </w:rPr>
            </w:pPr>
          </w:p>
        </w:tc>
      </w:tr>
    </w:tbl>
    <w:p w:rsidR="00D77DB0" w:rsidRPr="00273666" w:rsidRDefault="00D77DB0" w:rsidP="00273666">
      <w:pPr>
        <w:spacing w:after="0" w:line="240" w:lineRule="auto"/>
        <w:jc w:val="both"/>
        <w:rPr>
          <w:rFonts w:ascii="Times New Roman" w:hAnsi="Times New Roman" w:cs="Times New Roman"/>
          <w:sz w:val="16"/>
          <w:szCs w:val="16"/>
        </w:rPr>
      </w:pPr>
    </w:p>
    <w:p w:rsidR="00D77DB0" w:rsidRPr="00273666" w:rsidRDefault="00D77DB0" w:rsidP="00273666">
      <w:pPr>
        <w:spacing w:after="0" w:line="240" w:lineRule="auto"/>
        <w:jc w:val="both"/>
        <w:rPr>
          <w:rFonts w:ascii="Times New Roman" w:hAnsi="Times New Roman" w:cs="Times New Roman"/>
          <w:sz w:val="24"/>
          <w:szCs w:val="24"/>
        </w:rPr>
      </w:pPr>
    </w:p>
    <w:p w:rsidR="00235AB7" w:rsidRPr="00273666" w:rsidRDefault="0012182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Наибольший объем расходования средств районного бюджета </w:t>
      </w:r>
      <w:r w:rsidR="001F193B" w:rsidRPr="00273666">
        <w:rPr>
          <w:rFonts w:ascii="Times New Roman" w:hAnsi="Times New Roman" w:cs="Times New Roman"/>
          <w:sz w:val="24"/>
          <w:szCs w:val="24"/>
        </w:rPr>
        <w:t>в 2017</w:t>
      </w:r>
      <w:r w:rsidR="00A06E6E" w:rsidRPr="00273666">
        <w:rPr>
          <w:rFonts w:ascii="Times New Roman" w:hAnsi="Times New Roman" w:cs="Times New Roman"/>
          <w:sz w:val="24"/>
          <w:szCs w:val="24"/>
        </w:rPr>
        <w:t xml:space="preserve"> году </w:t>
      </w:r>
      <w:r w:rsidR="001F193B" w:rsidRPr="00273666">
        <w:rPr>
          <w:rFonts w:ascii="Times New Roman" w:hAnsi="Times New Roman" w:cs="Times New Roman"/>
          <w:sz w:val="24"/>
          <w:szCs w:val="24"/>
        </w:rPr>
        <w:t>осуществлял</w:t>
      </w:r>
      <w:r w:rsidRPr="00273666">
        <w:rPr>
          <w:rFonts w:ascii="Times New Roman" w:hAnsi="Times New Roman" w:cs="Times New Roman"/>
          <w:sz w:val="24"/>
          <w:szCs w:val="24"/>
        </w:rPr>
        <w:t xml:space="preserve"> </w:t>
      </w:r>
      <w:r w:rsidR="001C4001" w:rsidRPr="00273666">
        <w:rPr>
          <w:rFonts w:ascii="Times New Roman" w:hAnsi="Times New Roman" w:cs="Times New Roman"/>
          <w:sz w:val="24"/>
          <w:szCs w:val="24"/>
        </w:rPr>
        <w:t>Управление образования Вытегорско</w:t>
      </w:r>
      <w:r w:rsidR="001F193B" w:rsidRPr="00273666">
        <w:rPr>
          <w:rFonts w:ascii="Times New Roman" w:hAnsi="Times New Roman" w:cs="Times New Roman"/>
          <w:sz w:val="24"/>
          <w:szCs w:val="24"/>
        </w:rPr>
        <w:t>го муниципального района  - 33,5 процента (в 2015</w:t>
      </w:r>
      <w:r w:rsidR="001C4001" w:rsidRPr="00273666">
        <w:rPr>
          <w:rFonts w:ascii="Times New Roman" w:hAnsi="Times New Roman" w:cs="Times New Roman"/>
          <w:sz w:val="24"/>
          <w:szCs w:val="24"/>
        </w:rPr>
        <w:t xml:space="preserve"> году</w:t>
      </w:r>
      <w:r w:rsidR="001F193B" w:rsidRPr="00273666">
        <w:rPr>
          <w:rFonts w:ascii="Times New Roman" w:hAnsi="Times New Roman" w:cs="Times New Roman"/>
          <w:sz w:val="24"/>
          <w:szCs w:val="24"/>
        </w:rPr>
        <w:t xml:space="preserve"> 35,1 процента, в 2016 – 43,8</w:t>
      </w:r>
      <w:r w:rsidR="001C4001" w:rsidRPr="00273666">
        <w:rPr>
          <w:rFonts w:ascii="Times New Roman" w:hAnsi="Times New Roman" w:cs="Times New Roman"/>
          <w:sz w:val="24"/>
          <w:szCs w:val="24"/>
        </w:rPr>
        <w:t xml:space="preserve">). </w:t>
      </w:r>
      <w:r w:rsidR="001F193B" w:rsidRPr="00273666">
        <w:rPr>
          <w:rFonts w:ascii="Times New Roman" w:hAnsi="Times New Roman" w:cs="Times New Roman"/>
          <w:sz w:val="24"/>
          <w:szCs w:val="24"/>
        </w:rPr>
        <w:t>Администрация</w:t>
      </w:r>
      <w:r w:rsidR="00A06E6E" w:rsidRPr="00273666">
        <w:rPr>
          <w:rFonts w:ascii="Times New Roman" w:hAnsi="Times New Roman" w:cs="Times New Roman"/>
          <w:sz w:val="24"/>
          <w:szCs w:val="24"/>
        </w:rPr>
        <w:t xml:space="preserve"> Выт</w:t>
      </w:r>
      <w:r w:rsidR="00273666">
        <w:rPr>
          <w:rFonts w:ascii="Times New Roman" w:hAnsi="Times New Roman" w:cs="Times New Roman"/>
          <w:sz w:val="24"/>
          <w:szCs w:val="24"/>
        </w:rPr>
        <w:t>егорского муниципального района</w:t>
      </w:r>
      <w:r w:rsidR="00A06E6E" w:rsidRPr="00273666">
        <w:rPr>
          <w:rFonts w:ascii="Times New Roman" w:hAnsi="Times New Roman" w:cs="Times New Roman"/>
          <w:sz w:val="24"/>
          <w:szCs w:val="24"/>
        </w:rPr>
        <w:t xml:space="preserve"> </w:t>
      </w:r>
      <w:r w:rsidR="001F193B" w:rsidRPr="00273666">
        <w:rPr>
          <w:rFonts w:ascii="Times New Roman" w:hAnsi="Times New Roman" w:cs="Times New Roman"/>
          <w:sz w:val="24"/>
          <w:szCs w:val="24"/>
        </w:rPr>
        <w:t>занимает второе место – 30,1</w:t>
      </w:r>
      <w:r w:rsidR="001C4001" w:rsidRPr="00273666">
        <w:rPr>
          <w:rFonts w:ascii="Times New Roman" w:hAnsi="Times New Roman" w:cs="Times New Roman"/>
          <w:sz w:val="24"/>
          <w:szCs w:val="24"/>
        </w:rPr>
        <w:t xml:space="preserve"> процента от общего объема расходов</w:t>
      </w:r>
      <w:r w:rsidR="00273666">
        <w:rPr>
          <w:rFonts w:ascii="Times New Roman" w:hAnsi="Times New Roman" w:cs="Times New Roman"/>
          <w:sz w:val="24"/>
          <w:szCs w:val="24"/>
        </w:rPr>
        <w:t xml:space="preserve"> (</w:t>
      </w:r>
      <w:r w:rsidR="001F193B" w:rsidRPr="00273666">
        <w:rPr>
          <w:rFonts w:ascii="Times New Roman" w:hAnsi="Times New Roman" w:cs="Times New Roman"/>
          <w:sz w:val="24"/>
          <w:szCs w:val="24"/>
        </w:rPr>
        <w:t>в 2015 году 8,8</w:t>
      </w:r>
      <w:r w:rsidR="001C4001" w:rsidRPr="00273666">
        <w:rPr>
          <w:rFonts w:ascii="Times New Roman" w:hAnsi="Times New Roman" w:cs="Times New Roman"/>
          <w:sz w:val="24"/>
          <w:szCs w:val="24"/>
        </w:rPr>
        <w:t xml:space="preserve"> процента</w:t>
      </w:r>
      <w:r w:rsidR="001F193B" w:rsidRPr="00273666">
        <w:rPr>
          <w:rFonts w:ascii="Times New Roman" w:hAnsi="Times New Roman" w:cs="Times New Roman"/>
          <w:sz w:val="24"/>
          <w:szCs w:val="24"/>
        </w:rPr>
        <w:t>, в 2016 – 11,9 процентов</w:t>
      </w:r>
      <w:r w:rsidR="001C4001" w:rsidRPr="00273666">
        <w:rPr>
          <w:rFonts w:ascii="Times New Roman" w:hAnsi="Times New Roman" w:cs="Times New Roman"/>
          <w:sz w:val="24"/>
          <w:szCs w:val="24"/>
        </w:rPr>
        <w:t>).</w:t>
      </w:r>
    </w:p>
    <w:p w:rsidR="00235AB7" w:rsidRPr="00273666" w:rsidRDefault="0012182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Наиболее низкий пр</w:t>
      </w:r>
      <w:r w:rsidR="00193E38" w:rsidRPr="00273666">
        <w:rPr>
          <w:rFonts w:ascii="Times New Roman" w:hAnsi="Times New Roman" w:cs="Times New Roman"/>
          <w:sz w:val="24"/>
          <w:szCs w:val="24"/>
        </w:rPr>
        <w:t>оцент исполнения р</w:t>
      </w:r>
      <w:r w:rsidR="001F193B" w:rsidRPr="00273666">
        <w:rPr>
          <w:rFonts w:ascii="Times New Roman" w:hAnsi="Times New Roman" w:cs="Times New Roman"/>
          <w:sz w:val="24"/>
          <w:szCs w:val="24"/>
        </w:rPr>
        <w:t>асходов в 2017</w:t>
      </w:r>
      <w:r w:rsidRPr="00273666">
        <w:rPr>
          <w:rFonts w:ascii="Times New Roman" w:hAnsi="Times New Roman" w:cs="Times New Roman"/>
          <w:sz w:val="24"/>
          <w:szCs w:val="24"/>
        </w:rPr>
        <w:t xml:space="preserve"> году у главного распорядителя – Управление ЖКХ, транспорта и строительства Вытегорск</w:t>
      </w:r>
      <w:r w:rsidR="00A06E6E" w:rsidRPr="00273666">
        <w:rPr>
          <w:rFonts w:ascii="Times New Roman" w:hAnsi="Times New Roman" w:cs="Times New Roman"/>
          <w:sz w:val="24"/>
          <w:szCs w:val="24"/>
        </w:rPr>
        <w:t>ого муници</w:t>
      </w:r>
      <w:r w:rsidR="001F193B" w:rsidRPr="00273666">
        <w:rPr>
          <w:rFonts w:ascii="Times New Roman" w:hAnsi="Times New Roman" w:cs="Times New Roman"/>
          <w:sz w:val="24"/>
          <w:szCs w:val="24"/>
        </w:rPr>
        <w:t>пального района – 98,6</w:t>
      </w:r>
      <w:r w:rsidR="00193E38" w:rsidRPr="00273666">
        <w:rPr>
          <w:rFonts w:ascii="Times New Roman" w:hAnsi="Times New Roman" w:cs="Times New Roman"/>
          <w:sz w:val="24"/>
          <w:szCs w:val="24"/>
        </w:rPr>
        <w:t xml:space="preserve"> процента.  У</w:t>
      </w:r>
      <w:r w:rsidRPr="00273666">
        <w:rPr>
          <w:rFonts w:ascii="Times New Roman" w:hAnsi="Times New Roman" w:cs="Times New Roman"/>
          <w:sz w:val="24"/>
          <w:szCs w:val="24"/>
        </w:rPr>
        <w:t xml:space="preserve"> </w:t>
      </w:r>
      <w:r w:rsidR="00273666">
        <w:rPr>
          <w:rFonts w:ascii="Times New Roman" w:hAnsi="Times New Roman" w:cs="Times New Roman"/>
          <w:sz w:val="24"/>
          <w:szCs w:val="24"/>
        </w:rPr>
        <w:t>исполнение составило</w:t>
      </w:r>
      <w:r w:rsidR="00193E38" w:rsidRPr="00273666">
        <w:rPr>
          <w:rFonts w:ascii="Times New Roman" w:hAnsi="Times New Roman" w:cs="Times New Roman"/>
          <w:sz w:val="24"/>
          <w:szCs w:val="24"/>
        </w:rPr>
        <w:t xml:space="preserve"> 98,1</w:t>
      </w:r>
      <w:r w:rsidR="00A06E6E" w:rsidRPr="00273666">
        <w:rPr>
          <w:rFonts w:ascii="Times New Roman" w:hAnsi="Times New Roman" w:cs="Times New Roman"/>
          <w:sz w:val="24"/>
          <w:szCs w:val="24"/>
        </w:rPr>
        <w:t xml:space="preserve"> </w:t>
      </w:r>
      <w:r w:rsidR="00115B74" w:rsidRPr="00273666">
        <w:rPr>
          <w:rFonts w:ascii="Times New Roman" w:hAnsi="Times New Roman" w:cs="Times New Roman"/>
          <w:sz w:val="24"/>
          <w:szCs w:val="24"/>
        </w:rPr>
        <w:t>процента</w:t>
      </w:r>
      <w:r w:rsidRPr="00273666">
        <w:rPr>
          <w:rFonts w:ascii="Times New Roman" w:hAnsi="Times New Roman" w:cs="Times New Roman"/>
          <w:sz w:val="24"/>
          <w:szCs w:val="24"/>
        </w:rPr>
        <w:t>.</w:t>
      </w:r>
    </w:p>
    <w:p w:rsidR="00121822" w:rsidRPr="00273666" w:rsidRDefault="00A06E6E"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Полностью на 100 </w:t>
      </w:r>
      <w:r w:rsidR="00115B74" w:rsidRPr="00273666">
        <w:rPr>
          <w:rFonts w:ascii="Times New Roman" w:hAnsi="Times New Roman" w:cs="Times New Roman"/>
          <w:sz w:val="24"/>
          <w:szCs w:val="24"/>
        </w:rPr>
        <w:t>процентов</w:t>
      </w:r>
      <w:r w:rsidRPr="00273666">
        <w:rPr>
          <w:rFonts w:ascii="Times New Roman" w:hAnsi="Times New Roman" w:cs="Times New Roman"/>
          <w:sz w:val="24"/>
          <w:szCs w:val="24"/>
        </w:rPr>
        <w:t xml:space="preserve"> плановых показателей исполнены обязате</w:t>
      </w:r>
      <w:r w:rsidR="00273666">
        <w:rPr>
          <w:rFonts w:ascii="Times New Roman" w:hAnsi="Times New Roman" w:cs="Times New Roman"/>
          <w:sz w:val="24"/>
          <w:szCs w:val="24"/>
        </w:rPr>
        <w:t>льства</w:t>
      </w:r>
      <w:r w:rsidRPr="00273666">
        <w:rPr>
          <w:rFonts w:ascii="Times New Roman" w:hAnsi="Times New Roman" w:cs="Times New Roman"/>
          <w:sz w:val="24"/>
          <w:szCs w:val="24"/>
        </w:rPr>
        <w:t xml:space="preserve"> </w:t>
      </w:r>
      <w:r w:rsidR="001F193B" w:rsidRPr="00273666">
        <w:rPr>
          <w:rFonts w:ascii="Times New Roman" w:hAnsi="Times New Roman" w:cs="Times New Roman"/>
          <w:sz w:val="24"/>
          <w:szCs w:val="24"/>
        </w:rPr>
        <w:t>Комитетом по управлению муниципальным имуществом Администрации Вытегорского муниципального района.</w:t>
      </w:r>
    </w:p>
    <w:p w:rsidR="00D41890" w:rsidRPr="00273666" w:rsidRDefault="00D27166" w:rsidP="00273666">
      <w:pPr>
        <w:spacing w:after="0" w:line="240" w:lineRule="auto"/>
        <w:ind w:firstLine="709"/>
        <w:jc w:val="both"/>
        <w:rPr>
          <w:rFonts w:ascii="Times New Roman" w:hAnsi="Times New Roman" w:cs="Times New Roman"/>
          <w:sz w:val="20"/>
          <w:szCs w:val="20"/>
        </w:rPr>
      </w:pPr>
      <w:r w:rsidRPr="00273666">
        <w:rPr>
          <w:rFonts w:ascii="Times New Roman" w:hAnsi="Times New Roman" w:cs="Times New Roman"/>
          <w:sz w:val="24"/>
          <w:szCs w:val="24"/>
        </w:rPr>
        <w:t>Исполнение расходов районного бюджета по разделам функциональной классификации</w:t>
      </w:r>
      <w:r w:rsidR="001F193B" w:rsidRPr="00273666">
        <w:rPr>
          <w:rFonts w:ascii="Times New Roman" w:hAnsi="Times New Roman" w:cs="Times New Roman"/>
          <w:sz w:val="24"/>
          <w:szCs w:val="24"/>
        </w:rPr>
        <w:t xml:space="preserve"> расходов отражено в таблице №12</w:t>
      </w:r>
      <w:r w:rsidR="00115B74" w:rsidRPr="00273666">
        <w:rPr>
          <w:rFonts w:ascii="Times New Roman" w:hAnsi="Times New Roman" w:cs="Times New Roman"/>
          <w:sz w:val="24"/>
          <w:szCs w:val="24"/>
        </w:rPr>
        <w:t>:</w:t>
      </w:r>
    </w:p>
    <w:p w:rsidR="00D27166" w:rsidRPr="00273666" w:rsidRDefault="001F193B" w:rsidP="00273666">
      <w:pPr>
        <w:spacing w:after="0" w:line="240" w:lineRule="auto"/>
        <w:jc w:val="right"/>
        <w:rPr>
          <w:rFonts w:ascii="Times New Roman" w:hAnsi="Times New Roman" w:cs="Times New Roman"/>
          <w:sz w:val="20"/>
          <w:szCs w:val="20"/>
        </w:rPr>
      </w:pPr>
      <w:r w:rsidRPr="00273666">
        <w:rPr>
          <w:rFonts w:ascii="Times New Roman" w:hAnsi="Times New Roman" w:cs="Times New Roman"/>
          <w:sz w:val="20"/>
          <w:szCs w:val="20"/>
        </w:rPr>
        <w:t>Таблица № 12</w:t>
      </w:r>
      <w:r w:rsidR="00D27166" w:rsidRPr="00273666">
        <w:rPr>
          <w:rFonts w:ascii="Times New Roman" w:hAnsi="Times New Roman" w:cs="Times New Roman"/>
          <w:sz w:val="20"/>
          <w:szCs w:val="20"/>
        </w:rPr>
        <w:tab/>
      </w:r>
    </w:p>
    <w:p w:rsidR="00D27166" w:rsidRPr="00273666" w:rsidRDefault="00D27166" w:rsidP="00273666">
      <w:pPr>
        <w:spacing w:after="0" w:line="240" w:lineRule="auto"/>
        <w:jc w:val="right"/>
        <w:rPr>
          <w:rFonts w:ascii="Times New Roman" w:hAnsi="Times New Roman" w:cs="Times New Roman"/>
          <w:sz w:val="20"/>
          <w:szCs w:val="20"/>
        </w:rPr>
      </w:pP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4"/>
          <w:szCs w:val="24"/>
        </w:rPr>
        <w:tab/>
      </w:r>
      <w:r w:rsidRPr="00273666">
        <w:rPr>
          <w:rFonts w:ascii="Times New Roman" w:hAnsi="Times New Roman" w:cs="Times New Roman"/>
          <w:sz w:val="20"/>
          <w:szCs w:val="20"/>
        </w:rPr>
        <w:t>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850"/>
        <w:gridCol w:w="993"/>
        <w:gridCol w:w="958"/>
        <w:gridCol w:w="708"/>
        <w:gridCol w:w="1134"/>
        <w:gridCol w:w="993"/>
      </w:tblGrid>
      <w:tr w:rsidR="000464AD" w:rsidRPr="00273666" w:rsidTr="000464AD">
        <w:trPr>
          <w:trHeight w:val="537"/>
        </w:trPr>
        <w:tc>
          <w:tcPr>
            <w:tcW w:w="1560" w:type="dxa"/>
            <w:vMerge w:val="restart"/>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Наименование расходов (раздел)</w:t>
            </w:r>
          </w:p>
        </w:tc>
        <w:tc>
          <w:tcPr>
            <w:tcW w:w="993" w:type="dxa"/>
            <w:vMerge w:val="restart"/>
            <w:shd w:val="clear" w:color="auto" w:fill="auto"/>
            <w:vAlign w:val="center"/>
          </w:tcPr>
          <w:p w:rsidR="00D41890" w:rsidRPr="00273666" w:rsidRDefault="001F193B"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Исполнение за 2015</w:t>
            </w:r>
            <w:r w:rsidR="00D41890" w:rsidRPr="00273666">
              <w:rPr>
                <w:rFonts w:ascii="Times New Roman" w:hAnsi="Times New Roman" w:cs="Times New Roman"/>
                <w:sz w:val="16"/>
                <w:szCs w:val="16"/>
              </w:rPr>
              <w:t xml:space="preserve"> год</w:t>
            </w:r>
          </w:p>
        </w:tc>
        <w:tc>
          <w:tcPr>
            <w:tcW w:w="992" w:type="dxa"/>
            <w:vMerge w:val="restart"/>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Исполнение за 201</w:t>
            </w:r>
            <w:r w:rsidR="001F193B" w:rsidRPr="00273666">
              <w:rPr>
                <w:rFonts w:ascii="Times New Roman" w:hAnsi="Times New Roman" w:cs="Times New Roman"/>
                <w:sz w:val="16"/>
                <w:szCs w:val="16"/>
              </w:rPr>
              <w:t>6</w:t>
            </w:r>
            <w:r w:rsidRPr="00273666">
              <w:rPr>
                <w:rFonts w:ascii="Times New Roman" w:hAnsi="Times New Roman" w:cs="Times New Roman"/>
                <w:sz w:val="16"/>
                <w:szCs w:val="16"/>
              </w:rPr>
              <w:t xml:space="preserve"> год</w:t>
            </w:r>
          </w:p>
        </w:tc>
        <w:tc>
          <w:tcPr>
            <w:tcW w:w="992" w:type="dxa"/>
            <w:vMerge w:val="restart"/>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Первоначальный б</w:t>
            </w:r>
            <w:r w:rsidR="00497945" w:rsidRPr="00273666">
              <w:rPr>
                <w:rFonts w:ascii="Times New Roman" w:hAnsi="Times New Roman" w:cs="Times New Roman"/>
                <w:sz w:val="16"/>
                <w:szCs w:val="16"/>
              </w:rPr>
              <w:t>юджет (утверждено решением от 1</w:t>
            </w:r>
            <w:r w:rsidRPr="00273666">
              <w:rPr>
                <w:rFonts w:ascii="Times New Roman" w:hAnsi="Times New Roman" w:cs="Times New Roman"/>
                <w:sz w:val="16"/>
                <w:szCs w:val="16"/>
              </w:rPr>
              <w:t>9.12.20</w:t>
            </w:r>
            <w:r w:rsidR="001F193B" w:rsidRPr="00273666">
              <w:rPr>
                <w:rFonts w:ascii="Times New Roman" w:hAnsi="Times New Roman" w:cs="Times New Roman"/>
                <w:sz w:val="16"/>
                <w:szCs w:val="16"/>
              </w:rPr>
              <w:t>16</w:t>
            </w:r>
          </w:p>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 xml:space="preserve">№ </w:t>
            </w:r>
            <w:r w:rsidR="001F193B" w:rsidRPr="00273666">
              <w:rPr>
                <w:rFonts w:ascii="Times New Roman" w:hAnsi="Times New Roman" w:cs="Times New Roman"/>
                <w:sz w:val="16"/>
                <w:szCs w:val="16"/>
              </w:rPr>
              <w:t>373</w:t>
            </w:r>
          </w:p>
        </w:tc>
        <w:tc>
          <w:tcPr>
            <w:tcW w:w="850" w:type="dxa"/>
            <w:vMerge w:val="restart"/>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Уточненный б</w:t>
            </w:r>
            <w:r w:rsidR="00497945" w:rsidRPr="00273666">
              <w:rPr>
                <w:rFonts w:ascii="Times New Roman" w:hAnsi="Times New Roman" w:cs="Times New Roman"/>
                <w:sz w:val="16"/>
                <w:szCs w:val="16"/>
              </w:rPr>
              <w:t xml:space="preserve">юджет </w:t>
            </w:r>
            <w:r w:rsidR="001F193B" w:rsidRPr="00273666">
              <w:rPr>
                <w:rFonts w:ascii="Times New Roman" w:hAnsi="Times New Roman" w:cs="Times New Roman"/>
                <w:sz w:val="16"/>
                <w:szCs w:val="16"/>
              </w:rPr>
              <w:t>(утверждено решением от 25.12.2017</w:t>
            </w:r>
          </w:p>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 xml:space="preserve">№ </w:t>
            </w:r>
            <w:r w:rsidR="001F193B" w:rsidRPr="00273666">
              <w:rPr>
                <w:rFonts w:ascii="Times New Roman" w:hAnsi="Times New Roman" w:cs="Times New Roman"/>
                <w:sz w:val="16"/>
                <w:szCs w:val="16"/>
              </w:rPr>
              <w:t>3</w:t>
            </w:r>
            <w:r w:rsidR="00497945" w:rsidRPr="00273666">
              <w:rPr>
                <w:rFonts w:ascii="Times New Roman" w:hAnsi="Times New Roman" w:cs="Times New Roman"/>
                <w:sz w:val="16"/>
                <w:szCs w:val="16"/>
              </w:rPr>
              <w:t>4</w:t>
            </w:r>
          </w:p>
        </w:tc>
        <w:tc>
          <w:tcPr>
            <w:tcW w:w="993" w:type="dxa"/>
            <w:vMerge w:val="restart"/>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 xml:space="preserve">Изменение плана в течение </w:t>
            </w:r>
            <w:r w:rsidR="001F193B" w:rsidRPr="00273666">
              <w:rPr>
                <w:rFonts w:ascii="Times New Roman" w:hAnsi="Times New Roman" w:cs="Times New Roman"/>
                <w:sz w:val="16"/>
                <w:szCs w:val="16"/>
              </w:rPr>
              <w:t>2017</w:t>
            </w:r>
            <w:r w:rsidRPr="00273666">
              <w:rPr>
                <w:rFonts w:ascii="Times New Roman" w:hAnsi="Times New Roman" w:cs="Times New Roman"/>
                <w:sz w:val="16"/>
                <w:szCs w:val="16"/>
              </w:rPr>
              <w:t xml:space="preserve"> года</w:t>
            </w:r>
          </w:p>
        </w:tc>
        <w:tc>
          <w:tcPr>
            <w:tcW w:w="958" w:type="dxa"/>
            <w:vMerge w:val="restart"/>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Исполнено</w:t>
            </w:r>
          </w:p>
          <w:p w:rsidR="00D41890" w:rsidRPr="00273666" w:rsidRDefault="001F193B"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за 2017</w:t>
            </w:r>
            <w:r w:rsidR="00D41890" w:rsidRPr="00273666">
              <w:rPr>
                <w:rFonts w:ascii="Times New Roman" w:hAnsi="Times New Roman" w:cs="Times New Roman"/>
                <w:sz w:val="16"/>
                <w:szCs w:val="16"/>
              </w:rPr>
              <w:t xml:space="preserve"> год</w:t>
            </w:r>
          </w:p>
        </w:tc>
        <w:tc>
          <w:tcPr>
            <w:tcW w:w="1842" w:type="dxa"/>
            <w:gridSpan w:val="2"/>
            <w:shd w:val="clear" w:color="auto" w:fill="auto"/>
            <w:vAlign w:val="center"/>
          </w:tcPr>
          <w:p w:rsidR="00D41890" w:rsidRPr="00273666" w:rsidRDefault="001F193B"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Исполнение 2017</w:t>
            </w:r>
            <w:r w:rsidR="00D41890" w:rsidRPr="00273666">
              <w:rPr>
                <w:rFonts w:ascii="Times New Roman" w:hAnsi="Times New Roman" w:cs="Times New Roman"/>
                <w:sz w:val="16"/>
                <w:szCs w:val="16"/>
              </w:rPr>
              <w:t xml:space="preserve"> год, %</w:t>
            </w:r>
          </w:p>
        </w:tc>
        <w:tc>
          <w:tcPr>
            <w:tcW w:w="993" w:type="dxa"/>
            <w:vMerge w:val="restart"/>
            <w:shd w:val="clear" w:color="auto" w:fill="auto"/>
            <w:vAlign w:val="center"/>
          </w:tcPr>
          <w:p w:rsidR="00D41890" w:rsidRPr="00273666" w:rsidRDefault="001F193B"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Структура расходов 2017</w:t>
            </w:r>
            <w:r w:rsidR="00D41890" w:rsidRPr="00273666">
              <w:rPr>
                <w:rFonts w:ascii="Times New Roman" w:hAnsi="Times New Roman" w:cs="Times New Roman"/>
                <w:sz w:val="16"/>
                <w:szCs w:val="16"/>
              </w:rPr>
              <w:t xml:space="preserve"> года, %</w:t>
            </w:r>
          </w:p>
        </w:tc>
      </w:tr>
      <w:tr w:rsidR="000464AD" w:rsidRPr="00273666" w:rsidTr="000464AD">
        <w:trPr>
          <w:trHeight w:val="144"/>
        </w:trPr>
        <w:tc>
          <w:tcPr>
            <w:tcW w:w="1560"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273666"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c>
          <w:tcPr>
            <w:tcW w:w="850"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c>
          <w:tcPr>
            <w:tcW w:w="993" w:type="dxa"/>
            <w:vMerge/>
          </w:tcPr>
          <w:p w:rsidR="00D41890" w:rsidRPr="00273666" w:rsidRDefault="00D41890" w:rsidP="00273666">
            <w:pPr>
              <w:spacing w:after="0" w:line="240" w:lineRule="auto"/>
              <w:jc w:val="center"/>
              <w:rPr>
                <w:rFonts w:ascii="Times New Roman" w:hAnsi="Times New Roman" w:cs="Times New Roman"/>
                <w:sz w:val="16"/>
                <w:szCs w:val="16"/>
              </w:rPr>
            </w:pPr>
          </w:p>
        </w:tc>
        <w:tc>
          <w:tcPr>
            <w:tcW w:w="958"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c>
          <w:tcPr>
            <w:tcW w:w="708" w:type="dxa"/>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 xml:space="preserve">к </w:t>
            </w:r>
          </w:p>
          <w:p w:rsidR="00D41890" w:rsidRPr="00273666" w:rsidRDefault="001F193B"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2016</w:t>
            </w:r>
            <w:r w:rsidR="00D41890" w:rsidRPr="00273666">
              <w:rPr>
                <w:rFonts w:ascii="Times New Roman" w:hAnsi="Times New Roman" w:cs="Times New Roman"/>
                <w:sz w:val="16"/>
                <w:szCs w:val="16"/>
              </w:rPr>
              <w:t xml:space="preserve"> году</w:t>
            </w:r>
          </w:p>
        </w:tc>
        <w:tc>
          <w:tcPr>
            <w:tcW w:w="1134" w:type="dxa"/>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r w:rsidRPr="00273666">
              <w:rPr>
                <w:rFonts w:ascii="Times New Roman" w:hAnsi="Times New Roman" w:cs="Times New Roman"/>
                <w:sz w:val="16"/>
                <w:szCs w:val="16"/>
              </w:rPr>
              <w:t xml:space="preserve">к </w:t>
            </w:r>
            <w:r w:rsidR="001F193B" w:rsidRPr="00273666">
              <w:rPr>
                <w:rFonts w:ascii="Times New Roman" w:hAnsi="Times New Roman" w:cs="Times New Roman"/>
                <w:sz w:val="16"/>
                <w:szCs w:val="16"/>
              </w:rPr>
              <w:t>уточненному плану (решение от 25.12.2017№ 3</w:t>
            </w:r>
            <w:r w:rsidR="00497945" w:rsidRPr="00273666">
              <w:rPr>
                <w:rFonts w:ascii="Times New Roman" w:hAnsi="Times New Roman" w:cs="Times New Roman"/>
                <w:sz w:val="16"/>
                <w:szCs w:val="16"/>
              </w:rPr>
              <w:t>4</w:t>
            </w:r>
            <w:r w:rsidRPr="00273666">
              <w:rPr>
                <w:rFonts w:ascii="Times New Roman" w:hAnsi="Times New Roman" w:cs="Times New Roman"/>
                <w:sz w:val="16"/>
                <w:szCs w:val="16"/>
              </w:rPr>
              <w:t>)</w:t>
            </w:r>
          </w:p>
        </w:tc>
        <w:tc>
          <w:tcPr>
            <w:tcW w:w="993" w:type="dxa"/>
            <w:vMerge/>
            <w:shd w:val="clear" w:color="auto" w:fill="auto"/>
            <w:vAlign w:val="center"/>
          </w:tcPr>
          <w:p w:rsidR="00D41890" w:rsidRPr="00273666" w:rsidRDefault="00D41890" w:rsidP="00273666">
            <w:pPr>
              <w:spacing w:after="0" w:line="240" w:lineRule="auto"/>
              <w:jc w:val="center"/>
              <w:rPr>
                <w:rFonts w:ascii="Times New Roman" w:hAnsi="Times New Roman" w:cs="Times New Roman"/>
                <w:sz w:val="16"/>
                <w:szCs w:val="16"/>
              </w:rPr>
            </w:pPr>
          </w:p>
        </w:tc>
      </w:tr>
      <w:tr w:rsidR="000464AD" w:rsidRPr="00273666" w:rsidTr="000464AD">
        <w:trPr>
          <w:trHeight w:val="58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Общегосударственные вопросы (01)</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38620,5</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39348,2</w:t>
            </w:r>
          </w:p>
        </w:tc>
        <w:tc>
          <w:tcPr>
            <w:tcW w:w="992"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43010,4</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41333,1</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-1677,3</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40980,1</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104,2</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99,2</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6,06</w:t>
            </w:r>
          </w:p>
        </w:tc>
      </w:tr>
      <w:tr w:rsidR="000464AD" w:rsidRPr="00273666" w:rsidTr="000464AD">
        <w:trPr>
          <w:trHeight w:val="58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Национальная безопасность и правоохранительная деятельность (03)</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1618,2</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1 413,20</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1458,8</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1308,8</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-150,0</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1303,4</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92,2</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99,6</w:t>
            </w:r>
          </w:p>
        </w:tc>
        <w:tc>
          <w:tcPr>
            <w:tcW w:w="993" w:type="dxa"/>
            <w:shd w:val="clear" w:color="auto" w:fill="auto"/>
            <w:vAlign w:val="center"/>
          </w:tcPr>
          <w:p w:rsidR="001F193B" w:rsidRPr="00273666" w:rsidRDefault="00960A6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0,2</w:t>
            </w:r>
          </w:p>
        </w:tc>
      </w:tr>
      <w:tr w:rsidR="000464AD" w:rsidRPr="00273666" w:rsidTr="000464AD">
        <w:trPr>
          <w:trHeight w:val="58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lastRenderedPageBreak/>
              <w:t>Национальная экономика (04)</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23843,7</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26921,1</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25885,5</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32044,0</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+6158,5</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29915,8</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111,1</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93,4</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4,42</w:t>
            </w:r>
          </w:p>
        </w:tc>
      </w:tr>
      <w:tr w:rsidR="000464AD" w:rsidRPr="00273666" w:rsidTr="000464AD">
        <w:trPr>
          <w:trHeight w:val="783"/>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Жилищно-коммунальное хозяйство (05)</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202838,5</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221412,8</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32643,5</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180949,0</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+148305,5</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179893,0</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81,3</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99,4</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26,61</w:t>
            </w:r>
          </w:p>
        </w:tc>
      </w:tr>
      <w:tr w:rsidR="000464AD" w:rsidRPr="00273666" w:rsidTr="000464AD">
        <w:trPr>
          <w:trHeight w:val="470"/>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Охрана окружающей    среды (06)</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563,6</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460,6</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3266,7</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212,7</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-3054,0</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209,2</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45,4</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98,4</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0,03</w:t>
            </w:r>
          </w:p>
        </w:tc>
      </w:tr>
      <w:tr w:rsidR="000464AD" w:rsidRPr="00273666" w:rsidTr="000464AD">
        <w:trPr>
          <w:trHeight w:val="31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Образование (07)</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459641,4</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420281,8</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328682,3</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342339,1</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+13656,8</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342270,1</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81,4</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99,98</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50,63</w:t>
            </w:r>
          </w:p>
        </w:tc>
      </w:tr>
      <w:tr w:rsidR="000464AD" w:rsidRPr="00273666" w:rsidTr="000464AD">
        <w:trPr>
          <w:trHeight w:val="58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Культура, кинематография (08)</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32169,7</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29457,2</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32878,6</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40271,3</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+7392,7</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39689,9</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134,7</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98,6</w:t>
            </w:r>
          </w:p>
        </w:tc>
        <w:tc>
          <w:tcPr>
            <w:tcW w:w="993" w:type="dxa"/>
            <w:shd w:val="clear" w:color="auto" w:fill="auto"/>
            <w:vAlign w:val="center"/>
          </w:tcPr>
          <w:p w:rsidR="001F193B" w:rsidRPr="00273666" w:rsidRDefault="00960A6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5,9</w:t>
            </w:r>
          </w:p>
        </w:tc>
      </w:tr>
      <w:tr w:rsidR="000464AD" w:rsidRPr="00273666" w:rsidTr="000464AD">
        <w:trPr>
          <w:trHeight w:val="314"/>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Здравоохранение (09)</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757,2</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897,0</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940,5</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865,5</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-75,0</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824,6</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91,9</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95,3</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0,12</w:t>
            </w:r>
          </w:p>
        </w:tc>
      </w:tr>
      <w:tr w:rsidR="000464AD" w:rsidRPr="00273666" w:rsidTr="000464AD">
        <w:trPr>
          <w:trHeight w:val="239"/>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Социальная политика (10)</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129324,2</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29312,2</w:t>
            </w:r>
          </w:p>
        </w:tc>
        <w:tc>
          <w:tcPr>
            <w:tcW w:w="992"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8415,3</w:t>
            </w:r>
          </w:p>
        </w:tc>
        <w:tc>
          <w:tcPr>
            <w:tcW w:w="850"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8408,0</w:t>
            </w:r>
          </w:p>
        </w:tc>
        <w:tc>
          <w:tcPr>
            <w:tcW w:w="993" w:type="dxa"/>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-7,3</w:t>
            </w:r>
          </w:p>
        </w:tc>
        <w:tc>
          <w:tcPr>
            <w:tcW w:w="95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8394,0</w:t>
            </w:r>
          </w:p>
        </w:tc>
        <w:tc>
          <w:tcPr>
            <w:tcW w:w="708"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28,6</w:t>
            </w:r>
          </w:p>
        </w:tc>
        <w:tc>
          <w:tcPr>
            <w:tcW w:w="1134"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99,8</w:t>
            </w:r>
          </w:p>
        </w:tc>
        <w:tc>
          <w:tcPr>
            <w:tcW w:w="993" w:type="dxa"/>
            <w:shd w:val="clear" w:color="auto" w:fill="auto"/>
            <w:vAlign w:val="center"/>
          </w:tcPr>
          <w:p w:rsidR="001F193B" w:rsidRPr="00273666" w:rsidRDefault="00596796"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1,24</w:t>
            </w:r>
          </w:p>
        </w:tc>
      </w:tr>
      <w:tr w:rsidR="000464AD" w:rsidRPr="00273666" w:rsidTr="000464AD">
        <w:trPr>
          <w:trHeight w:val="376"/>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Физическая культура и спорт (11)</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2379,2</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2969,8</w:t>
            </w:r>
          </w:p>
        </w:tc>
        <w:tc>
          <w:tcPr>
            <w:tcW w:w="992"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4039,7</w:t>
            </w:r>
          </w:p>
        </w:tc>
        <w:tc>
          <w:tcPr>
            <w:tcW w:w="850"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4006,3</w:t>
            </w:r>
          </w:p>
        </w:tc>
        <w:tc>
          <w:tcPr>
            <w:tcW w:w="993" w:type="dxa"/>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-33,4</w:t>
            </w:r>
          </w:p>
        </w:tc>
        <w:tc>
          <w:tcPr>
            <w:tcW w:w="95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3582,8</w:t>
            </w:r>
          </w:p>
        </w:tc>
        <w:tc>
          <w:tcPr>
            <w:tcW w:w="70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120,6</w:t>
            </w:r>
          </w:p>
        </w:tc>
        <w:tc>
          <w:tcPr>
            <w:tcW w:w="1134"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89,4</w:t>
            </w:r>
          </w:p>
        </w:tc>
        <w:tc>
          <w:tcPr>
            <w:tcW w:w="993"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0,53</w:t>
            </w:r>
          </w:p>
        </w:tc>
      </w:tr>
      <w:tr w:rsidR="000464AD" w:rsidRPr="00273666" w:rsidTr="000464AD">
        <w:trPr>
          <w:trHeight w:val="956"/>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Обслуживание государственного и муниципального долга (13)</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93,6</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44,5</w:t>
            </w:r>
          </w:p>
        </w:tc>
        <w:tc>
          <w:tcPr>
            <w:tcW w:w="992"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850"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993"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958"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708"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1134"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p>
        </w:tc>
      </w:tr>
      <w:tr w:rsidR="000464AD" w:rsidRPr="00273666" w:rsidTr="000464AD">
        <w:trPr>
          <w:trHeight w:val="417"/>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Межбюджетные трансферты (14)</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26761,4</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29092,9</w:t>
            </w:r>
          </w:p>
        </w:tc>
        <w:tc>
          <w:tcPr>
            <w:tcW w:w="992"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26941,2</w:t>
            </w:r>
          </w:p>
        </w:tc>
        <w:tc>
          <w:tcPr>
            <w:tcW w:w="850"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29000,6</w:t>
            </w:r>
          </w:p>
        </w:tc>
        <w:tc>
          <w:tcPr>
            <w:tcW w:w="993" w:type="dxa"/>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+2059,4</w:t>
            </w:r>
          </w:p>
        </w:tc>
        <w:tc>
          <w:tcPr>
            <w:tcW w:w="95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29000,6</w:t>
            </w:r>
          </w:p>
        </w:tc>
        <w:tc>
          <w:tcPr>
            <w:tcW w:w="70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99,7</w:t>
            </w:r>
          </w:p>
        </w:tc>
        <w:tc>
          <w:tcPr>
            <w:tcW w:w="1134"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100,0</w:t>
            </w:r>
          </w:p>
        </w:tc>
        <w:tc>
          <w:tcPr>
            <w:tcW w:w="993"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4,29</w:t>
            </w:r>
          </w:p>
        </w:tc>
      </w:tr>
      <w:tr w:rsidR="000464AD" w:rsidRPr="00273666" w:rsidTr="000464AD">
        <w:trPr>
          <w:trHeight w:val="314"/>
        </w:trPr>
        <w:tc>
          <w:tcPr>
            <w:tcW w:w="1560" w:type="dxa"/>
            <w:shd w:val="clear" w:color="auto" w:fill="auto"/>
          </w:tcPr>
          <w:p w:rsidR="001F193B" w:rsidRPr="00273666" w:rsidRDefault="001F193B" w:rsidP="00273666">
            <w:pPr>
              <w:spacing w:after="0" w:line="240" w:lineRule="auto"/>
              <w:jc w:val="both"/>
              <w:rPr>
                <w:rFonts w:ascii="Times New Roman" w:hAnsi="Times New Roman" w:cs="Times New Roman"/>
                <w:sz w:val="16"/>
                <w:szCs w:val="16"/>
              </w:rPr>
            </w:pPr>
            <w:r w:rsidRPr="00273666">
              <w:rPr>
                <w:rFonts w:ascii="Times New Roman" w:hAnsi="Times New Roman" w:cs="Times New Roman"/>
                <w:sz w:val="16"/>
                <w:szCs w:val="16"/>
              </w:rPr>
              <w:t>ВСЕГО</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918611,2</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801611,3</w:t>
            </w:r>
          </w:p>
        </w:tc>
        <w:tc>
          <w:tcPr>
            <w:tcW w:w="992"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508162,5</w:t>
            </w:r>
          </w:p>
        </w:tc>
        <w:tc>
          <w:tcPr>
            <w:tcW w:w="850"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680738,4</w:t>
            </w:r>
          </w:p>
        </w:tc>
        <w:tc>
          <w:tcPr>
            <w:tcW w:w="993" w:type="dxa"/>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+172575,9</w:t>
            </w:r>
          </w:p>
        </w:tc>
        <w:tc>
          <w:tcPr>
            <w:tcW w:w="95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676063,5</w:t>
            </w:r>
          </w:p>
        </w:tc>
        <w:tc>
          <w:tcPr>
            <w:tcW w:w="70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84,3</w:t>
            </w:r>
          </w:p>
        </w:tc>
        <w:tc>
          <w:tcPr>
            <w:tcW w:w="1134"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99,3</w:t>
            </w:r>
          </w:p>
        </w:tc>
        <w:tc>
          <w:tcPr>
            <w:tcW w:w="993"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100,0</w:t>
            </w:r>
          </w:p>
        </w:tc>
      </w:tr>
      <w:tr w:rsidR="000464AD" w:rsidRPr="00273666" w:rsidTr="000464AD">
        <w:trPr>
          <w:trHeight w:val="868"/>
        </w:trPr>
        <w:tc>
          <w:tcPr>
            <w:tcW w:w="1560" w:type="dxa"/>
            <w:shd w:val="clear" w:color="auto" w:fill="auto"/>
          </w:tcPr>
          <w:p w:rsidR="001F193B" w:rsidRPr="00273666" w:rsidRDefault="001F193B" w:rsidP="00273666">
            <w:pPr>
              <w:spacing w:after="0" w:line="240" w:lineRule="auto"/>
              <w:rPr>
                <w:rFonts w:ascii="Times New Roman" w:hAnsi="Times New Roman" w:cs="Times New Roman"/>
                <w:sz w:val="16"/>
                <w:szCs w:val="16"/>
              </w:rPr>
            </w:pPr>
            <w:r w:rsidRPr="00273666">
              <w:rPr>
                <w:rFonts w:ascii="Times New Roman" w:hAnsi="Times New Roman" w:cs="Times New Roman"/>
                <w:sz w:val="16"/>
                <w:szCs w:val="16"/>
              </w:rPr>
              <w:t>Результат исполнения бюджета (дефицит/ профицит)</w:t>
            </w:r>
          </w:p>
        </w:tc>
        <w:tc>
          <w:tcPr>
            <w:tcW w:w="993" w:type="dxa"/>
            <w:shd w:val="clear" w:color="auto" w:fill="auto"/>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+62629,3</w:t>
            </w:r>
          </w:p>
        </w:tc>
        <w:tc>
          <w:tcPr>
            <w:tcW w:w="992" w:type="dxa"/>
            <w:vAlign w:val="center"/>
          </w:tcPr>
          <w:p w:rsidR="001F193B" w:rsidRPr="00273666" w:rsidRDefault="001F193B"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-43606,5</w:t>
            </w:r>
          </w:p>
        </w:tc>
        <w:tc>
          <w:tcPr>
            <w:tcW w:w="992"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0</w:t>
            </w:r>
          </w:p>
        </w:tc>
        <w:tc>
          <w:tcPr>
            <w:tcW w:w="850"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-14915,6</w:t>
            </w:r>
          </w:p>
        </w:tc>
        <w:tc>
          <w:tcPr>
            <w:tcW w:w="993" w:type="dxa"/>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+14915,6</w:t>
            </w:r>
          </w:p>
        </w:tc>
        <w:tc>
          <w:tcPr>
            <w:tcW w:w="95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-8615,2</w:t>
            </w:r>
          </w:p>
        </w:tc>
        <w:tc>
          <w:tcPr>
            <w:tcW w:w="708"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w:t>
            </w:r>
          </w:p>
        </w:tc>
        <w:tc>
          <w:tcPr>
            <w:tcW w:w="1134"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w:t>
            </w:r>
          </w:p>
        </w:tc>
        <w:tc>
          <w:tcPr>
            <w:tcW w:w="993" w:type="dxa"/>
            <w:shd w:val="clear" w:color="auto" w:fill="auto"/>
            <w:vAlign w:val="center"/>
          </w:tcPr>
          <w:p w:rsidR="001F193B" w:rsidRPr="00273666" w:rsidRDefault="000464AD" w:rsidP="00273666">
            <w:pPr>
              <w:spacing w:after="0" w:line="240" w:lineRule="auto"/>
              <w:jc w:val="center"/>
              <w:rPr>
                <w:rFonts w:ascii="Times New Roman" w:hAnsi="Times New Roman" w:cs="Times New Roman"/>
                <w:bCs/>
                <w:sz w:val="16"/>
                <w:szCs w:val="16"/>
              </w:rPr>
            </w:pPr>
            <w:r w:rsidRPr="00273666">
              <w:rPr>
                <w:rFonts w:ascii="Times New Roman" w:hAnsi="Times New Roman" w:cs="Times New Roman"/>
                <w:bCs/>
                <w:sz w:val="16"/>
                <w:szCs w:val="16"/>
              </w:rPr>
              <w:t>*</w:t>
            </w:r>
          </w:p>
        </w:tc>
      </w:tr>
    </w:tbl>
    <w:p w:rsidR="00D27166" w:rsidRPr="00273666" w:rsidRDefault="00D27166"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В отчетном году в ходе корректировок бюджетных назначений ув</w:t>
      </w:r>
      <w:r w:rsidR="00E85C21" w:rsidRPr="00273666">
        <w:rPr>
          <w:rFonts w:ascii="Times New Roman" w:hAnsi="Times New Roman" w:cs="Times New Roman"/>
          <w:sz w:val="24"/>
          <w:szCs w:val="24"/>
        </w:rPr>
        <w:t>еличен объем фи</w:t>
      </w:r>
      <w:r w:rsidR="000C3D8C" w:rsidRPr="00273666">
        <w:rPr>
          <w:rFonts w:ascii="Times New Roman" w:hAnsi="Times New Roman" w:cs="Times New Roman"/>
          <w:sz w:val="24"/>
          <w:szCs w:val="24"/>
        </w:rPr>
        <w:t>нансирования по 5</w:t>
      </w:r>
      <w:r w:rsidRPr="00273666">
        <w:rPr>
          <w:rFonts w:ascii="Times New Roman" w:hAnsi="Times New Roman" w:cs="Times New Roman"/>
          <w:sz w:val="24"/>
          <w:szCs w:val="24"/>
        </w:rPr>
        <w:t xml:space="preserve"> разделам функциональной классифи</w:t>
      </w:r>
      <w:r w:rsidR="007C4633" w:rsidRPr="00273666">
        <w:rPr>
          <w:rFonts w:ascii="Times New Roman" w:hAnsi="Times New Roman" w:cs="Times New Roman"/>
          <w:sz w:val="24"/>
          <w:szCs w:val="24"/>
        </w:rPr>
        <w:t xml:space="preserve">кации расходов на сумму </w:t>
      </w:r>
      <w:r w:rsidR="001C3B16" w:rsidRPr="00273666">
        <w:rPr>
          <w:rFonts w:ascii="Times New Roman" w:hAnsi="Times New Roman" w:cs="Times New Roman"/>
          <w:sz w:val="24"/>
          <w:szCs w:val="24"/>
        </w:rPr>
        <w:t>177572,9</w:t>
      </w:r>
      <w:r w:rsidRPr="00273666">
        <w:rPr>
          <w:rFonts w:ascii="Times New Roman" w:hAnsi="Times New Roman" w:cs="Times New Roman"/>
          <w:sz w:val="24"/>
          <w:szCs w:val="24"/>
        </w:rPr>
        <w:t xml:space="preserve"> тыс. рублей, в том числе:</w:t>
      </w:r>
    </w:p>
    <w:p w:rsidR="000464AD" w:rsidRPr="00273666" w:rsidRDefault="000464AD"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«Национальная экономика» на 6158,5 тыс. рублей или на 23,8 процента;</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«Жилищно-ком</w:t>
      </w:r>
      <w:r w:rsidR="000464AD" w:rsidRPr="00273666">
        <w:rPr>
          <w:rFonts w:ascii="Times New Roman" w:hAnsi="Times New Roman" w:cs="Times New Roman"/>
          <w:sz w:val="24"/>
          <w:szCs w:val="24"/>
        </w:rPr>
        <w:t>мунальное хозяйство» на 148305,5 тыс. рублей или в 4,5</w:t>
      </w:r>
      <w:r w:rsidRPr="00273666">
        <w:rPr>
          <w:rFonts w:ascii="Times New Roman" w:hAnsi="Times New Roman" w:cs="Times New Roman"/>
          <w:sz w:val="24"/>
          <w:szCs w:val="24"/>
        </w:rPr>
        <w:t xml:space="preserve"> раза;</w:t>
      </w:r>
    </w:p>
    <w:p w:rsidR="00D27166" w:rsidRPr="00273666" w:rsidRDefault="000464AD"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«Образование» на 13656,8</w:t>
      </w:r>
      <w:r w:rsidR="00D27166" w:rsidRPr="00273666">
        <w:rPr>
          <w:rFonts w:ascii="Times New Roman" w:hAnsi="Times New Roman" w:cs="Times New Roman"/>
          <w:sz w:val="24"/>
          <w:szCs w:val="24"/>
        </w:rPr>
        <w:t xml:space="preserve"> тыс. рублей</w:t>
      </w:r>
      <w:r w:rsidRPr="00273666">
        <w:rPr>
          <w:rFonts w:ascii="Times New Roman" w:hAnsi="Times New Roman" w:cs="Times New Roman"/>
          <w:sz w:val="24"/>
          <w:szCs w:val="24"/>
        </w:rPr>
        <w:t xml:space="preserve"> или на 4,2</w:t>
      </w:r>
      <w:r w:rsidR="00D27166" w:rsidRPr="00273666">
        <w:rPr>
          <w:rFonts w:ascii="Times New Roman" w:hAnsi="Times New Roman" w:cs="Times New Roman"/>
          <w:sz w:val="24"/>
          <w:szCs w:val="24"/>
        </w:rPr>
        <w:t xml:space="preserve"> процента;</w:t>
      </w:r>
    </w:p>
    <w:p w:rsidR="000464AD" w:rsidRPr="00273666" w:rsidRDefault="000464AD"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«Культура и кинематография» на 7392,7 тыс. рублей или на 22,5 процента;</w:t>
      </w:r>
    </w:p>
    <w:p w:rsidR="000C3D8C" w:rsidRPr="00273666" w:rsidRDefault="000C3D8C"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-«Ме</w:t>
      </w:r>
      <w:r w:rsidR="001C3B16" w:rsidRPr="00273666">
        <w:rPr>
          <w:rFonts w:ascii="Times New Roman" w:hAnsi="Times New Roman" w:cs="Times New Roman"/>
          <w:sz w:val="24"/>
          <w:szCs w:val="24"/>
        </w:rPr>
        <w:t>жбюджетные трансферты» на 2059,4 тыс.рублей, или на 7,6</w:t>
      </w:r>
      <w:r w:rsidRPr="00273666">
        <w:rPr>
          <w:rFonts w:ascii="Times New Roman" w:hAnsi="Times New Roman" w:cs="Times New Roman"/>
          <w:sz w:val="24"/>
          <w:szCs w:val="24"/>
        </w:rPr>
        <w:t xml:space="preserve"> процентов.</w:t>
      </w:r>
    </w:p>
    <w:p w:rsidR="000C3D8C" w:rsidRPr="00273666" w:rsidRDefault="000C3D8C" w:rsidP="00273666">
      <w:pPr>
        <w:spacing w:after="0" w:line="240" w:lineRule="auto"/>
        <w:ind w:firstLine="709"/>
        <w:jc w:val="both"/>
        <w:rPr>
          <w:rFonts w:ascii="Times New Roman" w:hAnsi="Times New Roman" w:cs="Times New Roman"/>
          <w:sz w:val="24"/>
          <w:szCs w:val="24"/>
        </w:rPr>
      </w:pPr>
    </w:p>
    <w:p w:rsidR="00D27166" w:rsidRPr="00273666" w:rsidRDefault="000C3D8C"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По 6</w:t>
      </w:r>
      <w:r w:rsidR="00D27166" w:rsidRPr="00273666">
        <w:rPr>
          <w:rFonts w:ascii="Times New Roman" w:hAnsi="Times New Roman" w:cs="Times New Roman"/>
          <w:sz w:val="24"/>
          <w:szCs w:val="24"/>
        </w:rPr>
        <w:t xml:space="preserve"> разделам функциональной классификации расходов в ходе корректировок бюджетных назначений уменьшен объем финансирования на сумму </w:t>
      </w:r>
      <w:r w:rsidR="00E334C4" w:rsidRPr="00273666">
        <w:rPr>
          <w:rFonts w:ascii="Times New Roman" w:hAnsi="Times New Roman" w:cs="Times New Roman"/>
          <w:sz w:val="24"/>
          <w:szCs w:val="24"/>
        </w:rPr>
        <w:t>4997,0</w:t>
      </w:r>
      <w:r w:rsidR="00D27166" w:rsidRPr="00273666">
        <w:rPr>
          <w:rFonts w:ascii="Times New Roman" w:hAnsi="Times New Roman" w:cs="Times New Roman"/>
          <w:sz w:val="24"/>
          <w:szCs w:val="24"/>
        </w:rPr>
        <w:t xml:space="preserve"> тыс. рублей:</w:t>
      </w:r>
    </w:p>
    <w:p w:rsidR="00E85C21" w:rsidRPr="00273666" w:rsidRDefault="00E85C21"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«Общего</w:t>
      </w:r>
      <w:r w:rsidR="00E334C4" w:rsidRPr="00273666">
        <w:rPr>
          <w:rFonts w:ascii="Times New Roman" w:hAnsi="Times New Roman" w:cs="Times New Roman"/>
          <w:sz w:val="24"/>
          <w:szCs w:val="24"/>
        </w:rPr>
        <w:t>сударственные вопросы» на 1677,3 тыс. рублей или на 3,9</w:t>
      </w:r>
      <w:r w:rsidRPr="00273666">
        <w:rPr>
          <w:rFonts w:ascii="Times New Roman" w:hAnsi="Times New Roman" w:cs="Times New Roman"/>
          <w:sz w:val="24"/>
          <w:szCs w:val="24"/>
        </w:rPr>
        <w:t xml:space="preserve"> процента;</w:t>
      </w:r>
    </w:p>
    <w:p w:rsidR="000464AD" w:rsidRPr="00273666" w:rsidRDefault="000464AD"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«Национальная безопасность и правоохра</w:t>
      </w:r>
      <w:r w:rsidR="00E334C4" w:rsidRPr="00273666">
        <w:rPr>
          <w:rFonts w:ascii="Times New Roman" w:hAnsi="Times New Roman" w:cs="Times New Roman"/>
          <w:sz w:val="24"/>
          <w:szCs w:val="24"/>
        </w:rPr>
        <w:t>нительная деятельность» на 150,0 тыс. рублей или на 10,3</w:t>
      </w:r>
      <w:r w:rsidRPr="00273666">
        <w:rPr>
          <w:rFonts w:ascii="Times New Roman" w:hAnsi="Times New Roman" w:cs="Times New Roman"/>
          <w:sz w:val="24"/>
          <w:szCs w:val="24"/>
        </w:rPr>
        <w:t xml:space="preserve"> процентов;</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«Ох</w:t>
      </w:r>
      <w:r w:rsidR="00E334C4" w:rsidRPr="00273666">
        <w:rPr>
          <w:rFonts w:ascii="Times New Roman" w:hAnsi="Times New Roman" w:cs="Times New Roman"/>
          <w:sz w:val="24"/>
          <w:szCs w:val="24"/>
        </w:rPr>
        <w:t>рана окружающей среды» на 3054,0</w:t>
      </w:r>
      <w:r w:rsidR="000C3D8C" w:rsidRPr="00273666">
        <w:rPr>
          <w:rFonts w:ascii="Times New Roman" w:hAnsi="Times New Roman" w:cs="Times New Roman"/>
          <w:sz w:val="24"/>
          <w:szCs w:val="24"/>
        </w:rPr>
        <w:t xml:space="preserve"> тыс. </w:t>
      </w:r>
      <w:r w:rsidR="00E334C4" w:rsidRPr="00273666">
        <w:rPr>
          <w:rFonts w:ascii="Times New Roman" w:hAnsi="Times New Roman" w:cs="Times New Roman"/>
          <w:sz w:val="24"/>
          <w:szCs w:val="24"/>
        </w:rPr>
        <w:t>рублей или на 93,5</w:t>
      </w:r>
      <w:r w:rsidRPr="00273666">
        <w:rPr>
          <w:rFonts w:ascii="Times New Roman" w:hAnsi="Times New Roman" w:cs="Times New Roman"/>
          <w:sz w:val="24"/>
          <w:szCs w:val="24"/>
        </w:rPr>
        <w:t xml:space="preserve"> процента;</w:t>
      </w:r>
    </w:p>
    <w:p w:rsidR="00E334C4" w:rsidRPr="00273666" w:rsidRDefault="00E334C4"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«Здравоохранение» на 75,0 тыс.рублей или на 8 процентов;</w:t>
      </w:r>
    </w:p>
    <w:p w:rsidR="000C3D8C" w:rsidRPr="00273666" w:rsidRDefault="000C3D8C"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w:t>
      </w:r>
      <w:r w:rsidR="00E334C4" w:rsidRPr="00273666">
        <w:rPr>
          <w:rFonts w:ascii="Times New Roman" w:hAnsi="Times New Roman" w:cs="Times New Roman"/>
          <w:sz w:val="24"/>
          <w:szCs w:val="24"/>
        </w:rPr>
        <w:t>«Социальная политика» на 7,3 тыс. рублей или на 0,1</w:t>
      </w:r>
      <w:r w:rsidRPr="00273666">
        <w:rPr>
          <w:rFonts w:ascii="Times New Roman" w:hAnsi="Times New Roman" w:cs="Times New Roman"/>
          <w:sz w:val="24"/>
          <w:szCs w:val="24"/>
        </w:rPr>
        <w:t xml:space="preserve"> процента;</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«Физич</w:t>
      </w:r>
      <w:r w:rsidR="007C4633" w:rsidRPr="00273666">
        <w:rPr>
          <w:rFonts w:ascii="Times New Roman" w:hAnsi="Times New Roman" w:cs="Times New Roman"/>
          <w:sz w:val="24"/>
          <w:szCs w:val="24"/>
        </w:rPr>
        <w:t>еская культ</w:t>
      </w:r>
      <w:r w:rsidR="0098300C" w:rsidRPr="00273666">
        <w:rPr>
          <w:rFonts w:ascii="Times New Roman" w:hAnsi="Times New Roman" w:cs="Times New Roman"/>
          <w:sz w:val="24"/>
          <w:szCs w:val="24"/>
        </w:rPr>
        <w:t xml:space="preserve">ура и спорт» </w:t>
      </w:r>
      <w:r w:rsidR="00E334C4" w:rsidRPr="00273666">
        <w:rPr>
          <w:rFonts w:ascii="Times New Roman" w:hAnsi="Times New Roman" w:cs="Times New Roman"/>
          <w:sz w:val="24"/>
          <w:szCs w:val="24"/>
        </w:rPr>
        <w:t>на 33,4 тыс. рублей или на 0,8</w:t>
      </w:r>
      <w:r w:rsidR="0098300C" w:rsidRPr="00273666">
        <w:rPr>
          <w:rFonts w:ascii="Times New Roman" w:hAnsi="Times New Roman" w:cs="Times New Roman"/>
          <w:sz w:val="24"/>
          <w:szCs w:val="24"/>
        </w:rPr>
        <w:t xml:space="preserve"> процента</w:t>
      </w:r>
      <w:r w:rsidR="00E334C4" w:rsidRPr="00273666">
        <w:rPr>
          <w:rFonts w:ascii="Times New Roman" w:hAnsi="Times New Roman" w:cs="Times New Roman"/>
          <w:sz w:val="24"/>
          <w:szCs w:val="24"/>
        </w:rPr>
        <w:t>.</w:t>
      </w:r>
    </w:p>
    <w:p w:rsidR="00E334C4" w:rsidRPr="00273666" w:rsidRDefault="00E334C4" w:rsidP="00273666">
      <w:pPr>
        <w:spacing w:after="0" w:line="240" w:lineRule="auto"/>
        <w:jc w:val="both"/>
        <w:rPr>
          <w:rFonts w:ascii="Times New Roman" w:hAnsi="Times New Roman" w:cs="Times New Roman"/>
          <w:sz w:val="24"/>
          <w:szCs w:val="24"/>
        </w:rPr>
      </w:pP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Фактическое исп</w:t>
      </w:r>
      <w:r w:rsidR="007C4633" w:rsidRPr="00273666">
        <w:rPr>
          <w:rFonts w:ascii="Times New Roman" w:hAnsi="Times New Roman" w:cs="Times New Roman"/>
          <w:sz w:val="24"/>
          <w:szCs w:val="24"/>
        </w:rPr>
        <w:t>о</w:t>
      </w:r>
      <w:r w:rsidR="00E334C4" w:rsidRPr="00273666">
        <w:rPr>
          <w:rFonts w:ascii="Times New Roman" w:hAnsi="Times New Roman" w:cs="Times New Roman"/>
          <w:sz w:val="24"/>
          <w:szCs w:val="24"/>
        </w:rPr>
        <w:t>лнение районного бюджета в 2017</w:t>
      </w:r>
      <w:r w:rsidRPr="00273666">
        <w:rPr>
          <w:rFonts w:ascii="Times New Roman" w:hAnsi="Times New Roman" w:cs="Times New Roman"/>
          <w:sz w:val="24"/>
          <w:szCs w:val="24"/>
        </w:rPr>
        <w:t xml:space="preserve"> год</w:t>
      </w:r>
      <w:r w:rsidR="000C3D8C" w:rsidRPr="00273666">
        <w:rPr>
          <w:rFonts w:ascii="Times New Roman" w:hAnsi="Times New Roman" w:cs="Times New Roman"/>
          <w:sz w:val="24"/>
          <w:szCs w:val="24"/>
        </w:rPr>
        <w:t xml:space="preserve">у по расходам </w:t>
      </w:r>
      <w:r w:rsidR="00E334C4" w:rsidRPr="00273666">
        <w:rPr>
          <w:rFonts w:ascii="Times New Roman" w:hAnsi="Times New Roman" w:cs="Times New Roman"/>
          <w:sz w:val="24"/>
          <w:szCs w:val="24"/>
        </w:rPr>
        <w:t>составило 676063,5</w:t>
      </w:r>
      <w:r w:rsidR="0053479C" w:rsidRPr="00273666">
        <w:rPr>
          <w:rFonts w:ascii="Times New Roman" w:hAnsi="Times New Roman" w:cs="Times New Roman"/>
          <w:sz w:val="24"/>
          <w:szCs w:val="24"/>
        </w:rPr>
        <w:t xml:space="preserve"> тыс. рублей, или </w:t>
      </w:r>
      <w:r w:rsidR="00E334C4" w:rsidRPr="00273666">
        <w:rPr>
          <w:rFonts w:ascii="Times New Roman" w:hAnsi="Times New Roman" w:cs="Times New Roman"/>
          <w:sz w:val="24"/>
          <w:szCs w:val="24"/>
        </w:rPr>
        <w:t>133,0</w:t>
      </w:r>
      <w:r w:rsidRPr="00273666">
        <w:rPr>
          <w:rFonts w:ascii="Times New Roman" w:hAnsi="Times New Roman" w:cs="Times New Roman"/>
          <w:sz w:val="24"/>
          <w:szCs w:val="24"/>
        </w:rPr>
        <w:t xml:space="preserve"> процент</w:t>
      </w:r>
      <w:r w:rsidR="00E334C4" w:rsidRPr="00273666">
        <w:rPr>
          <w:rFonts w:ascii="Times New Roman" w:hAnsi="Times New Roman" w:cs="Times New Roman"/>
          <w:sz w:val="24"/>
          <w:szCs w:val="24"/>
        </w:rPr>
        <w:t>а к первоначальному плану и 99,3</w:t>
      </w:r>
      <w:r w:rsidRPr="00273666">
        <w:rPr>
          <w:rFonts w:ascii="Times New Roman" w:hAnsi="Times New Roman" w:cs="Times New Roman"/>
          <w:sz w:val="24"/>
          <w:szCs w:val="24"/>
        </w:rPr>
        <w:t xml:space="preserve"> процентов к уточненному плану. </w:t>
      </w:r>
    </w:p>
    <w:p w:rsidR="00902CEA"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w:t>
      </w:r>
    </w:p>
    <w:p w:rsidR="00D27166" w:rsidRPr="00273666" w:rsidRDefault="00D27166"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Наибольший удельный вес в расходах районного бюджета занимают расходы</w:t>
      </w:r>
      <w:r w:rsidR="007C4633" w:rsidRPr="00273666">
        <w:rPr>
          <w:rFonts w:ascii="Times New Roman" w:hAnsi="Times New Roman" w:cs="Times New Roman"/>
          <w:sz w:val="24"/>
          <w:szCs w:val="24"/>
        </w:rPr>
        <w:t xml:space="preserve"> по разделу «Обр</w:t>
      </w:r>
      <w:r w:rsidR="00E334C4" w:rsidRPr="00273666">
        <w:rPr>
          <w:rFonts w:ascii="Times New Roman" w:hAnsi="Times New Roman" w:cs="Times New Roman"/>
          <w:sz w:val="24"/>
          <w:szCs w:val="24"/>
        </w:rPr>
        <w:t>азование» - 50,6</w:t>
      </w:r>
      <w:r w:rsidRPr="00273666">
        <w:rPr>
          <w:rFonts w:ascii="Times New Roman" w:hAnsi="Times New Roman" w:cs="Times New Roman"/>
          <w:sz w:val="24"/>
          <w:szCs w:val="24"/>
        </w:rPr>
        <w:t xml:space="preserve"> процента</w:t>
      </w:r>
      <w:r w:rsidR="00E334C4" w:rsidRPr="00273666">
        <w:rPr>
          <w:rFonts w:ascii="Times New Roman" w:hAnsi="Times New Roman" w:cs="Times New Roman"/>
          <w:sz w:val="24"/>
          <w:szCs w:val="24"/>
        </w:rPr>
        <w:t xml:space="preserve"> ( в 2015 году – 50</w:t>
      </w:r>
      <w:r w:rsidR="002916B8" w:rsidRPr="00273666">
        <w:rPr>
          <w:rFonts w:ascii="Times New Roman" w:hAnsi="Times New Roman" w:cs="Times New Roman"/>
          <w:sz w:val="24"/>
          <w:szCs w:val="24"/>
        </w:rPr>
        <w:t xml:space="preserve"> </w:t>
      </w:r>
      <w:r w:rsidR="00115B74" w:rsidRPr="00273666">
        <w:rPr>
          <w:rFonts w:ascii="Times New Roman" w:hAnsi="Times New Roman" w:cs="Times New Roman"/>
          <w:sz w:val="24"/>
          <w:szCs w:val="24"/>
        </w:rPr>
        <w:t>п</w:t>
      </w:r>
      <w:r w:rsidR="00E334C4" w:rsidRPr="00273666">
        <w:rPr>
          <w:rFonts w:ascii="Times New Roman" w:hAnsi="Times New Roman" w:cs="Times New Roman"/>
          <w:sz w:val="24"/>
          <w:szCs w:val="24"/>
        </w:rPr>
        <w:t>роцентов, в 2016</w:t>
      </w:r>
      <w:r w:rsidR="00960A66" w:rsidRPr="00273666">
        <w:rPr>
          <w:rFonts w:ascii="Times New Roman" w:hAnsi="Times New Roman" w:cs="Times New Roman"/>
          <w:sz w:val="24"/>
          <w:szCs w:val="24"/>
        </w:rPr>
        <w:t xml:space="preserve"> – 52,4 процента</w:t>
      </w:r>
      <w:r w:rsidR="002916B8" w:rsidRPr="00273666">
        <w:rPr>
          <w:rFonts w:ascii="Times New Roman" w:hAnsi="Times New Roman" w:cs="Times New Roman"/>
          <w:sz w:val="24"/>
          <w:szCs w:val="24"/>
        </w:rPr>
        <w:t>)</w:t>
      </w:r>
      <w:r w:rsidRPr="00273666">
        <w:rPr>
          <w:rFonts w:ascii="Times New Roman" w:hAnsi="Times New Roman" w:cs="Times New Roman"/>
          <w:sz w:val="24"/>
          <w:szCs w:val="24"/>
        </w:rPr>
        <w:t xml:space="preserve"> и по разд</w:t>
      </w:r>
      <w:r w:rsidR="003B1C36" w:rsidRPr="00273666">
        <w:rPr>
          <w:rFonts w:ascii="Times New Roman" w:hAnsi="Times New Roman" w:cs="Times New Roman"/>
          <w:sz w:val="24"/>
          <w:szCs w:val="24"/>
        </w:rPr>
        <w:t>елу</w:t>
      </w:r>
      <w:r w:rsidR="002916B8" w:rsidRPr="00273666">
        <w:rPr>
          <w:rFonts w:ascii="Times New Roman" w:hAnsi="Times New Roman" w:cs="Times New Roman"/>
          <w:sz w:val="24"/>
          <w:szCs w:val="24"/>
        </w:rPr>
        <w:t xml:space="preserve"> «Жилищно-коммун</w:t>
      </w:r>
      <w:r w:rsidR="00960A66" w:rsidRPr="00273666">
        <w:rPr>
          <w:rFonts w:ascii="Times New Roman" w:hAnsi="Times New Roman" w:cs="Times New Roman"/>
          <w:sz w:val="24"/>
          <w:szCs w:val="24"/>
        </w:rPr>
        <w:t>альное хозяйство» - 26,6</w:t>
      </w:r>
      <w:r w:rsidR="002916B8" w:rsidRPr="00273666">
        <w:rPr>
          <w:rFonts w:ascii="Times New Roman" w:hAnsi="Times New Roman" w:cs="Times New Roman"/>
          <w:sz w:val="24"/>
          <w:szCs w:val="24"/>
        </w:rPr>
        <w:t xml:space="preserve"> </w:t>
      </w:r>
      <w:r w:rsidR="00960A66" w:rsidRPr="00273666">
        <w:rPr>
          <w:rFonts w:ascii="Times New Roman" w:hAnsi="Times New Roman" w:cs="Times New Roman"/>
          <w:sz w:val="24"/>
          <w:szCs w:val="24"/>
        </w:rPr>
        <w:t>процентов</w:t>
      </w:r>
      <w:r w:rsidR="00115B74" w:rsidRPr="00273666">
        <w:rPr>
          <w:rFonts w:ascii="Times New Roman" w:hAnsi="Times New Roman" w:cs="Times New Roman"/>
          <w:sz w:val="24"/>
          <w:szCs w:val="24"/>
        </w:rPr>
        <w:t xml:space="preserve"> </w:t>
      </w:r>
      <w:r w:rsidR="00960A66" w:rsidRPr="00273666">
        <w:rPr>
          <w:rFonts w:ascii="Times New Roman" w:hAnsi="Times New Roman" w:cs="Times New Roman"/>
          <w:sz w:val="24"/>
          <w:szCs w:val="24"/>
        </w:rPr>
        <w:t xml:space="preserve"> (в 2015 году – 22,1</w:t>
      </w:r>
      <w:r w:rsidR="002916B8" w:rsidRPr="00273666">
        <w:rPr>
          <w:rFonts w:ascii="Times New Roman" w:hAnsi="Times New Roman" w:cs="Times New Roman"/>
          <w:sz w:val="24"/>
          <w:szCs w:val="24"/>
        </w:rPr>
        <w:t xml:space="preserve"> </w:t>
      </w:r>
      <w:r w:rsidR="00115B74" w:rsidRPr="00273666">
        <w:rPr>
          <w:rFonts w:ascii="Times New Roman" w:hAnsi="Times New Roman" w:cs="Times New Roman"/>
          <w:sz w:val="24"/>
          <w:szCs w:val="24"/>
        </w:rPr>
        <w:t>процента</w:t>
      </w:r>
      <w:r w:rsidR="00960A66" w:rsidRPr="00273666">
        <w:rPr>
          <w:rFonts w:ascii="Times New Roman" w:hAnsi="Times New Roman" w:cs="Times New Roman"/>
          <w:sz w:val="24"/>
          <w:szCs w:val="24"/>
        </w:rPr>
        <w:t>, в 2016 – 27,6 процентов</w:t>
      </w:r>
      <w:r w:rsidR="002916B8" w:rsidRPr="00273666">
        <w:rPr>
          <w:rFonts w:ascii="Times New Roman" w:hAnsi="Times New Roman" w:cs="Times New Roman"/>
          <w:sz w:val="24"/>
          <w:szCs w:val="24"/>
        </w:rPr>
        <w:t xml:space="preserve">). </w:t>
      </w:r>
      <w:r w:rsidR="003B1C36" w:rsidRPr="00273666">
        <w:rPr>
          <w:rFonts w:ascii="Times New Roman" w:hAnsi="Times New Roman" w:cs="Times New Roman"/>
          <w:sz w:val="24"/>
          <w:szCs w:val="24"/>
        </w:rPr>
        <w:t xml:space="preserve"> </w:t>
      </w:r>
      <w:r w:rsidRPr="00273666">
        <w:rPr>
          <w:rFonts w:ascii="Times New Roman" w:hAnsi="Times New Roman" w:cs="Times New Roman"/>
          <w:sz w:val="24"/>
          <w:szCs w:val="24"/>
        </w:rPr>
        <w:t>Ра</w:t>
      </w:r>
      <w:r w:rsidR="003B1C36" w:rsidRPr="00273666">
        <w:rPr>
          <w:rFonts w:ascii="Times New Roman" w:hAnsi="Times New Roman" w:cs="Times New Roman"/>
          <w:sz w:val="24"/>
          <w:szCs w:val="24"/>
        </w:rPr>
        <w:t>сходы на социальную</w:t>
      </w:r>
      <w:r w:rsidR="00960A66" w:rsidRPr="00273666">
        <w:rPr>
          <w:rFonts w:ascii="Times New Roman" w:hAnsi="Times New Roman" w:cs="Times New Roman"/>
          <w:sz w:val="24"/>
          <w:szCs w:val="24"/>
        </w:rPr>
        <w:t xml:space="preserve"> сферу  районного бюджета в 2017</w:t>
      </w:r>
      <w:r w:rsidR="003B1C36" w:rsidRPr="00273666">
        <w:rPr>
          <w:rFonts w:ascii="Times New Roman" w:hAnsi="Times New Roman" w:cs="Times New Roman"/>
          <w:sz w:val="24"/>
          <w:szCs w:val="24"/>
        </w:rPr>
        <w:t xml:space="preserve"> году составили </w:t>
      </w:r>
      <w:r w:rsidR="00960A66" w:rsidRPr="00273666">
        <w:rPr>
          <w:rFonts w:ascii="Times New Roman" w:hAnsi="Times New Roman" w:cs="Times New Roman"/>
          <w:sz w:val="24"/>
          <w:szCs w:val="24"/>
        </w:rPr>
        <w:lastRenderedPageBreak/>
        <w:t>394761,4</w:t>
      </w:r>
      <w:r w:rsidR="003B1C36" w:rsidRPr="00273666">
        <w:rPr>
          <w:rFonts w:ascii="Times New Roman" w:hAnsi="Times New Roman" w:cs="Times New Roman"/>
          <w:sz w:val="24"/>
          <w:szCs w:val="24"/>
        </w:rPr>
        <w:t xml:space="preserve"> тыс. рублей или </w:t>
      </w:r>
      <w:r w:rsidR="00960A66" w:rsidRPr="00273666">
        <w:rPr>
          <w:rFonts w:ascii="Times New Roman" w:hAnsi="Times New Roman" w:cs="Times New Roman"/>
          <w:sz w:val="24"/>
          <w:szCs w:val="24"/>
        </w:rPr>
        <w:t>58,4</w:t>
      </w:r>
      <w:r w:rsidR="002916B8" w:rsidRPr="00273666">
        <w:rPr>
          <w:rFonts w:ascii="Times New Roman" w:hAnsi="Times New Roman" w:cs="Times New Roman"/>
          <w:sz w:val="24"/>
          <w:szCs w:val="24"/>
        </w:rPr>
        <w:t xml:space="preserve"> </w:t>
      </w:r>
      <w:r w:rsidR="00115B74" w:rsidRPr="00273666">
        <w:rPr>
          <w:rFonts w:ascii="Times New Roman" w:hAnsi="Times New Roman" w:cs="Times New Roman"/>
          <w:sz w:val="24"/>
          <w:szCs w:val="24"/>
        </w:rPr>
        <w:t>процента</w:t>
      </w:r>
      <w:r w:rsidR="002916B8" w:rsidRPr="00273666">
        <w:rPr>
          <w:rFonts w:ascii="Times New Roman" w:hAnsi="Times New Roman" w:cs="Times New Roman"/>
          <w:sz w:val="24"/>
          <w:szCs w:val="24"/>
        </w:rPr>
        <w:t xml:space="preserve"> </w:t>
      </w:r>
      <w:r w:rsidRPr="00273666">
        <w:rPr>
          <w:rFonts w:ascii="Times New Roman" w:hAnsi="Times New Roman" w:cs="Times New Roman"/>
          <w:sz w:val="24"/>
          <w:szCs w:val="24"/>
        </w:rPr>
        <w:t>от общего объема расходов районного бюджета</w:t>
      </w:r>
      <w:r w:rsidR="002916B8" w:rsidRPr="00273666">
        <w:rPr>
          <w:rFonts w:ascii="Times New Roman" w:hAnsi="Times New Roman" w:cs="Times New Roman"/>
          <w:sz w:val="24"/>
          <w:szCs w:val="24"/>
        </w:rPr>
        <w:t xml:space="preserve">. </w:t>
      </w:r>
      <w:r w:rsidRPr="00273666">
        <w:rPr>
          <w:rFonts w:ascii="Times New Roman" w:hAnsi="Times New Roman" w:cs="Times New Roman"/>
          <w:sz w:val="24"/>
          <w:szCs w:val="24"/>
        </w:rPr>
        <w:t>Наименьший удельный вес в расходах районного бюд</w:t>
      </w:r>
      <w:r w:rsidR="002916B8" w:rsidRPr="00273666">
        <w:rPr>
          <w:rFonts w:ascii="Times New Roman" w:hAnsi="Times New Roman" w:cs="Times New Roman"/>
          <w:sz w:val="24"/>
          <w:szCs w:val="24"/>
        </w:rPr>
        <w:t xml:space="preserve">жета занимают расходы по разделам  </w:t>
      </w:r>
      <w:r w:rsidRPr="00273666">
        <w:rPr>
          <w:rFonts w:ascii="Times New Roman" w:hAnsi="Times New Roman" w:cs="Times New Roman"/>
          <w:sz w:val="24"/>
          <w:szCs w:val="24"/>
        </w:rPr>
        <w:t xml:space="preserve"> «Охрана окружающей среды»</w:t>
      </w:r>
      <w:r w:rsidR="00960A66" w:rsidRPr="00273666">
        <w:rPr>
          <w:rFonts w:ascii="Times New Roman" w:hAnsi="Times New Roman" w:cs="Times New Roman"/>
          <w:sz w:val="24"/>
          <w:szCs w:val="24"/>
        </w:rPr>
        <w:t xml:space="preserve"> - 0,03</w:t>
      </w:r>
      <w:r w:rsidR="003B1C36" w:rsidRPr="00273666">
        <w:rPr>
          <w:rFonts w:ascii="Times New Roman" w:hAnsi="Times New Roman" w:cs="Times New Roman"/>
          <w:sz w:val="24"/>
          <w:szCs w:val="24"/>
        </w:rPr>
        <w:t xml:space="preserve"> процента</w:t>
      </w:r>
      <w:r w:rsidRPr="00273666">
        <w:rPr>
          <w:rFonts w:ascii="Times New Roman" w:hAnsi="Times New Roman" w:cs="Times New Roman"/>
          <w:sz w:val="24"/>
          <w:szCs w:val="24"/>
        </w:rPr>
        <w:t xml:space="preserve"> и</w:t>
      </w:r>
      <w:r w:rsidR="003B1C36" w:rsidRPr="00273666">
        <w:rPr>
          <w:rFonts w:ascii="Times New Roman" w:hAnsi="Times New Roman" w:cs="Times New Roman"/>
          <w:sz w:val="24"/>
          <w:szCs w:val="24"/>
        </w:rPr>
        <w:t xml:space="preserve"> разделу «Здравоохранение» - 0,1</w:t>
      </w:r>
      <w:r w:rsidR="00960A66" w:rsidRPr="00273666">
        <w:rPr>
          <w:rFonts w:ascii="Times New Roman" w:hAnsi="Times New Roman" w:cs="Times New Roman"/>
          <w:sz w:val="24"/>
          <w:szCs w:val="24"/>
        </w:rPr>
        <w:t>2</w:t>
      </w:r>
      <w:r w:rsidR="003B1C36" w:rsidRPr="00273666">
        <w:rPr>
          <w:rFonts w:ascii="Times New Roman" w:hAnsi="Times New Roman" w:cs="Times New Roman"/>
          <w:sz w:val="24"/>
          <w:szCs w:val="24"/>
        </w:rPr>
        <w:t xml:space="preserve"> процента,</w:t>
      </w:r>
      <w:r w:rsidRPr="00273666">
        <w:rPr>
          <w:rFonts w:ascii="Times New Roman" w:hAnsi="Times New Roman" w:cs="Times New Roman"/>
          <w:sz w:val="24"/>
          <w:szCs w:val="24"/>
        </w:rPr>
        <w:t xml:space="preserve"> по разделу</w:t>
      </w:r>
      <w:r w:rsidR="003B1C36" w:rsidRPr="00273666">
        <w:rPr>
          <w:rFonts w:ascii="Times New Roman" w:hAnsi="Times New Roman" w:cs="Times New Roman"/>
          <w:sz w:val="24"/>
          <w:szCs w:val="24"/>
        </w:rPr>
        <w:t xml:space="preserve"> </w:t>
      </w:r>
      <w:r w:rsidR="001811AE" w:rsidRPr="00273666">
        <w:rPr>
          <w:rFonts w:ascii="Times New Roman" w:hAnsi="Times New Roman" w:cs="Times New Roman"/>
          <w:sz w:val="24"/>
          <w:szCs w:val="24"/>
        </w:rPr>
        <w:t>«Национальная безопасность и правоохранительная деятельность»</w:t>
      </w:r>
      <w:r w:rsidR="00960A66" w:rsidRPr="00273666">
        <w:rPr>
          <w:rFonts w:ascii="Times New Roman" w:hAnsi="Times New Roman" w:cs="Times New Roman"/>
          <w:sz w:val="24"/>
          <w:szCs w:val="24"/>
        </w:rPr>
        <w:t xml:space="preserve"> - 0,2</w:t>
      </w:r>
      <w:r w:rsidR="00872DD2" w:rsidRPr="00273666">
        <w:rPr>
          <w:rFonts w:ascii="Times New Roman" w:hAnsi="Times New Roman" w:cs="Times New Roman"/>
          <w:sz w:val="24"/>
          <w:szCs w:val="24"/>
        </w:rPr>
        <w:t xml:space="preserve"> процента</w:t>
      </w:r>
      <w:r w:rsidR="00960A66" w:rsidRPr="00273666">
        <w:rPr>
          <w:rFonts w:ascii="Times New Roman" w:hAnsi="Times New Roman" w:cs="Times New Roman"/>
          <w:sz w:val="24"/>
          <w:szCs w:val="24"/>
        </w:rPr>
        <w:t>, по разделу «Физическая культура и спорт» -0,53 процента.</w:t>
      </w:r>
    </w:p>
    <w:p w:rsidR="00902CEA" w:rsidRPr="00273666" w:rsidRDefault="00902CEA" w:rsidP="00273666">
      <w:pPr>
        <w:pStyle w:val="a7"/>
        <w:spacing w:after="0"/>
        <w:ind w:firstLine="709"/>
        <w:jc w:val="both"/>
      </w:pPr>
    </w:p>
    <w:p w:rsidR="00D27166" w:rsidRPr="00273666" w:rsidRDefault="003B1C36" w:rsidP="00273666">
      <w:pPr>
        <w:pStyle w:val="a7"/>
        <w:spacing w:after="0"/>
        <w:ind w:firstLine="709"/>
        <w:jc w:val="both"/>
      </w:pPr>
      <w:r w:rsidRPr="00273666">
        <w:t>Планирование и и</w:t>
      </w:r>
      <w:r w:rsidR="00D27166" w:rsidRPr="00273666">
        <w:t xml:space="preserve">сполнение расходов районного бюджета по каждому разделу и подразделу  функциональной классификации расходов приведено в </w:t>
      </w:r>
      <w:r w:rsidR="00273666">
        <w:t>П</w:t>
      </w:r>
      <w:r w:rsidR="00D1238D" w:rsidRPr="00273666">
        <w:t>риложении</w:t>
      </w:r>
      <w:r w:rsidR="0056563D" w:rsidRPr="00273666">
        <w:t xml:space="preserve"> 2</w:t>
      </w:r>
      <w:r w:rsidR="00960A66" w:rsidRPr="00273666">
        <w:t xml:space="preserve"> к Заключению.</w:t>
      </w:r>
    </w:p>
    <w:p w:rsidR="00D27166" w:rsidRPr="00273666" w:rsidRDefault="00D27166" w:rsidP="00273666">
      <w:pPr>
        <w:pStyle w:val="a7"/>
        <w:spacing w:after="0"/>
        <w:ind w:firstLine="709"/>
        <w:jc w:val="both"/>
      </w:pPr>
      <w:r w:rsidRPr="00273666">
        <w:t>Сравнительный анализ отчетов об исполнении бюджета в разрезе распорядителей и получателей показал, что су</w:t>
      </w:r>
      <w:r w:rsidR="004567C4" w:rsidRPr="00273666">
        <w:t>ммы, отраженные в приложении № 3</w:t>
      </w:r>
      <w:r w:rsidRPr="00273666">
        <w:t xml:space="preserve"> к проекту решения по отдельным распорядителям и получателям, соответст</w:t>
      </w:r>
      <w:r w:rsidR="00C52279" w:rsidRPr="00273666">
        <w:t xml:space="preserve">вуют их отчетам, представленным в составе годовой бухгалтерской отчетности </w:t>
      </w:r>
      <w:r w:rsidRPr="00273666">
        <w:t>по форме 0503127</w:t>
      </w:r>
      <w:r w:rsidR="00C52279" w:rsidRPr="00273666">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3666">
        <w:t>.</w:t>
      </w:r>
    </w:p>
    <w:p w:rsidR="00A07F7C" w:rsidRPr="00902CEA" w:rsidRDefault="00A07F7C" w:rsidP="009B7077">
      <w:pPr>
        <w:pStyle w:val="a7"/>
        <w:spacing w:after="0"/>
        <w:jc w:val="both"/>
      </w:pPr>
    </w:p>
    <w:p w:rsidR="00D27166" w:rsidRPr="00902CEA" w:rsidRDefault="00D27166" w:rsidP="009B7077">
      <w:pPr>
        <w:pStyle w:val="a7"/>
        <w:spacing w:after="0"/>
        <w:jc w:val="both"/>
        <w:rPr>
          <w:b/>
        </w:rPr>
      </w:pPr>
      <w:r w:rsidRPr="00902CEA">
        <w:rPr>
          <w:b/>
        </w:rPr>
        <w:t xml:space="preserve"> 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902CEA" w:rsidRDefault="00777EA5" w:rsidP="009B7077">
      <w:pPr>
        <w:pStyle w:val="a7"/>
        <w:spacing w:after="0"/>
        <w:jc w:val="both"/>
        <w:rPr>
          <w:b/>
        </w:rPr>
      </w:pPr>
    </w:p>
    <w:p w:rsidR="00D27166" w:rsidRPr="00902CEA" w:rsidRDefault="00D27166" w:rsidP="009B7077">
      <w:pPr>
        <w:spacing w:after="0" w:line="240" w:lineRule="auto"/>
        <w:rPr>
          <w:rFonts w:ascii="Times New Roman" w:hAnsi="Times New Roman" w:cs="Times New Roman"/>
          <w:b/>
          <w:sz w:val="24"/>
          <w:szCs w:val="24"/>
        </w:rPr>
      </w:pPr>
      <w:r w:rsidRPr="00902CEA">
        <w:rPr>
          <w:rFonts w:ascii="Times New Roman" w:hAnsi="Times New Roman" w:cs="Times New Roman"/>
          <w:b/>
          <w:sz w:val="24"/>
          <w:szCs w:val="24"/>
        </w:rPr>
        <w:t xml:space="preserve"> Раздел </w:t>
      </w:r>
      <w:r w:rsidR="00260BF6" w:rsidRPr="00902CEA">
        <w:rPr>
          <w:rFonts w:ascii="Times New Roman" w:hAnsi="Times New Roman" w:cs="Times New Roman"/>
          <w:b/>
          <w:sz w:val="24"/>
          <w:szCs w:val="24"/>
        </w:rPr>
        <w:t xml:space="preserve">01 </w:t>
      </w:r>
      <w:r w:rsidRPr="00902CEA">
        <w:rPr>
          <w:rFonts w:ascii="Times New Roman" w:hAnsi="Times New Roman" w:cs="Times New Roman"/>
          <w:b/>
          <w:sz w:val="24"/>
          <w:szCs w:val="24"/>
        </w:rPr>
        <w:t>«Общегосударственные вопросы»</w:t>
      </w:r>
    </w:p>
    <w:p w:rsidR="00B06134" w:rsidRPr="00902CEA" w:rsidRDefault="00B06134" w:rsidP="009B7077">
      <w:pPr>
        <w:spacing w:after="0" w:line="240" w:lineRule="auto"/>
        <w:rPr>
          <w:rFonts w:ascii="Times New Roman" w:hAnsi="Times New Roman" w:cs="Times New Roman"/>
          <w:b/>
          <w:sz w:val="24"/>
          <w:szCs w:val="24"/>
        </w:rPr>
      </w:pPr>
    </w:p>
    <w:p w:rsidR="00404CC2" w:rsidRPr="00273666" w:rsidRDefault="00273666" w:rsidP="00273666">
      <w:pPr>
        <w:pStyle w:val="ac"/>
        <w:spacing w:after="0"/>
        <w:ind w:left="0"/>
        <w:jc w:val="both"/>
      </w:pPr>
      <w:r w:rsidRPr="00273666">
        <w:t xml:space="preserve">         </w:t>
      </w:r>
      <w:r w:rsidR="00D27166" w:rsidRPr="00273666">
        <w:t>Бюджетные назначения по разделу «Общегосударственные воп</w:t>
      </w:r>
      <w:r w:rsidR="00C52279" w:rsidRPr="00273666">
        <w:t>росы» испол</w:t>
      </w:r>
      <w:r w:rsidR="00F20E26" w:rsidRPr="00273666">
        <w:t>нены в объеме 40980,1</w:t>
      </w:r>
      <w:r w:rsidR="004B05AF" w:rsidRPr="00273666">
        <w:t xml:space="preserve"> тыс. рублей или </w:t>
      </w:r>
      <w:r w:rsidR="00F20E26" w:rsidRPr="00273666">
        <w:t xml:space="preserve"> на 99,1</w:t>
      </w:r>
      <w:r w:rsidR="00D27166" w:rsidRPr="00273666">
        <w:t xml:space="preserve"> процента к уточненному</w:t>
      </w:r>
      <w:r w:rsidR="004B05AF" w:rsidRPr="00273666">
        <w:t xml:space="preserve"> плану</w:t>
      </w:r>
      <w:r w:rsidR="00D27166" w:rsidRPr="00273666">
        <w:t>. Общегосуда</w:t>
      </w:r>
      <w:r w:rsidR="00260BF6" w:rsidRPr="00273666">
        <w:t>р</w:t>
      </w:r>
      <w:r w:rsidR="004B05AF" w:rsidRPr="00273666">
        <w:t xml:space="preserve">ственные </w:t>
      </w:r>
      <w:r w:rsidR="00F20E26" w:rsidRPr="00273666">
        <w:t>расходы составляют 6,1</w:t>
      </w:r>
      <w:r w:rsidR="00D27166" w:rsidRPr="00273666">
        <w:t xml:space="preserve"> процента в структуре расходов </w:t>
      </w:r>
      <w:r w:rsidR="00260BF6" w:rsidRPr="00273666">
        <w:t>районн</w:t>
      </w:r>
      <w:r w:rsidR="00F20E26" w:rsidRPr="00273666">
        <w:t>ого бюджета (против 4,2 процента в 2015</w:t>
      </w:r>
      <w:r w:rsidR="00D27166" w:rsidRPr="00273666">
        <w:t xml:space="preserve"> году</w:t>
      </w:r>
      <w:r w:rsidR="00F20E26" w:rsidRPr="00273666">
        <w:t>, в 2016 – 4,9 процента</w:t>
      </w:r>
      <w:r w:rsidR="00D27166" w:rsidRPr="00273666">
        <w:t>). В</w:t>
      </w:r>
      <w:r w:rsidR="00A42C07" w:rsidRPr="00273666">
        <w:t xml:space="preserve"> </w:t>
      </w:r>
      <w:r w:rsidR="00F20E26" w:rsidRPr="00273666">
        <w:t>целом по данному разделу в 2017</w:t>
      </w:r>
      <w:r w:rsidR="00D27166" w:rsidRPr="00273666">
        <w:t xml:space="preserve"> году израсходовано сре</w:t>
      </w:r>
      <w:r w:rsidR="00F20E26" w:rsidRPr="00273666">
        <w:t>дств районного бюджета на 1631,9 тыс. рублей, или на 4,1</w:t>
      </w:r>
      <w:r w:rsidR="00D27166" w:rsidRPr="00273666">
        <w:t xml:space="preserve"> процента больше,</w:t>
      </w:r>
      <w:r w:rsidR="009B7077" w:rsidRPr="00273666">
        <w:t xml:space="preserve"> чем в </w:t>
      </w:r>
      <w:r w:rsidR="00F20E26" w:rsidRPr="00273666">
        <w:t>2016</w:t>
      </w:r>
      <w:r w:rsidR="00D27166" w:rsidRPr="00273666">
        <w:t xml:space="preserve"> году. Наибольший удельный вес в данном разделе составляют расходы по подразделу «Функционирование</w:t>
      </w:r>
      <w:r w:rsidR="00A42C07" w:rsidRPr="00273666">
        <w:t xml:space="preserve"> местных администрац</w:t>
      </w:r>
      <w:r w:rsidR="00F20E26" w:rsidRPr="00273666">
        <w:t>ий» (16391,1 тыс. рублей или 40 процентов</w:t>
      </w:r>
      <w:r w:rsidR="00D27166" w:rsidRPr="00273666">
        <w:t>) и по подразделу</w:t>
      </w:r>
      <w:r w:rsidR="00A42C07" w:rsidRPr="00273666">
        <w:t xml:space="preserve"> </w:t>
      </w:r>
      <w:r w:rsidR="00D27166" w:rsidRPr="00273666">
        <w:t>«Другие обще</w:t>
      </w:r>
      <w:r w:rsidR="00260BF6" w:rsidRPr="00273666">
        <w:t>г</w:t>
      </w:r>
      <w:r w:rsidR="00F20E26" w:rsidRPr="00273666">
        <w:t>осударственные вопросы» (13929,5 тыс. рублей или 34,0</w:t>
      </w:r>
      <w:r w:rsidR="00404CC2" w:rsidRPr="00273666">
        <w:t xml:space="preserve"> процента). 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273666">
        <w:t>органах местного самоуправ</w:t>
      </w:r>
      <w:r w:rsidR="00761C0D" w:rsidRPr="00273666">
        <w:t>ления</w:t>
      </w:r>
      <w:r w:rsidR="007A2046" w:rsidRPr="00273666">
        <w:t>.</w:t>
      </w:r>
    </w:p>
    <w:p w:rsidR="00404CC2" w:rsidRPr="00273666" w:rsidRDefault="00404CC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273666">
        <w:rPr>
          <w:rFonts w:ascii="Times New Roman" w:hAnsi="Times New Roman" w:cs="Times New Roman"/>
          <w:sz w:val="24"/>
          <w:szCs w:val="24"/>
        </w:rPr>
        <w:t>рганов местного самоуправления.</w:t>
      </w:r>
    </w:p>
    <w:p w:rsidR="00D27166" w:rsidRPr="00273666" w:rsidRDefault="00D27166" w:rsidP="00273666">
      <w:pPr>
        <w:pStyle w:val="a7"/>
        <w:spacing w:after="0"/>
        <w:ind w:firstLine="709"/>
        <w:jc w:val="both"/>
      </w:pPr>
      <w:r w:rsidRPr="00273666">
        <w:t xml:space="preserve">По подразделу </w:t>
      </w:r>
      <w:r w:rsidR="00A42C07" w:rsidRPr="00273666">
        <w:t xml:space="preserve">0102 </w:t>
      </w:r>
      <w:r w:rsidR="00AC4EB6">
        <w:t>«</w:t>
      </w:r>
      <w:r w:rsidRPr="00273666">
        <w:t>Функционирование высшего должностного лица субъекта Российской Федерации и муниципального образования» расходы на содержание Главы Вытегорского муници</w:t>
      </w:r>
      <w:r w:rsidR="00260BF6" w:rsidRPr="00273666">
        <w:t>пального района соста</w:t>
      </w:r>
      <w:r w:rsidR="00952E4E" w:rsidRPr="00273666">
        <w:t>вили 1788,9</w:t>
      </w:r>
      <w:r w:rsidRPr="00273666">
        <w:t xml:space="preserve"> тыс. рублей, или 100 процента о</w:t>
      </w:r>
      <w:r w:rsidR="00361EF2" w:rsidRPr="00273666">
        <w:t>т год</w:t>
      </w:r>
      <w:r w:rsidR="00A42C07" w:rsidRPr="00273666">
        <w:t>о</w:t>
      </w:r>
      <w:r w:rsidR="009B7077" w:rsidRPr="00273666">
        <w:t>вых бюджетных назначений</w:t>
      </w:r>
      <w:r w:rsidR="00952E4E" w:rsidRPr="00273666">
        <w:t xml:space="preserve"> и 113,6 процентов к уровню 2016</w:t>
      </w:r>
      <w:r w:rsidR="00361EF2" w:rsidRPr="00273666">
        <w:t xml:space="preserve"> года.</w:t>
      </w:r>
    </w:p>
    <w:p w:rsidR="00D27166" w:rsidRPr="00273666" w:rsidRDefault="00D27166" w:rsidP="00273666">
      <w:pPr>
        <w:pStyle w:val="a7"/>
        <w:spacing w:after="0"/>
        <w:ind w:firstLine="709"/>
        <w:jc w:val="both"/>
      </w:pPr>
      <w:r w:rsidRPr="00273666">
        <w:t xml:space="preserve">По подразделу </w:t>
      </w:r>
      <w:r w:rsidR="00A42C07" w:rsidRPr="00273666">
        <w:t xml:space="preserve">0103 </w:t>
      </w:r>
      <w:r w:rsidRPr="00273666">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273666">
        <w:t xml:space="preserve"> </w:t>
      </w:r>
      <w:r w:rsidR="00952E4E" w:rsidRPr="00273666">
        <w:t>Собрания района составили 1199,1</w:t>
      </w:r>
      <w:r w:rsidRPr="00273666">
        <w:t xml:space="preserve"> тыс. рублей, или 100 процента от годовых бюджетных назначений. </w:t>
      </w:r>
      <w:r w:rsidR="00952E4E" w:rsidRPr="00273666">
        <w:t>Расходы в 2017</w:t>
      </w:r>
      <w:r w:rsidRPr="00273666">
        <w:t xml:space="preserve"> году </w:t>
      </w:r>
      <w:r w:rsidR="00952E4E" w:rsidRPr="00273666">
        <w:t>сократились по сравнению с 2016 годом на 205,8 тыс. рублей или  на 14,7</w:t>
      </w:r>
      <w:r w:rsidRPr="00273666">
        <w:t xml:space="preserve"> процента. </w:t>
      </w:r>
    </w:p>
    <w:p w:rsidR="00D27166" w:rsidRPr="00273666" w:rsidRDefault="00D27166" w:rsidP="00273666">
      <w:pPr>
        <w:pStyle w:val="a7"/>
        <w:spacing w:after="0"/>
        <w:ind w:firstLine="709"/>
        <w:jc w:val="both"/>
      </w:pPr>
      <w:r w:rsidRPr="00273666">
        <w:t>По подразделу</w:t>
      </w:r>
      <w:r w:rsidRPr="00273666">
        <w:rPr>
          <w:sz w:val="26"/>
          <w:szCs w:val="26"/>
        </w:rPr>
        <w:t xml:space="preserve"> </w:t>
      </w:r>
      <w:r w:rsidR="00A42C07" w:rsidRPr="00273666">
        <w:rPr>
          <w:sz w:val="26"/>
          <w:szCs w:val="26"/>
        </w:rPr>
        <w:t xml:space="preserve">0104 </w:t>
      </w:r>
      <w:r w:rsidRPr="00273666">
        <w:t>«</w:t>
      </w:r>
      <w:r w:rsidR="00952E4E" w:rsidRPr="0027366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273666">
        <w:t>»</w:t>
      </w:r>
      <w:r w:rsidR="00952E4E" w:rsidRPr="00273666">
        <w:t xml:space="preserve"> расходы составили 16391,1 тыс. рублей или 98,6</w:t>
      </w:r>
      <w:r w:rsidRPr="00273666">
        <w:t xml:space="preserve"> процента от го</w:t>
      </w:r>
      <w:r w:rsidR="00952E4E" w:rsidRPr="00273666">
        <w:t>довых назначений. Расходы в 2017</w:t>
      </w:r>
      <w:r w:rsidRPr="00273666">
        <w:t xml:space="preserve"> году </w:t>
      </w:r>
      <w:r w:rsidR="005465B4" w:rsidRPr="00273666">
        <w:t>увел</w:t>
      </w:r>
      <w:r w:rsidR="00A42C07" w:rsidRPr="00273666">
        <w:t>ич</w:t>
      </w:r>
      <w:r w:rsidR="005465B4" w:rsidRPr="00273666">
        <w:t>ились</w:t>
      </w:r>
      <w:r w:rsidRPr="00273666">
        <w:t xml:space="preserve"> </w:t>
      </w:r>
      <w:r w:rsidR="009B7077" w:rsidRPr="00273666">
        <w:t>по сравне</w:t>
      </w:r>
      <w:r w:rsidR="00952E4E" w:rsidRPr="00273666">
        <w:t>нию с 2016 годом на 193,1 тыс. рублей или на 1,2</w:t>
      </w:r>
      <w:r w:rsidRPr="00273666">
        <w:t xml:space="preserve"> процента. Расходы по данному подразделу направлены:</w:t>
      </w:r>
    </w:p>
    <w:p w:rsidR="003F2D99" w:rsidRPr="00273666" w:rsidRDefault="00D2716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w:t>
      </w:r>
      <w:r w:rsidR="003F2D99" w:rsidRPr="00273666">
        <w:rPr>
          <w:rFonts w:ascii="Times New Roman" w:hAnsi="Times New Roman" w:cs="Times New Roman"/>
          <w:sz w:val="24"/>
          <w:szCs w:val="24"/>
        </w:rPr>
        <w:t>на обеспечение функций органов местного самоуправления</w:t>
      </w:r>
      <w:r w:rsidR="00AE2A10" w:rsidRPr="00273666">
        <w:rPr>
          <w:rFonts w:ascii="Times New Roman" w:hAnsi="Times New Roman" w:cs="Times New Roman"/>
          <w:sz w:val="24"/>
          <w:szCs w:val="24"/>
        </w:rPr>
        <w:t xml:space="preserve"> 15119,8</w:t>
      </w:r>
      <w:r w:rsidR="003F2D99" w:rsidRPr="00273666">
        <w:rPr>
          <w:rFonts w:ascii="Times New Roman" w:hAnsi="Times New Roman" w:cs="Times New Roman"/>
          <w:sz w:val="24"/>
          <w:szCs w:val="24"/>
        </w:rPr>
        <w:t xml:space="preserve"> тыс. рублей; </w:t>
      </w:r>
    </w:p>
    <w:p w:rsidR="003F2D99" w:rsidRPr="00273666" w:rsidRDefault="003F2D99"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-на осуществление отдельных полномочий за счет средств поселений в соответствии с </w:t>
      </w:r>
      <w:r w:rsidRPr="00273666">
        <w:rPr>
          <w:rFonts w:ascii="Times New Roman" w:hAnsi="Times New Roman" w:cs="Times New Roman"/>
          <w:sz w:val="24"/>
          <w:szCs w:val="24"/>
        </w:rPr>
        <w:lastRenderedPageBreak/>
        <w:t>з</w:t>
      </w:r>
      <w:r w:rsidR="00AE38D1" w:rsidRPr="00273666">
        <w:rPr>
          <w:rFonts w:ascii="Times New Roman" w:hAnsi="Times New Roman" w:cs="Times New Roman"/>
          <w:sz w:val="24"/>
          <w:szCs w:val="24"/>
        </w:rPr>
        <w:t>а</w:t>
      </w:r>
      <w:r w:rsidR="00AE2A10" w:rsidRPr="00273666">
        <w:rPr>
          <w:rFonts w:ascii="Times New Roman" w:hAnsi="Times New Roman" w:cs="Times New Roman"/>
          <w:sz w:val="24"/>
          <w:szCs w:val="24"/>
        </w:rPr>
        <w:t>ключенными соглашениями – 1271,3 тыс. рублей.</w:t>
      </w:r>
    </w:p>
    <w:p w:rsidR="00AE2A10" w:rsidRPr="00273666" w:rsidRDefault="00AE2A10"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273666" w:rsidRDefault="00D27166" w:rsidP="00273666">
      <w:pPr>
        <w:pStyle w:val="a7"/>
        <w:spacing w:after="0"/>
        <w:ind w:firstLine="709"/>
        <w:jc w:val="both"/>
      </w:pPr>
      <w:r w:rsidRPr="00273666">
        <w:t>Бюджетные назначения по подразделу</w:t>
      </w:r>
      <w:r w:rsidR="00A42C07" w:rsidRPr="00273666">
        <w:t xml:space="preserve">  0105</w:t>
      </w:r>
      <w:r w:rsidRPr="00273666">
        <w:t xml:space="preserve"> «Судебна</w:t>
      </w:r>
      <w:r w:rsidR="005465B4" w:rsidRPr="00273666">
        <w:t>я система»</w:t>
      </w:r>
      <w:r w:rsidR="007A2046" w:rsidRPr="00273666">
        <w:t xml:space="preserve"> исполнены в сумме 2,2</w:t>
      </w:r>
      <w:r w:rsidRPr="00273666">
        <w:t xml:space="preserve"> тыс. рублей или 100 процента от годовых назначений. Данные расходы были </w:t>
      </w:r>
      <w:r w:rsidR="005465B4" w:rsidRPr="00273666">
        <w:t>осуществлены за счет средств областного бюджета</w:t>
      </w:r>
      <w:r w:rsidRPr="00273666">
        <w:t xml:space="preserve"> </w:t>
      </w:r>
      <w:r w:rsidR="00E60ED8" w:rsidRPr="00273666">
        <w:t>на осуществление полномочий по составлению (изменению) списков кандидатов в присяжные заседатели федеральных судов общей юр</w:t>
      </w:r>
      <w:r w:rsidR="007A2046" w:rsidRPr="00273666">
        <w:t>исдикции в Российской Федерации.</w:t>
      </w:r>
    </w:p>
    <w:p w:rsidR="00D27166" w:rsidRPr="00273666" w:rsidRDefault="00D27166" w:rsidP="00273666">
      <w:pPr>
        <w:pStyle w:val="a7"/>
        <w:spacing w:after="0"/>
        <w:ind w:firstLine="709"/>
        <w:jc w:val="both"/>
      </w:pPr>
      <w:r w:rsidRPr="00273666">
        <w:t xml:space="preserve"> </w:t>
      </w:r>
    </w:p>
    <w:p w:rsidR="00D27166" w:rsidRPr="00273666" w:rsidRDefault="00D27166"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Бюджетные назначения по подразделу </w:t>
      </w:r>
      <w:r w:rsidR="00A42C07" w:rsidRPr="00273666">
        <w:rPr>
          <w:rFonts w:ascii="Times New Roman" w:hAnsi="Times New Roman" w:cs="Times New Roman"/>
          <w:sz w:val="24"/>
          <w:szCs w:val="24"/>
        </w:rPr>
        <w:t xml:space="preserve">0106 </w:t>
      </w:r>
      <w:r w:rsidRPr="00273666">
        <w:rPr>
          <w:rFonts w:ascii="Times New Roman" w:hAnsi="Times New Roman" w:cs="Times New Roman"/>
          <w:sz w:val="24"/>
          <w:szCs w:val="24"/>
        </w:rPr>
        <w:t>«Обеспечение деятельности финансовых, налоговых и таможенных органов и органов н</w:t>
      </w:r>
      <w:r w:rsidR="007A2046" w:rsidRPr="00273666">
        <w:rPr>
          <w:rFonts w:ascii="Times New Roman" w:hAnsi="Times New Roman" w:cs="Times New Roman"/>
          <w:sz w:val="24"/>
          <w:szCs w:val="24"/>
        </w:rPr>
        <w:t>адзора» исполнены в сумме 4878,7</w:t>
      </w:r>
      <w:r w:rsidR="005465B4" w:rsidRPr="00273666">
        <w:rPr>
          <w:rFonts w:ascii="Times New Roman" w:hAnsi="Times New Roman" w:cs="Times New Roman"/>
          <w:sz w:val="24"/>
          <w:szCs w:val="24"/>
        </w:rPr>
        <w:t xml:space="preserve"> </w:t>
      </w:r>
      <w:r w:rsidR="00AE38D1" w:rsidRPr="00273666">
        <w:rPr>
          <w:rFonts w:ascii="Times New Roman" w:hAnsi="Times New Roman" w:cs="Times New Roman"/>
          <w:sz w:val="24"/>
          <w:szCs w:val="24"/>
        </w:rPr>
        <w:t>тыс. рублей, что со</w:t>
      </w:r>
      <w:r w:rsidR="007A2046" w:rsidRPr="00273666">
        <w:rPr>
          <w:rFonts w:ascii="Times New Roman" w:hAnsi="Times New Roman" w:cs="Times New Roman"/>
          <w:sz w:val="24"/>
          <w:szCs w:val="24"/>
        </w:rPr>
        <w:t>ставило 98,3</w:t>
      </w:r>
      <w:r w:rsidRPr="00273666">
        <w:rPr>
          <w:rFonts w:ascii="Times New Roman" w:hAnsi="Times New Roman" w:cs="Times New Roman"/>
          <w:sz w:val="24"/>
          <w:szCs w:val="24"/>
        </w:rPr>
        <w:t xml:space="preserve"> процентов от пла</w:t>
      </w:r>
      <w:r w:rsidR="005465B4" w:rsidRPr="00273666">
        <w:rPr>
          <w:rFonts w:ascii="Times New Roman" w:hAnsi="Times New Roman" w:cs="Times New Roman"/>
          <w:sz w:val="24"/>
          <w:szCs w:val="24"/>
        </w:rPr>
        <w:t>новых назначений. Расходы в 20</w:t>
      </w:r>
      <w:r w:rsidR="007A2046" w:rsidRPr="00273666">
        <w:rPr>
          <w:rFonts w:ascii="Times New Roman" w:hAnsi="Times New Roman" w:cs="Times New Roman"/>
          <w:sz w:val="24"/>
          <w:szCs w:val="24"/>
        </w:rPr>
        <w:t>17</w:t>
      </w:r>
      <w:r w:rsidR="00AC4EB6">
        <w:rPr>
          <w:rFonts w:ascii="Times New Roman" w:hAnsi="Times New Roman" w:cs="Times New Roman"/>
          <w:sz w:val="24"/>
          <w:szCs w:val="24"/>
        </w:rPr>
        <w:t xml:space="preserve"> году</w:t>
      </w:r>
      <w:r w:rsidR="007A2046" w:rsidRPr="00273666">
        <w:rPr>
          <w:rFonts w:ascii="Times New Roman" w:hAnsi="Times New Roman" w:cs="Times New Roman"/>
          <w:sz w:val="24"/>
          <w:szCs w:val="24"/>
        </w:rPr>
        <w:t xml:space="preserve"> сократились по сравнению с 2016 годом на 268,1</w:t>
      </w:r>
      <w:r w:rsidR="00A42C07" w:rsidRPr="00273666">
        <w:rPr>
          <w:rFonts w:ascii="Times New Roman" w:hAnsi="Times New Roman" w:cs="Times New Roman"/>
          <w:sz w:val="24"/>
          <w:szCs w:val="24"/>
        </w:rPr>
        <w:t xml:space="preserve"> тыс. рублей, </w:t>
      </w:r>
      <w:r w:rsidR="007A2046" w:rsidRPr="00273666">
        <w:rPr>
          <w:rFonts w:ascii="Times New Roman" w:hAnsi="Times New Roman" w:cs="Times New Roman"/>
          <w:sz w:val="24"/>
          <w:szCs w:val="24"/>
        </w:rPr>
        <w:t>или  на 5,2</w:t>
      </w:r>
      <w:r w:rsidRPr="00273666">
        <w:rPr>
          <w:rFonts w:ascii="Times New Roman" w:hAnsi="Times New Roman" w:cs="Times New Roman"/>
          <w:sz w:val="24"/>
          <w:szCs w:val="24"/>
        </w:rPr>
        <w:t xml:space="preserve"> процента. Расходы по данному подразделу направлены:</w:t>
      </w:r>
    </w:p>
    <w:p w:rsidR="00CA63B7" w:rsidRPr="00273666" w:rsidRDefault="00CA63B7" w:rsidP="00273666">
      <w:pPr>
        <w:spacing w:after="0" w:line="240" w:lineRule="auto"/>
        <w:ind w:firstLine="709"/>
        <w:jc w:val="both"/>
        <w:rPr>
          <w:rFonts w:ascii="Times New Roman" w:hAnsi="Times New Roman" w:cs="Times New Roman"/>
          <w:sz w:val="24"/>
          <w:szCs w:val="24"/>
        </w:rPr>
      </w:pPr>
    </w:p>
    <w:p w:rsidR="00E60ED8" w:rsidRPr="00273666" w:rsidRDefault="005465B4"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w:t>
      </w:r>
      <w:r w:rsidR="00C9626E" w:rsidRPr="00273666">
        <w:t xml:space="preserve"> </w:t>
      </w:r>
      <w:r w:rsidR="00C9626E" w:rsidRPr="00273666">
        <w:rPr>
          <w:rFonts w:ascii="Times New Roman" w:hAnsi="Times New Roman" w:cs="Times New Roman"/>
          <w:sz w:val="24"/>
          <w:szCs w:val="24"/>
        </w:rPr>
        <w:t xml:space="preserve">на содержание Финансового управления Администрации направлено 3 471,9 тыс. рублей </w:t>
      </w:r>
      <w:r w:rsidR="00E60ED8" w:rsidRPr="00273666">
        <w:rPr>
          <w:rFonts w:ascii="Times New Roman" w:hAnsi="Times New Roman" w:cs="Times New Roman"/>
          <w:sz w:val="24"/>
          <w:szCs w:val="24"/>
        </w:rPr>
        <w:t>(</w:t>
      </w:r>
      <w:r w:rsidR="00AE38D1" w:rsidRPr="00273666">
        <w:rPr>
          <w:rFonts w:ascii="Times New Roman" w:hAnsi="Times New Roman" w:cs="Times New Roman"/>
          <w:sz w:val="24"/>
          <w:szCs w:val="24"/>
        </w:rPr>
        <w:t>в 2015 году – 3590,7 тыс.рублей</w:t>
      </w:r>
      <w:r w:rsidR="00C9626E" w:rsidRPr="00273666">
        <w:rPr>
          <w:rFonts w:ascii="Times New Roman" w:hAnsi="Times New Roman" w:cs="Times New Roman"/>
          <w:sz w:val="24"/>
          <w:szCs w:val="24"/>
        </w:rPr>
        <w:t xml:space="preserve">, </w:t>
      </w:r>
      <w:r w:rsidR="00761C0D" w:rsidRPr="00273666">
        <w:rPr>
          <w:rFonts w:ascii="Times New Roman" w:hAnsi="Times New Roman" w:cs="Times New Roman"/>
          <w:sz w:val="24"/>
          <w:szCs w:val="24"/>
        </w:rPr>
        <w:t xml:space="preserve">в 2016 году – 3653,3 </w:t>
      </w:r>
      <w:r w:rsidR="00C9626E" w:rsidRPr="00273666">
        <w:rPr>
          <w:rFonts w:ascii="Times New Roman" w:hAnsi="Times New Roman" w:cs="Times New Roman"/>
          <w:sz w:val="24"/>
          <w:szCs w:val="24"/>
        </w:rPr>
        <w:t>тыс.рублей</w:t>
      </w:r>
      <w:r w:rsidR="00E60ED8" w:rsidRPr="00273666">
        <w:rPr>
          <w:rFonts w:ascii="Times New Roman" w:hAnsi="Times New Roman" w:cs="Times New Roman"/>
          <w:sz w:val="24"/>
          <w:szCs w:val="24"/>
        </w:rPr>
        <w:t>), в том числе</w:t>
      </w:r>
      <w:r w:rsidR="00C9626E" w:rsidRPr="00273666">
        <w:rPr>
          <w:rFonts w:ascii="Times New Roman" w:hAnsi="Times New Roman" w:cs="Times New Roman"/>
          <w:sz w:val="24"/>
          <w:szCs w:val="24"/>
        </w:rPr>
        <w:t xml:space="preserve"> за счет средств поселений 686,4 </w:t>
      </w:r>
      <w:r w:rsidR="00E60ED8" w:rsidRPr="00273666">
        <w:rPr>
          <w:rFonts w:ascii="Times New Roman" w:hAnsi="Times New Roman" w:cs="Times New Roman"/>
          <w:sz w:val="24"/>
          <w:szCs w:val="24"/>
        </w:rPr>
        <w:t>т</w:t>
      </w:r>
      <w:r w:rsidR="00C9626E" w:rsidRPr="00273666">
        <w:rPr>
          <w:rFonts w:ascii="Times New Roman" w:hAnsi="Times New Roman" w:cs="Times New Roman"/>
          <w:sz w:val="24"/>
          <w:szCs w:val="24"/>
        </w:rPr>
        <w:t>ыс. рублей (в 2015 году – 733,7</w:t>
      </w:r>
      <w:r w:rsidR="00E60ED8" w:rsidRPr="00273666">
        <w:rPr>
          <w:rFonts w:ascii="Times New Roman" w:hAnsi="Times New Roman" w:cs="Times New Roman"/>
          <w:sz w:val="24"/>
          <w:szCs w:val="24"/>
        </w:rPr>
        <w:t xml:space="preserve"> тыс.рублей</w:t>
      </w:r>
      <w:r w:rsidR="00C9626E" w:rsidRPr="00273666">
        <w:rPr>
          <w:rFonts w:ascii="Times New Roman" w:hAnsi="Times New Roman" w:cs="Times New Roman"/>
          <w:sz w:val="24"/>
          <w:szCs w:val="24"/>
        </w:rPr>
        <w:t xml:space="preserve">, в </w:t>
      </w:r>
      <w:r w:rsidR="00761C0D" w:rsidRPr="00273666">
        <w:rPr>
          <w:rFonts w:ascii="Times New Roman" w:hAnsi="Times New Roman" w:cs="Times New Roman"/>
          <w:sz w:val="24"/>
          <w:szCs w:val="24"/>
        </w:rPr>
        <w:t>2016 году – 796,3</w:t>
      </w:r>
      <w:r w:rsidR="00C9626E" w:rsidRPr="00273666">
        <w:rPr>
          <w:rFonts w:ascii="Times New Roman" w:hAnsi="Times New Roman" w:cs="Times New Roman"/>
          <w:sz w:val="24"/>
          <w:szCs w:val="24"/>
        </w:rPr>
        <w:t>.</w:t>
      </w:r>
      <w:r w:rsidR="00AE38D1" w:rsidRPr="00273666">
        <w:rPr>
          <w:rFonts w:ascii="Times New Roman" w:hAnsi="Times New Roman" w:cs="Times New Roman"/>
          <w:sz w:val="24"/>
          <w:szCs w:val="24"/>
        </w:rPr>
        <w:t>тыс.рублей</w:t>
      </w:r>
      <w:r w:rsidR="00E60ED8" w:rsidRPr="00273666">
        <w:rPr>
          <w:rFonts w:ascii="Times New Roman" w:hAnsi="Times New Roman" w:cs="Times New Roman"/>
          <w:sz w:val="24"/>
          <w:szCs w:val="24"/>
        </w:rPr>
        <w:t>).</w:t>
      </w:r>
    </w:p>
    <w:p w:rsidR="00CA63B7" w:rsidRPr="00273666" w:rsidRDefault="00CA63B7"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D27166" w:rsidRPr="00273666" w:rsidRDefault="00E60ED8"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w:t>
      </w:r>
      <w:r w:rsidR="00CA63B7" w:rsidRPr="00273666">
        <w:t xml:space="preserve"> </w:t>
      </w:r>
      <w:r w:rsidR="00CA63B7" w:rsidRPr="00273666">
        <w:rPr>
          <w:rFonts w:ascii="Times New Roman" w:hAnsi="Times New Roman" w:cs="Times New Roman"/>
          <w:sz w:val="24"/>
          <w:szCs w:val="24"/>
        </w:rPr>
        <w:t>на содержание контрольно-счетного органа направлено 1 406,8 тыс. рублей, ( в 2015 году – 1541,8</w:t>
      </w:r>
      <w:r w:rsidRPr="00273666">
        <w:rPr>
          <w:rFonts w:ascii="Times New Roman" w:hAnsi="Times New Roman" w:cs="Times New Roman"/>
          <w:sz w:val="24"/>
          <w:szCs w:val="24"/>
        </w:rPr>
        <w:t xml:space="preserve"> тыс.рублей</w:t>
      </w:r>
      <w:r w:rsidR="00CA63B7" w:rsidRPr="00273666">
        <w:rPr>
          <w:rFonts w:ascii="Times New Roman" w:hAnsi="Times New Roman" w:cs="Times New Roman"/>
          <w:sz w:val="24"/>
          <w:szCs w:val="24"/>
        </w:rPr>
        <w:t xml:space="preserve">, в </w:t>
      </w:r>
      <w:r w:rsidR="00761C0D" w:rsidRPr="00273666">
        <w:rPr>
          <w:rFonts w:ascii="Times New Roman" w:hAnsi="Times New Roman" w:cs="Times New Roman"/>
          <w:sz w:val="24"/>
          <w:szCs w:val="24"/>
        </w:rPr>
        <w:t xml:space="preserve">2016 году – 1493,5 </w:t>
      </w:r>
      <w:r w:rsidR="00AE38D1" w:rsidRPr="00273666">
        <w:rPr>
          <w:rFonts w:ascii="Times New Roman" w:hAnsi="Times New Roman" w:cs="Times New Roman"/>
          <w:sz w:val="24"/>
          <w:szCs w:val="24"/>
        </w:rPr>
        <w:t>тыс.рублей</w:t>
      </w:r>
      <w:r w:rsidRPr="00273666">
        <w:rPr>
          <w:rFonts w:ascii="Times New Roman" w:hAnsi="Times New Roman" w:cs="Times New Roman"/>
          <w:sz w:val="24"/>
          <w:szCs w:val="24"/>
        </w:rPr>
        <w:t xml:space="preserve">), </w:t>
      </w:r>
      <w:r w:rsidR="00CA63B7" w:rsidRPr="00273666">
        <w:rPr>
          <w:rFonts w:ascii="Times New Roman" w:hAnsi="Times New Roman" w:cs="Times New Roman"/>
          <w:sz w:val="24"/>
          <w:szCs w:val="24"/>
        </w:rPr>
        <w:t>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658,4 тыс. рублей ( в 2015 году – 649,8</w:t>
      </w:r>
      <w:r w:rsidRPr="00273666">
        <w:rPr>
          <w:rFonts w:ascii="Times New Roman" w:hAnsi="Times New Roman" w:cs="Times New Roman"/>
          <w:sz w:val="24"/>
          <w:szCs w:val="24"/>
        </w:rPr>
        <w:t xml:space="preserve"> тыс.рублей</w:t>
      </w:r>
      <w:r w:rsidR="00CA63B7" w:rsidRPr="00273666">
        <w:rPr>
          <w:rFonts w:ascii="Times New Roman" w:hAnsi="Times New Roman" w:cs="Times New Roman"/>
          <w:sz w:val="24"/>
          <w:szCs w:val="24"/>
        </w:rPr>
        <w:t xml:space="preserve">, </w:t>
      </w:r>
      <w:r w:rsidR="00761C0D" w:rsidRPr="00273666">
        <w:rPr>
          <w:rFonts w:ascii="Times New Roman" w:hAnsi="Times New Roman" w:cs="Times New Roman"/>
          <w:sz w:val="24"/>
          <w:szCs w:val="24"/>
        </w:rPr>
        <w:t>в 2016 году 725,2</w:t>
      </w:r>
      <w:r w:rsidR="00AE38D1" w:rsidRPr="00273666">
        <w:rPr>
          <w:rFonts w:ascii="Times New Roman" w:hAnsi="Times New Roman" w:cs="Times New Roman"/>
          <w:sz w:val="24"/>
          <w:szCs w:val="24"/>
        </w:rPr>
        <w:t xml:space="preserve"> тыс.рублей</w:t>
      </w:r>
      <w:r w:rsidRPr="00273666">
        <w:rPr>
          <w:rFonts w:ascii="Times New Roman" w:hAnsi="Times New Roman" w:cs="Times New Roman"/>
          <w:sz w:val="24"/>
          <w:szCs w:val="24"/>
        </w:rPr>
        <w:t xml:space="preserve">). </w:t>
      </w:r>
    </w:p>
    <w:p w:rsidR="00CA63B7" w:rsidRPr="00273666" w:rsidRDefault="00CA63B7"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w:t>
      </w:r>
    </w:p>
    <w:p w:rsidR="00AE38D1" w:rsidRPr="00273666" w:rsidRDefault="00ED11B2"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w:t>
      </w:r>
      <w:r w:rsidR="00AE38D1" w:rsidRPr="00273666">
        <w:rPr>
          <w:rFonts w:ascii="Times New Roman" w:hAnsi="Times New Roman" w:cs="Times New Roman"/>
          <w:sz w:val="24"/>
          <w:szCs w:val="24"/>
        </w:rPr>
        <w:t>Расходы на проведение выборов (п</w:t>
      </w:r>
      <w:r w:rsidR="00CA63B7" w:rsidRPr="00273666">
        <w:rPr>
          <w:rFonts w:ascii="Times New Roman" w:hAnsi="Times New Roman" w:cs="Times New Roman"/>
          <w:sz w:val="24"/>
          <w:szCs w:val="24"/>
        </w:rPr>
        <w:t xml:space="preserve">одраздел 01 07) составили 2774,3 </w:t>
      </w:r>
      <w:r w:rsidR="00AE38D1" w:rsidRPr="00273666">
        <w:rPr>
          <w:rFonts w:ascii="Times New Roman" w:hAnsi="Times New Roman" w:cs="Times New Roman"/>
          <w:sz w:val="24"/>
          <w:szCs w:val="24"/>
        </w:rPr>
        <w:t xml:space="preserve">тыс. рублей. </w:t>
      </w:r>
      <w:r w:rsidR="00CA63B7" w:rsidRPr="00273666">
        <w:rPr>
          <w:rFonts w:ascii="Times New Roman" w:hAnsi="Times New Roman" w:cs="Times New Roman"/>
          <w:sz w:val="24"/>
          <w:szCs w:val="24"/>
        </w:rPr>
        <w:t xml:space="preserve">Исполнение составило 100,0 </w:t>
      </w:r>
      <w:r w:rsidR="00AE38D1" w:rsidRPr="00273666">
        <w:rPr>
          <w:rFonts w:ascii="Times New Roman" w:hAnsi="Times New Roman" w:cs="Times New Roman"/>
          <w:sz w:val="24"/>
          <w:szCs w:val="24"/>
        </w:rPr>
        <w:t>%.</w:t>
      </w:r>
      <w:r w:rsidR="00CA63B7" w:rsidRPr="00273666">
        <w:t xml:space="preserve"> </w:t>
      </w:r>
      <w:r w:rsidR="00CA63B7" w:rsidRPr="00273666">
        <w:rPr>
          <w:rFonts w:ascii="Times New Roman" w:hAnsi="Times New Roman" w:cs="Times New Roman"/>
          <w:sz w:val="24"/>
          <w:szCs w:val="24"/>
        </w:rPr>
        <w:t>Средства направлены на  проведение выборов глав и депутатов Андомского и Оштинского  поселений, образованных путем преобразования сельских поселений Андомское и Саминское в сельское поселение Андомское с административным центром в селе Андомский Погост, сельских поселений Казаковское, Мегорское и Оштинское в сельское поселение Оштинское с административным центром в селе Мегра,  глав и депутатов сельских поселений Алмозерское, Анненское, Анхимовское, Девятинское, Кемское.</w:t>
      </w:r>
    </w:p>
    <w:p w:rsidR="00887D99" w:rsidRPr="00273666" w:rsidRDefault="00887D99" w:rsidP="00273666">
      <w:pPr>
        <w:spacing w:after="0" w:line="240" w:lineRule="auto"/>
        <w:jc w:val="both"/>
        <w:rPr>
          <w:rFonts w:ascii="Times New Roman" w:hAnsi="Times New Roman" w:cs="Times New Roman"/>
          <w:sz w:val="24"/>
          <w:szCs w:val="24"/>
        </w:rPr>
      </w:pPr>
    </w:p>
    <w:p w:rsidR="00D27166" w:rsidRPr="00273666" w:rsidRDefault="00D27166" w:rsidP="00273666">
      <w:pPr>
        <w:spacing w:after="0" w:line="240" w:lineRule="auto"/>
        <w:ind w:firstLine="684"/>
        <w:jc w:val="both"/>
        <w:rPr>
          <w:rFonts w:ascii="Times New Roman" w:hAnsi="Times New Roman" w:cs="Times New Roman"/>
          <w:sz w:val="24"/>
          <w:szCs w:val="24"/>
        </w:rPr>
      </w:pPr>
      <w:r w:rsidRPr="00273666">
        <w:rPr>
          <w:rFonts w:ascii="Times New Roman" w:hAnsi="Times New Roman" w:cs="Times New Roman"/>
          <w:sz w:val="24"/>
          <w:szCs w:val="24"/>
        </w:rPr>
        <w:t>В ра</w:t>
      </w:r>
      <w:r w:rsidR="00CA63B7" w:rsidRPr="00273666">
        <w:rPr>
          <w:rFonts w:ascii="Times New Roman" w:hAnsi="Times New Roman" w:cs="Times New Roman"/>
          <w:sz w:val="24"/>
          <w:szCs w:val="24"/>
        </w:rPr>
        <w:t>сходах районного бюджета на 2017</w:t>
      </w:r>
      <w:r w:rsidRPr="00273666">
        <w:rPr>
          <w:rFonts w:ascii="Times New Roman" w:hAnsi="Times New Roman" w:cs="Times New Roman"/>
          <w:sz w:val="24"/>
          <w:szCs w:val="24"/>
        </w:rPr>
        <w:t xml:space="preserve"> год бюджетные обязательства </w:t>
      </w:r>
      <w:r w:rsidR="00A42C07" w:rsidRPr="00273666">
        <w:rPr>
          <w:rFonts w:ascii="Times New Roman" w:hAnsi="Times New Roman" w:cs="Times New Roman"/>
          <w:sz w:val="24"/>
          <w:szCs w:val="24"/>
        </w:rPr>
        <w:t>по резервным фондам Вытегорского</w:t>
      </w:r>
      <w:r w:rsidRPr="00273666">
        <w:rPr>
          <w:rFonts w:ascii="Times New Roman" w:hAnsi="Times New Roman" w:cs="Times New Roman"/>
          <w:sz w:val="24"/>
          <w:szCs w:val="24"/>
        </w:rPr>
        <w:t xml:space="preserve"> муниципального района </w:t>
      </w:r>
      <w:r w:rsidR="00A42C07" w:rsidRPr="00273666">
        <w:rPr>
          <w:rFonts w:ascii="Times New Roman" w:hAnsi="Times New Roman" w:cs="Times New Roman"/>
          <w:sz w:val="24"/>
          <w:szCs w:val="24"/>
        </w:rPr>
        <w:t xml:space="preserve">(подраздел 0111) </w:t>
      </w:r>
      <w:r w:rsidR="00AE38D1" w:rsidRPr="00273666">
        <w:rPr>
          <w:rFonts w:ascii="Times New Roman" w:hAnsi="Times New Roman" w:cs="Times New Roman"/>
          <w:sz w:val="24"/>
          <w:szCs w:val="24"/>
        </w:rPr>
        <w:t>были предусмотрены в сумме 730,0</w:t>
      </w:r>
      <w:r w:rsidRPr="00273666">
        <w:rPr>
          <w:rFonts w:ascii="Times New Roman" w:hAnsi="Times New Roman" w:cs="Times New Roman"/>
          <w:sz w:val="24"/>
          <w:szCs w:val="24"/>
        </w:rPr>
        <w:t xml:space="preserve"> тыс. рублей, в том числе на непредвиденные расходы. </w:t>
      </w:r>
      <w:r w:rsidR="00816BF3" w:rsidRPr="00273666">
        <w:rPr>
          <w:rFonts w:ascii="Times New Roman" w:hAnsi="Times New Roman" w:cs="Times New Roman"/>
          <w:sz w:val="24"/>
          <w:szCs w:val="24"/>
        </w:rPr>
        <w:t>В течение года план бы</w:t>
      </w:r>
      <w:r w:rsidR="00CA63B7" w:rsidRPr="00273666">
        <w:rPr>
          <w:rFonts w:ascii="Times New Roman" w:hAnsi="Times New Roman" w:cs="Times New Roman"/>
          <w:sz w:val="24"/>
          <w:szCs w:val="24"/>
        </w:rPr>
        <w:t>л скорректирован и составил 16,3</w:t>
      </w:r>
      <w:r w:rsidR="00816BF3" w:rsidRPr="00273666">
        <w:rPr>
          <w:rFonts w:ascii="Times New Roman" w:hAnsi="Times New Roman" w:cs="Times New Roman"/>
          <w:sz w:val="24"/>
          <w:szCs w:val="24"/>
        </w:rPr>
        <w:t xml:space="preserve"> тыс.рублей.  Исполне</w:t>
      </w:r>
      <w:r w:rsidR="00CA63B7" w:rsidRPr="00273666">
        <w:rPr>
          <w:rFonts w:ascii="Times New Roman" w:hAnsi="Times New Roman" w:cs="Times New Roman"/>
          <w:sz w:val="24"/>
          <w:szCs w:val="24"/>
        </w:rPr>
        <w:t>ние по подразделу составило 16,3</w:t>
      </w:r>
      <w:r w:rsidR="00816BF3" w:rsidRPr="00273666">
        <w:rPr>
          <w:rFonts w:ascii="Times New Roman" w:hAnsi="Times New Roman" w:cs="Times New Roman"/>
          <w:sz w:val="24"/>
          <w:szCs w:val="24"/>
        </w:rPr>
        <w:t xml:space="preserve"> тыс.рублей. </w:t>
      </w:r>
      <w:r w:rsidRPr="00273666">
        <w:rPr>
          <w:rFonts w:ascii="Times New Roman" w:hAnsi="Times New Roman" w:cs="Times New Roman"/>
          <w:sz w:val="24"/>
          <w:szCs w:val="24"/>
        </w:rPr>
        <w:t>Согласно информации, представленной финансовым управлением к отчету об испо</w:t>
      </w:r>
      <w:r w:rsidR="00D41073" w:rsidRPr="00273666">
        <w:rPr>
          <w:rFonts w:ascii="Times New Roman" w:hAnsi="Times New Roman" w:cs="Times New Roman"/>
          <w:sz w:val="24"/>
          <w:szCs w:val="24"/>
        </w:rPr>
        <w:t>лнении районного бюджета</w:t>
      </w:r>
      <w:r w:rsidR="00816BF3" w:rsidRPr="00273666">
        <w:rPr>
          <w:rFonts w:ascii="Times New Roman" w:hAnsi="Times New Roman" w:cs="Times New Roman"/>
          <w:sz w:val="24"/>
          <w:szCs w:val="24"/>
        </w:rPr>
        <w:t xml:space="preserve"> за 2016</w:t>
      </w:r>
      <w:r w:rsidRPr="00273666">
        <w:rPr>
          <w:rFonts w:ascii="Times New Roman" w:hAnsi="Times New Roman" w:cs="Times New Roman"/>
          <w:sz w:val="24"/>
          <w:szCs w:val="24"/>
        </w:rPr>
        <w:t xml:space="preserve"> год, расходы по резервному фонду администраци</w:t>
      </w:r>
      <w:r w:rsidR="00D41073" w:rsidRPr="00273666">
        <w:rPr>
          <w:rFonts w:ascii="Times New Roman" w:hAnsi="Times New Roman" w:cs="Times New Roman"/>
          <w:sz w:val="24"/>
          <w:szCs w:val="24"/>
        </w:rPr>
        <w:t xml:space="preserve">и </w:t>
      </w:r>
      <w:r w:rsidR="00D36DA8" w:rsidRPr="00273666">
        <w:rPr>
          <w:rFonts w:ascii="Times New Roman" w:hAnsi="Times New Roman" w:cs="Times New Roman"/>
          <w:sz w:val="24"/>
          <w:szCs w:val="24"/>
        </w:rPr>
        <w:t>района профинансированы на 100</w:t>
      </w:r>
      <w:r w:rsidR="00D41073" w:rsidRPr="00273666">
        <w:rPr>
          <w:rFonts w:ascii="Times New Roman" w:hAnsi="Times New Roman" w:cs="Times New Roman"/>
          <w:sz w:val="24"/>
          <w:szCs w:val="24"/>
        </w:rPr>
        <w:t xml:space="preserve"> </w:t>
      </w:r>
      <w:r w:rsidR="00D36DA8" w:rsidRPr="00273666">
        <w:rPr>
          <w:rFonts w:ascii="Times New Roman" w:hAnsi="Times New Roman" w:cs="Times New Roman"/>
          <w:sz w:val="24"/>
          <w:szCs w:val="24"/>
        </w:rPr>
        <w:t>% от утвержденн</w:t>
      </w:r>
      <w:r w:rsidR="00CA63B7" w:rsidRPr="00273666">
        <w:rPr>
          <w:rFonts w:ascii="Times New Roman" w:hAnsi="Times New Roman" w:cs="Times New Roman"/>
          <w:sz w:val="24"/>
          <w:szCs w:val="24"/>
        </w:rPr>
        <w:t>ых назначений и были направлены на  организацию и проведение траурных мероприятий, связанных с погребением почетного гражданина Вытегорского района Кузнецова А.С. (Распоряжение Администрации Вытегорского муниципального района от 22 августа 2017 года № 144-р).</w:t>
      </w:r>
    </w:p>
    <w:p w:rsidR="00D27166" w:rsidRPr="00273666" w:rsidRDefault="00D27166" w:rsidP="00273666">
      <w:pPr>
        <w:spacing w:after="0" w:line="240" w:lineRule="auto"/>
        <w:jc w:val="both"/>
        <w:rPr>
          <w:rFonts w:ascii="Times New Roman" w:hAnsi="Times New Roman" w:cs="Times New Roman"/>
          <w:spacing w:val="-10"/>
          <w:sz w:val="24"/>
          <w:szCs w:val="24"/>
        </w:rPr>
      </w:pPr>
    </w:p>
    <w:p w:rsidR="00D27166" w:rsidRPr="00273666" w:rsidRDefault="00D27166" w:rsidP="00273666">
      <w:pPr>
        <w:spacing w:after="0" w:line="240" w:lineRule="auto"/>
        <w:ind w:firstLine="709"/>
        <w:jc w:val="both"/>
        <w:rPr>
          <w:rFonts w:ascii="Times New Roman" w:hAnsi="Times New Roman" w:cs="Times New Roman"/>
          <w:sz w:val="24"/>
          <w:szCs w:val="24"/>
        </w:rPr>
      </w:pPr>
      <w:r w:rsidRPr="00273666">
        <w:rPr>
          <w:rFonts w:ascii="Times New Roman" w:hAnsi="Times New Roman" w:cs="Times New Roman"/>
          <w:sz w:val="24"/>
          <w:szCs w:val="24"/>
        </w:rPr>
        <w:t xml:space="preserve">Расходы по подразделу </w:t>
      </w:r>
      <w:r w:rsidR="00D36DA8" w:rsidRPr="00273666">
        <w:rPr>
          <w:rFonts w:ascii="Times New Roman" w:hAnsi="Times New Roman" w:cs="Times New Roman"/>
          <w:sz w:val="24"/>
          <w:szCs w:val="24"/>
        </w:rPr>
        <w:t xml:space="preserve">0113 </w:t>
      </w:r>
      <w:r w:rsidRPr="00273666">
        <w:rPr>
          <w:rFonts w:ascii="Times New Roman" w:hAnsi="Times New Roman" w:cs="Times New Roman"/>
          <w:sz w:val="24"/>
          <w:szCs w:val="24"/>
        </w:rPr>
        <w:t>«Другие общегосударственные во</w:t>
      </w:r>
      <w:r w:rsidR="00C02FB5" w:rsidRPr="00273666">
        <w:rPr>
          <w:rFonts w:ascii="Times New Roman" w:hAnsi="Times New Roman" w:cs="Times New Roman"/>
          <w:sz w:val="24"/>
          <w:szCs w:val="24"/>
        </w:rPr>
        <w:t>п</w:t>
      </w:r>
      <w:r w:rsidR="00CA63B7" w:rsidRPr="00273666">
        <w:rPr>
          <w:rFonts w:ascii="Times New Roman" w:hAnsi="Times New Roman" w:cs="Times New Roman"/>
          <w:sz w:val="24"/>
          <w:szCs w:val="24"/>
        </w:rPr>
        <w:t>росы» исполнены в объеме 13929,5 тыс. рублей или на 99,8</w:t>
      </w:r>
      <w:r w:rsidRPr="00273666">
        <w:rPr>
          <w:rFonts w:ascii="Times New Roman" w:hAnsi="Times New Roman" w:cs="Times New Roman"/>
          <w:sz w:val="24"/>
          <w:szCs w:val="24"/>
        </w:rPr>
        <w:t xml:space="preserve"> процента от пла</w:t>
      </w:r>
      <w:r w:rsidR="00CA63B7" w:rsidRPr="00273666">
        <w:rPr>
          <w:rFonts w:ascii="Times New Roman" w:hAnsi="Times New Roman" w:cs="Times New Roman"/>
          <w:sz w:val="24"/>
          <w:szCs w:val="24"/>
        </w:rPr>
        <w:t>новых назначений. Расходы в 2017</w:t>
      </w:r>
      <w:r w:rsidRPr="00273666">
        <w:rPr>
          <w:rFonts w:ascii="Times New Roman" w:hAnsi="Times New Roman" w:cs="Times New Roman"/>
          <w:sz w:val="24"/>
          <w:szCs w:val="24"/>
        </w:rPr>
        <w:t xml:space="preserve"> году</w:t>
      </w:r>
      <w:r w:rsidR="00CA63B7" w:rsidRPr="00273666">
        <w:rPr>
          <w:rFonts w:ascii="Times New Roman" w:hAnsi="Times New Roman" w:cs="Times New Roman"/>
          <w:sz w:val="24"/>
          <w:szCs w:val="24"/>
        </w:rPr>
        <w:t xml:space="preserve"> сократились по сравнению с 2016 годом на 475,1</w:t>
      </w:r>
      <w:r w:rsidR="00C02FB5" w:rsidRPr="00273666">
        <w:rPr>
          <w:rFonts w:ascii="Times New Roman" w:hAnsi="Times New Roman" w:cs="Times New Roman"/>
          <w:sz w:val="24"/>
          <w:szCs w:val="24"/>
        </w:rPr>
        <w:t xml:space="preserve"> тыс. рубл</w:t>
      </w:r>
      <w:r w:rsidR="00CA63B7" w:rsidRPr="00273666">
        <w:rPr>
          <w:rFonts w:ascii="Times New Roman" w:hAnsi="Times New Roman" w:cs="Times New Roman"/>
          <w:sz w:val="24"/>
          <w:szCs w:val="24"/>
        </w:rPr>
        <w:t>ей, или на 3,3</w:t>
      </w:r>
      <w:r w:rsidR="00ED11B2" w:rsidRPr="00273666">
        <w:rPr>
          <w:rFonts w:ascii="Times New Roman" w:hAnsi="Times New Roman" w:cs="Times New Roman"/>
          <w:sz w:val="24"/>
          <w:szCs w:val="24"/>
        </w:rPr>
        <w:t xml:space="preserve"> процента .</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За счет средств  областного бюджета на исполнение переданных отдельных государственных полномочий, произведены расходы в сумме 4 101,1 тыс.  рублей, в том числе:</w:t>
      </w:r>
    </w:p>
    <w:p w:rsidR="00ED11B2" w:rsidRPr="00273666" w:rsidRDefault="00ED11B2" w:rsidP="00273666">
      <w:pPr>
        <w:spacing w:after="0" w:line="240" w:lineRule="auto"/>
        <w:jc w:val="both"/>
        <w:rPr>
          <w:rFonts w:ascii="Times New Roman" w:hAnsi="Times New Roman" w:cs="Times New Roman"/>
          <w:sz w:val="24"/>
          <w:szCs w:val="24"/>
        </w:rPr>
      </w:pP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осуществление отдельных государственных полномочий в сфере административных отношений в соответствии с законом области от 28 ноября 2005 года  № 1369-ОЗ "О наделении </w:t>
      </w:r>
      <w:r w:rsidRPr="00273666">
        <w:rPr>
          <w:rFonts w:ascii="Times New Roman" w:hAnsi="Times New Roman" w:cs="Times New Roman"/>
          <w:sz w:val="24"/>
          <w:szCs w:val="24"/>
        </w:rPr>
        <w:lastRenderedPageBreak/>
        <w:t xml:space="preserve">органов местного самоуправления отдельными государственными полномочиями в сфере административных отношений" — 702,7 тыс. рублей.; </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 295,3 тыс. рублей; </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осуществление отдельных государственных полномочий в  соответствии с законом области от 5 октября 2006 года № 1501-ОЗ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(тарифов)" –  34,4 тыс.  рублей;</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 — 2 935,2 тыс. рублей;</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осуществление отдельных государственных полномочий в соответствии с законом области от 28 июня 2006 года №1465-ОЗ «О наделении органов местного самоуправления отдельными государственными полномочиями в сфере охраны окружающей среды» - 133,5 тыс. рублей;</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xml:space="preserve"> </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ab/>
        <w:t>За счет налоговых и неналоговых доходов произведены расходы по следующим направлениям:</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содержание многофункционального центра предоставления государственных и муниципальных услуг в Вытегорском районе  - 9 085,5 тыс. рублей;</w:t>
      </w:r>
    </w:p>
    <w:p w:rsidR="00ED11B2"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развитие сетевой и серверной инфраструктуры — 660,5 рублей;</w:t>
      </w:r>
    </w:p>
    <w:p w:rsidR="00D27166" w:rsidRPr="00273666" w:rsidRDefault="00ED11B2" w:rsidP="00273666">
      <w:pPr>
        <w:spacing w:after="0" w:line="240" w:lineRule="auto"/>
        <w:jc w:val="both"/>
        <w:rPr>
          <w:rFonts w:ascii="Times New Roman" w:hAnsi="Times New Roman" w:cs="Times New Roman"/>
          <w:sz w:val="24"/>
          <w:szCs w:val="24"/>
        </w:rPr>
      </w:pPr>
      <w:r w:rsidRPr="00273666">
        <w:rPr>
          <w:rFonts w:ascii="Times New Roman" w:hAnsi="Times New Roman" w:cs="Times New Roman"/>
          <w:sz w:val="24"/>
          <w:szCs w:val="24"/>
        </w:rPr>
        <w:t>• взносы в ассоциацию «Совет муниципальных образований Вологодской области» -  82,4 тыс. рублей.</w:t>
      </w:r>
    </w:p>
    <w:p w:rsidR="00A3747E" w:rsidRPr="00ED11B2" w:rsidRDefault="00A3747E" w:rsidP="002941A8">
      <w:pPr>
        <w:pStyle w:val="a7"/>
        <w:spacing w:after="0"/>
        <w:jc w:val="both"/>
        <w:rPr>
          <w:color w:val="E36C0A" w:themeColor="accent6" w:themeShade="BF"/>
        </w:rPr>
      </w:pPr>
    </w:p>
    <w:p w:rsidR="00D27166" w:rsidRPr="00AC4EB6" w:rsidRDefault="00D27166" w:rsidP="00AC4EB6">
      <w:pPr>
        <w:tabs>
          <w:tab w:val="left" w:pos="720"/>
        </w:tabs>
        <w:spacing w:after="0" w:line="240" w:lineRule="auto"/>
        <w:jc w:val="both"/>
        <w:rPr>
          <w:rFonts w:ascii="Times New Roman" w:hAnsi="Times New Roman" w:cs="Times New Roman"/>
          <w:b/>
          <w:sz w:val="24"/>
          <w:szCs w:val="24"/>
        </w:rPr>
      </w:pPr>
      <w:r w:rsidRPr="00ED11B2">
        <w:rPr>
          <w:rFonts w:ascii="Times New Roman" w:hAnsi="Times New Roman" w:cs="Times New Roman"/>
          <w:b/>
          <w:color w:val="E36C0A" w:themeColor="accent6" w:themeShade="BF"/>
          <w:sz w:val="24"/>
          <w:szCs w:val="24"/>
        </w:rPr>
        <w:t xml:space="preserve"> </w:t>
      </w:r>
      <w:r w:rsidRPr="00AC4EB6">
        <w:rPr>
          <w:rFonts w:ascii="Times New Roman" w:hAnsi="Times New Roman" w:cs="Times New Roman"/>
          <w:b/>
          <w:sz w:val="24"/>
          <w:szCs w:val="24"/>
        </w:rPr>
        <w:t xml:space="preserve">Раздел </w:t>
      </w:r>
      <w:r w:rsidR="00A6682D" w:rsidRPr="00AC4EB6">
        <w:rPr>
          <w:rFonts w:ascii="Times New Roman" w:hAnsi="Times New Roman" w:cs="Times New Roman"/>
          <w:b/>
          <w:sz w:val="24"/>
          <w:szCs w:val="24"/>
        </w:rPr>
        <w:t xml:space="preserve">03 </w:t>
      </w:r>
      <w:r w:rsidRPr="00AC4EB6">
        <w:rPr>
          <w:rFonts w:ascii="Times New Roman" w:hAnsi="Times New Roman" w:cs="Times New Roman"/>
          <w:b/>
          <w:sz w:val="24"/>
          <w:szCs w:val="24"/>
        </w:rPr>
        <w:t>«Национальная безопасность и правоохранительная деятельность»</w:t>
      </w:r>
    </w:p>
    <w:p w:rsidR="00B06134" w:rsidRPr="00AC4EB6" w:rsidRDefault="00B06134" w:rsidP="00AC4EB6">
      <w:pPr>
        <w:tabs>
          <w:tab w:val="left" w:pos="720"/>
        </w:tabs>
        <w:spacing w:after="0" w:line="240" w:lineRule="auto"/>
        <w:jc w:val="both"/>
        <w:rPr>
          <w:rFonts w:ascii="Times New Roman" w:hAnsi="Times New Roman" w:cs="Times New Roman"/>
          <w:b/>
          <w:sz w:val="24"/>
          <w:szCs w:val="24"/>
        </w:rPr>
      </w:pPr>
    </w:p>
    <w:p w:rsidR="00D27166" w:rsidRPr="00AC4EB6" w:rsidRDefault="00D27166" w:rsidP="00AC4EB6">
      <w:pPr>
        <w:pStyle w:val="a7"/>
        <w:spacing w:after="0"/>
        <w:ind w:firstLine="709"/>
        <w:jc w:val="both"/>
      </w:pPr>
      <w:r w:rsidRPr="00AC4EB6">
        <w:t>Бюджетные назначения по разделу «Национальная безопасность и правоохранительная деятельность» исп</w:t>
      </w:r>
      <w:r w:rsidR="00ED11B2" w:rsidRPr="00AC4EB6">
        <w:t>олнены в сумме 1303,4</w:t>
      </w:r>
      <w:r w:rsidRPr="00AC4EB6">
        <w:t xml:space="preserve"> т</w:t>
      </w:r>
      <w:r w:rsidR="00A6682D" w:rsidRPr="00AC4EB6">
        <w:t>ыс. рублей, что соста</w:t>
      </w:r>
      <w:r w:rsidR="00DB1E21" w:rsidRPr="00AC4EB6">
        <w:t xml:space="preserve">вляет </w:t>
      </w:r>
      <w:r w:rsidR="00ED11B2" w:rsidRPr="00AC4EB6">
        <w:t>99,6</w:t>
      </w:r>
      <w:r w:rsidR="0069108F" w:rsidRPr="00AC4EB6">
        <w:t xml:space="preserve"> процентов</w:t>
      </w:r>
      <w:r w:rsidR="00DB1E21" w:rsidRPr="00AC4EB6">
        <w:t xml:space="preserve"> к уточненному плану</w:t>
      </w:r>
      <w:r w:rsidRPr="00AC4EB6">
        <w:t xml:space="preserve">. </w:t>
      </w:r>
    </w:p>
    <w:p w:rsidR="00D27166" w:rsidRPr="00AC4EB6" w:rsidRDefault="00D27166" w:rsidP="00AC4EB6">
      <w:pPr>
        <w:tabs>
          <w:tab w:val="left" w:pos="540"/>
        </w:tabs>
        <w:spacing w:after="0" w:line="240" w:lineRule="auto"/>
        <w:ind w:firstLine="709"/>
        <w:jc w:val="both"/>
        <w:rPr>
          <w:rFonts w:ascii="Times New Roman" w:hAnsi="Times New Roman" w:cs="Times New Roman"/>
          <w:sz w:val="24"/>
          <w:szCs w:val="24"/>
        </w:rPr>
      </w:pPr>
      <w:r w:rsidRPr="00AC4EB6">
        <w:rPr>
          <w:rFonts w:ascii="Times New Roman" w:hAnsi="Times New Roman" w:cs="Times New Roman"/>
          <w:sz w:val="24"/>
          <w:szCs w:val="24"/>
        </w:rPr>
        <w:t>Основн</w:t>
      </w:r>
      <w:r w:rsidR="00ED11B2" w:rsidRPr="00AC4EB6">
        <w:rPr>
          <w:rFonts w:ascii="Times New Roman" w:hAnsi="Times New Roman" w:cs="Times New Roman"/>
          <w:sz w:val="24"/>
          <w:szCs w:val="24"/>
        </w:rPr>
        <w:t>ая доля 71,5</w:t>
      </w:r>
      <w:r w:rsidR="00DB1E21" w:rsidRPr="00AC4EB6">
        <w:rPr>
          <w:rFonts w:ascii="Times New Roman" w:hAnsi="Times New Roman" w:cs="Times New Roman"/>
          <w:sz w:val="24"/>
          <w:szCs w:val="24"/>
        </w:rPr>
        <w:t xml:space="preserve"> п</w:t>
      </w:r>
      <w:r w:rsidR="00ED11B2" w:rsidRPr="00AC4EB6">
        <w:rPr>
          <w:rFonts w:ascii="Times New Roman" w:hAnsi="Times New Roman" w:cs="Times New Roman"/>
          <w:sz w:val="24"/>
          <w:szCs w:val="24"/>
        </w:rPr>
        <w:t>роцентов расходов раздела (931,8</w:t>
      </w:r>
      <w:r w:rsidR="00DB1E21" w:rsidRPr="00AC4EB6">
        <w:rPr>
          <w:rFonts w:ascii="Times New Roman" w:hAnsi="Times New Roman" w:cs="Times New Roman"/>
          <w:sz w:val="24"/>
          <w:szCs w:val="24"/>
        </w:rPr>
        <w:t xml:space="preserve"> тыс. рублей</w:t>
      </w:r>
      <w:r w:rsidRPr="00AC4EB6">
        <w:rPr>
          <w:rFonts w:ascii="Times New Roman" w:hAnsi="Times New Roman" w:cs="Times New Roman"/>
          <w:sz w:val="24"/>
          <w:szCs w:val="24"/>
        </w:rPr>
        <w:t xml:space="preserve">) приходится на подраздел </w:t>
      </w:r>
      <w:r w:rsidR="0069108F" w:rsidRPr="00AC4EB6">
        <w:rPr>
          <w:rFonts w:ascii="Times New Roman" w:hAnsi="Times New Roman" w:cs="Times New Roman"/>
          <w:sz w:val="24"/>
          <w:szCs w:val="24"/>
        </w:rPr>
        <w:t xml:space="preserve">0309 </w:t>
      </w:r>
      <w:r w:rsidRPr="00AC4EB6">
        <w:rPr>
          <w:rFonts w:ascii="Times New Roman" w:hAnsi="Times New Roman" w:cs="Times New Roman"/>
          <w:sz w:val="24"/>
          <w:szCs w:val="24"/>
        </w:rPr>
        <w:t xml:space="preserve">«Защита населения и территории от последствий чрезвычайных ситуаций природного и техногенного характера, гражданская оборона». Расходы по подразделу исполнены на 100 процентов от утвержденных бюджетных назначений и были </w:t>
      </w:r>
      <w:r w:rsidR="008A5F1B" w:rsidRPr="00AC4EB6">
        <w:rPr>
          <w:rFonts w:ascii="Times New Roman" w:hAnsi="Times New Roman" w:cs="Times New Roman"/>
          <w:sz w:val="24"/>
          <w:szCs w:val="24"/>
        </w:rPr>
        <w:t xml:space="preserve">направлены </w:t>
      </w:r>
      <w:r w:rsidRPr="00AC4EB6">
        <w:rPr>
          <w:rFonts w:ascii="Times New Roman" w:hAnsi="Times New Roman" w:cs="Times New Roman"/>
          <w:sz w:val="24"/>
          <w:szCs w:val="24"/>
        </w:rPr>
        <w:t>на сод</w:t>
      </w:r>
      <w:r w:rsidR="008A5F1B" w:rsidRPr="00AC4EB6">
        <w:rPr>
          <w:rFonts w:ascii="Times New Roman" w:hAnsi="Times New Roman" w:cs="Times New Roman"/>
          <w:sz w:val="24"/>
          <w:szCs w:val="24"/>
        </w:rPr>
        <w:t>ержание ЕДДС.</w:t>
      </w:r>
    </w:p>
    <w:p w:rsidR="00D27166" w:rsidRPr="00AC4EB6" w:rsidRDefault="00D27166" w:rsidP="00AC4EB6">
      <w:pPr>
        <w:tabs>
          <w:tab w:val="left" w:pos="540"/>
        </w:tabs>
        <w:spacing w:after="0" w:line="240" w:lineRule="auto"/>
        <w:ind w:firstLine="709"/>
        <w:jc w:val="both"/>
        <w:rPr>
          <w:rFonts w:ascii="Times New Roman" w:hAnsi="Times New Roman" w:cs="Times New Roman"/>
          <w:sz w:val="24"/>
          <w:szCs w:val="24"/>
        </w:rPr>
      </w:pPr>
    </w:p>
    <w:p w:rsidR="00D27166" w:rsidRPr="00AC4EB6" w:rsidRDefault="00D27166" w:rsidP="00AC4EB6">
      <w:pPr>
        <w:tabs>
          <w:tab w:val="left" w:pos="540"/>
        </w:tabs>
        <w:spacing w:after="0" w:line="240" w:lineRule="auto"/>
        <w:ind w:firstLine="709"/>
        <w:jc w:val="both"/>
        <w:rPr>
          <w:rFonts w:ascii="Times New Roman" w:hAnsi="Times New Roman" w:cs="Times New Roman"/>
          <w:sz w:val="24"/>
          <w:szCs w:val="24"/>
        </w:rPr>
      </w:pPr>
      <w:r w:rsidRPr="00AC4EB6">
        <w:rPr>
          <w:rFonts w:ascii="Times New Roman" w:hAnsi="Times New Roman" w:cs="Times New Roman"/>
          <w:sz w:val="24"/>
          <w:szCs w:val="24"/>
        </w:rPr>
        <w:t xml:space="preserve">Расходы по подразделу </w:t>
      </w:r>
      <w:r w:rsidR="0069108F" w:rsidRPr="00AC4EB6">
        <w:rPr>
          <w:rFonts w:ascii="Times New Roman" w:hAnsi="Times New Roman" w:cs="Times New Roman"/>
          <w:sz w:val="24"/>
          <w:szCs w:val="24"/>
        </w:rPr>
        <w:t xml:space="preserve">0314 </w:t>
      </w:r>
      <w:r w:rsidRPr="00AC4EB6">
        <w:rPr>
          <w:rFonts w:ascii="Times New Roman" w:hAnsi="Times New Roman" w:cs="Times New Roman"/>
          <w:sz w:val="24"/>
          <w:szCs w:val="24"/>
        </w:rPr>
        <w:t>«Другие вопросы в области национальной безопасности и правоохранительной</w:t>
      </w:r>
      <w:r w:rsidR="00A6682D" w:rsidRPr="00AC4EB6">
        <w:rPr>
          <w:rFonts w:ascii="Times New Roman" w:hAnsi="Times New Roman" w:cs="Times New Roman"/>
          <w:sz w:val="24"/>
          <w:szCs w:val="24"/>
        </w:rPr>
        <w:t xml:space="preserve"> </w:t>
      </w:r>
      <w:r w:rsidR="00ED11B2" w:rsidRPr="00AC4EB6">
        <w:rPr>
          <w:rFonts w:ascii="Times New Roman" w:hAnsi="Times New Roman" w:cs="Times New Roman"/>
          <w:sz w:val="24"/>
          <w:szCs w:val="24"/>
        </w:rPr>
        <w:t>деятельности» исполнены на 98,6 процентов и составили  371,6</w:t>
      </w:r>
      <w:r w:rsidRPr="00AC4EB6">
        <w:rPr>
          <w:rFonts w:ascii="Times New Roman" w:hAnsi="Times New Roman" w:cs="Times New Roman"/>
          <w:sz w:val="24"/>
          <w:szCs w:val="24"/>
        </w:rPr>
        <w:t xml:space="preserve"> тыс. рублей. </w:t>
      </w:r>
    </w:p>
    <w:p w:rsidR="00DB1E21" w:rsidRPr="00AC4EB6" w:rsidRDefault="008A5F1B"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За счет средств районного бюджета произведены расходы на реализацию мероприятий программы  «Комплексная безопасность жизнедеятельности населения Вытегорского района на 2014-2020 годы»</w:t>
      </w:r>
      <w:r w:rsidR="00ED11B2" w:rsidRPr="00AC4EB6">
        <w:rPr>
          <w:rFonts w:ascii="Times New Roman" w:hAnsi="Times New Roman" w:cs="Times New Roman"/>
          <w:sz w:val="24"/>
          <w:szCs w:val="24"/>
        </w:rPr>
        <w:t>, в том числе на:</w:t>
      </w:r>
    </w:p>
    <w:p w:rsidR="00ED11B2" w:rsidRPr="00AC4EB6" w:rsidRDefault="00ED11B2"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обеспечение пожарной безопасности на территории района – 131,8 тыс. рублей (обеспечение пожарной безопасности в учреждениях культуры, расположенных на территории Вытегорского муниципального района: замена огнетушителей, планов эвакуации, противопожарная и огнезащитная обработка деревянных конструкций,  изготовление знаков пожарной безопасности);</w:t>
      </w:r>
    </w:p>
    <w:p w:rsidR="00ED11B2" w:rsidRPr="00AC4EB6" w:rsidRDefault="00ED11B2"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предупреждение беспризорности, безнадзорности, профилактика правонарушений несовершеннолетних – 35,0 тыс. рублей (проведение районного этапа областного конкурса «Неделя в армии»);</w:t>
      </w:r>
    </w:p>
    <w:p w:rsidR="00ED11B2" w:rsidRPr="00AC4EB6" w:rsidRDefault="00ED11B2"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xml:space="preserve">- мероприятия по противодействию угрозам общественной безопасности -179,8 тыс. рублей (приобретен источник бесперебойного питания для обеспечения первого класса </w:t>
      </w:r>
      <w:r w:rsidRPr="00AC4EB6">
        <w:rPr>
          <w:rFonts w:ascii="Times New Roman" w:hAnsi="Times New Roman" w:cs="Times New Roman"/>
          <w:sz w:val="24"/>
          <w:szCs w:val="24"/>
        </w:rPr>
        <w:lastRenderedPageBreak/>
        <w:t>энергоэффективности здания Администрации, выполнены работы по текущему ремонту внутренней системы электроснабжения);</w:t>
      </w:r>
    </w:p>
    <w:p w:rsidR="00ED11B2" w:rsidRPr="00AC4EB6" w:rsidRDefault="00ED11B2"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предупреждение терроризма и экстремизма – 10,0 тыс. рублей;</w:t>
      </w:r>
    </w:p>
    <w:p w:rsidR="00ED11B2" w:rsidRPr="00AC4EB6" w:rsidRDefault="00ED11B2"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профилактика незаконного оборота наркотиков – 15,0 тыс. рублей (проведение районного мероприятия «Зарница»).</w:t>
      </w:r>
    </w:p>
    <w:p w:rsidR="00D27166" w:rsidRPr="00E31C65" w:rsidRDefault="00D27166" w:rsidP="002941A8">
      <w:pPr>
        <w:pStyle w:val="a7"/>
        <w:spacing w:after="0"/>
        <w:jc w:val="both"/>
        <w:rPr>
          <w:color w:val="E36C0A" w:themeColor="accent6" w:themeShade="BF"/>
        </w:rPr>
      </w:pPr>
    </w:p>
    <w:p w:rsidR="00D27166" w:rsidRPr="00AC4EB6" w:rsidRDefault="00D27166" w:rsidP="00AC4EB6">
      <w:pPr>
        <w:tabs>
          <w:tab w:val="left" w:pos="540"/>
        </w:tabs>
        <w:spacing w:after="0" w:line="240" w:lineRule="auto"/>
        <w:rPr>
          <w:rFonts w:ascii="Times New Roman" w:hAnsi="Times New Roman" w:cs="Times New Roman"/>
          <w:b/>
          <w:sz w:val="24"/>
          <w:szCs w:val="24"/>
        </w:rPr>
      </w:pPr>
      <w:r w:rsidRPr="00AC4EB6">
        <w:rPr>
          <w:rFonts w:ascii="Times New Roman" w:hAnsi="Times New Roman" w:cs="Times New Roman"/>
          <w:b/>
          <w:sz w:val="24"/>
          <w:szCs w:val="24"/>
        </w:rPr>
        <w:t xml:space="preserve"> Раздел </w:t>
      </w:r>
      <w:r w:rsidR="00810C01" w:rsidRPr="00AC4EB6">
        <w:rPr>
          <w:rFonts w:ascii="Times New Roman" w:hAnsi="Times New Roman" w:cs="Times New Roman"/>
          <w:b/>
          <w:sz w:val="24"/>
          <w:szCs w:val="24"/>
        </w:rPr>
        <w:t xml:space="preserve"> 04 </w:t>
      </w:r>
      <w:r w:rsidRPr="00AC4EB6">
        <w:rPr>
          <w:rFonts w:ascii="Times New Roman" w:hAnsi="Times New Roman" w:cs="Times New Roman"/>
          <w:b/>
          <w:sz w:val="24"/>
          <w:szCs w:val="24"/>
        </w:rPr>
        <w:t>«Национальная экономика»</w:t>
      </w:r>
    </w:p>
    <w:p w:rsidR="00D27166" w:rsidRPr="00AC4EB6" w:rsidRDefault="00D27166" w:rsidP="00AC4EB6">
      <w:pPr>
        <w:pStyle w:val="a7"/>
        <w:spacing w:after="0"/>
        <w:ind w:firstLine="709"/>
        <w:jc w:val="both"/>
        <w:rPr>
          <w:b/>
        </w:rPr>
      </w:pPr>
    </w:p>
    <w:p w:rsidR="003E68A5" w:rsidRPr="00AC4EB6" w:rsidRDefault="008A5F1B" w:rsidP="00AC4EB6">
      <w:pPr>
        <w:pStyle w:val="a7"/>
        <w:spacing w:after="0"/>
        <w:ind w:firstLine="709"/>
        <w:jc w:val="both"/>
      </w:pPr>
      <w:r w:rsidRPr="00AC4EB6">
        <w:t>Бюджетные назначения</w:t>
      </w:r>
      <w:r w:rsidR="003E68A5" w:rsidRPr="00AC4EB6">
        <w:t xml:space="preserve"> на 2017</w:t>
      </w:r>
      <w:r w:rsidR="00D27166" w:rsidRPr="00AC4EB6">
        <w:t xml:space="preserve"> год по разделу «Национальная эконом</w:t>
      </w:r>
      <w:r w:rsidR="003E68A5" w:rsidRPr="00AC4EB6">
        <w:t>ика» утверждены в объеме 32044,0</w:t>
      </w:r>
      <w:r w:rsidR="00861D65" w:rsidRPr="00AC4EB6">
        <w:t xml:space="preserve"> тыс. рублей с ростом</w:t>
      </w:r>
      <w:r w:rsidR="00D27166" w:rsidRPr="00AC4EB6">
        <w:t xml:space="preserve"> к у</w:t>
      </w:r>
      <w:r w:rsidR="008E3C05" w:rsidRPr="00AC4EB6">
        <w:t>р</w:t>
      </w:r>
      <w:r w:rsidR="003E68A5" w:rsidRPr="00AC4EB6">
        <w:t>овню предыдущего года на 2994,7 тыс. рублей или на 11,1</w:t>
      </w:r>
      <w:r w:rsidR="00D27166" w:rsidRPr="00AC4EB6">
        <w:t xml:space="preserve"> процента. Факти</w:t>
      </w:r>
      <w:r w:rsidR="008E3C05" w:rsidRPr="00AC4EB6">
        <w:t>ческ</w:t>
      </w:r>
      <w:r w:rsidR="003E68A5" w:rsidRPr="00AC4EB6">
        <w:t>ие расходы составили 29915,8</w:t>
      </w:r>
      <w:r w:rsidRPr="00AC4EB6">
        <w:t xml:space="preserve"> тыс. рублей, </w:t>
      </w:r>
      <w:r w:rsidR="003E68A5" w:rsidRPr="00AC4EB6">
        <w:t>что на 2128,2</w:t>
      </w:r>
      <w:r w:rsidRPr="00AC4EB6">
        <w:t xml:space="preserve"> тыс. рублей или на </w:t>
      </w:r>
      <w:r w:rsidR="003E68A5" w:rsidRPr="00AC4EB6">
        <w:t>6,7</w:t>
      </w:r>
      <w:r w:rsidR="00D27166" w:rsidRPr="00AC4EB6">
        <w:t xml:space="preserve"> процента мень</w:t>
      </w:r>
      <w:r w:rsidR="00861D65" w:rsidRPr="00AC4EB6">
        <w:t>ше плановых назначений.  С</w:t>
      </w:r>
      <w:r w:rsidR="00D27166" w:rsidRPr="00AC4EB6">
        <w:t xml:space="preserve">умма неосвоенных бюджетных ассигнований </w:t>
      </w:r>
      <w:r w:rsidR="003E68A5" w:rsidRPr="00AC4EB6">
        <w:t>сложилась по подразделам</w:t>
      </w:r>
    </w:p>
    <w:p w:rsidR="003E68A5" w:rsidRPr="00AC4EB6" w:rsidRDefault="003E68A5" w:rsidP="00AC4EB6">
      <w:pPr>
        <w:pStyle w:val="a7"/>
        <w:spacing w:after="0"/>
        <w:ind w:firstLine="709"/>
        <w:jc w:val="both"/>
      </w:pPr>
      <w:r w:rsidRPr="00AC4EB6">
        <w:t>0405 «Сельское хозяйство и рыболовство» - 31,1 тыс.рублей,</w:t>
      </w:r>
    </w:p>
    <w:p w:rsidR="003E68A5" w:rsidRPr="00AC4EB6" w:rsidRDefault="003E68A5" w:rsidP="00AC4EB6">
      <w:pPr>
        <w:pStyle w:val="a7"/>
        <w:spacing w:after="0"/>
        <w:ind w:firstLine="709"/>
        <w:jc w:val="both"/>
      </w:pPr>
      <w:r w:rsidRPr="00AC4EB6">
        <w:t>0408 «Транспорт» - 0,1 тыс.рублей,</w:t>
      </w:r>
    </w:p>
    <w:p w:rsidR="003E68A5" w:rsidRPr="00AC4EB6" w:rsidRDefault="008A5F1B" w:rsidP="00AC4EB6">
      <w:pPr>
        <w:pStyle w:val="a7"/>
        <w:spacing w:after="0"/>
        <w:ind w:firstLine="709"/>
        <w:jc w:val="both"/>
      </w:pPr>
      <w:r w:rsidRPr="00AC4EB6">
        <w:t>0409</w:t>
      </w:r>
      <w:r w:rsidR="00D27166" w:rsidRPr="00AC4EB6">
        <w:t xml:space="preserve"> «Дорожное хозяйство</w:t>
      </w:r>
      <w:r w:rsidR="003E68A5" w:rsidRPr="00AC4EB6">
        <w:t xml:space="preserve"> (дорожные фонды)» - 1741,0</w:t>
      </w:r>
      <w:r w:rsidR="00861D65" w:rsidRPr="00AC4EB6">
        <w:t xml:space="preserve"> </w:t>
      </w:r>
      <w:r w:rsidRPr="00AC4EB6">
        <w:t xml:space="preserve">тыс. рублей, </w:t>
      </w:r>
    </w:p>
    <w:p w:rsidR="00D27166" w:rsidRPr="00AC4EB6" w:rsidRDefault="00861D65" w:rsidP="00AC4EB6">
      <w:pPr>
        <w:pStyle w:val="a7"/>
        <w:spacing w:after="0"/>
        <w:ind w:firstLine="709"/>
        <w:jc w:val="both"/>
      </w:pPr>
      <w:r w:rsidRPr="00AC4EB6">
        <w:t xml:space="preserve">0412 </w:t>
      </w:r>
      <w:r w:rsidR="004657A6" w:rsidRPr="00AC4EB6">
        <w:t>«Другие вопросы в области национальной экономик</w:t>
      </w:r>
      <w:r w:rsidR="003E68A5" w:rsidRPr="00AC4EB6">
        <w:t>и» - 355,2</w:t>
      </w:r>
      <w:r w:rsidR="004657A6" w:rsidRPr="00AC4EB6">
        <w:t xml:space="preserve"> тыс.рублей.</w:t>
      </w:r>
    </w:p>
    <w:p w:rsidR="008E3C05" w:rsidRPr="00AC4EB6" w:rsidRDefault="008E3C05" w:rsidP="00AC4EB6">
      <w:pPr>
        <w:pStyle w:val="a7"/>
        <w:spacing w:after="0"/>
        <w:jc w:val="both"/>
      </w:pPr>
    </w:p>
    <w:p w:rsidR="003E68A5" w:rsidRPr="00AC4EB6" w:rsidRDefault="00D27166" w:rsidP="00AC4EB6">
      <w:pPr>
        <w:pStyle w:val="a7"/>
        <w:spacing w:after="0"/>
        <w:ind w:firstLine="709"/>
        <w:jc w:val="both"/>
      </w:pPr>
      <w:r w:rsidRPr="00AC4EB6">
        <w:t xml:space="preserve">Расходы по подразделу </w:t>
      </w:r>
      <w:r w:rsidR="008A5F1B" w:rsidRPr="00AC4EB6">
        <w:t xml:space="preserve">0405 </w:t>
      </w:r>
      <w:r w:rsidRPr="00AC4EB6">
        <w:t>«Сельское хозяйство и рыбо</w:t>
      </w:r>
      <w:r w:rsidR="008E3C05" w:rsidRPr="00AC4EB6">
        <w:t>ловс</w:t>
      </w:r>
      <w:r w:rsidR="003E68A5" w:rsidRPr="00AC4EB6">
        <w:t>тво» исполнены в сумме 1524,3 тыс. рублей или на 97,9</w:t>
      </w:r>
      <w:r w:rsidRPr="00AC4EB6">
        <w:t xml:space="preserve"> процента от уточненных бюджетных</w:t>
      </w:r>
      <w:r w:rsidR="003E68A5" w:rsidRPr="00AC4EB6">
        <w:t xml:space="preserve"> назначений. По сравнению с 2016</w:t>
      </w:r>
      <w:r w:rsidRPr="00AC4EB6">
        <w:t xml:space="preserve"> годом </w:t>
      </w:r>
      <w:r w:rsidR="008E3C05" w:rsidRPr="00AC4EB6">
        <w:t>объем данн</w:t>
      </w:r>
      <w:r w:rsidR="003E68A5" w:rsidRPr="00AC4EB6">
        <w:t>ых расходов сократился на 1072,0</w:t>
      </w:r>
      <w:r w:rsidR="008E3C05" w:rsidRPr="00AC4EB6">
        <w:t xml:space="preserve"> тыс. рублей</w:t>
      </w:r>
      <w:r w:rsidRPr="00AC4EB6">
        <w:t>. Доля расходов данного подраздела в объеме расходов раздела «Национ</w:t>
      </w:r>
      <w:r w:rsidR="008E3C05" w:rsidRPr="00AC4EB6">
        <w:t>альная э</w:t>
      </w:r>
      <w:r w:rsidR="003E68A5" w:rsidRPr="00AC4EB6">
        <w:t>кономика» составляет 5,1</w:t>
      </w:r>
      <w:r w:rsidRPr="00AC4EB6">
        <w:t xml:space="preserve"> процента. </w:t>
      </w:r>
    </w:p>
    <w:p w:rsidR="003E68A5" w:rsidRPr="00AC4EB6" w:rsidRDefault="003E68A5" w:rsidP="00AC4EB6">
      <w:pPr>
        <w:pStyle w:val="a7"/>
        <w:spacing w:after="0"/>
        <w:ind w:firstLine="709"/>
        <w:jc w:val="both"/>
      </w:pPr>
      <w:r w:rsidRPr="00AC4EB6">
        <w:t xml:space="preserve">   За счет средств субсидии областного бюджета на проведение мероприятий по предотвращению распространения сорного растения борщевик Сосновского произведены расходы в сумме 91,5 тыс. рублей  на проведение мероприятий по предотвращению распространения сорного растения борщевик Сосновского на территории Андомского сельского поселения. Остаток субсидии в сумме 20 506,64 рублей возвращен в областной бюджет. </w:t>
      </w:r>
    </w:p>
    <w:p w:rsidR="003E68A5" w:rsidRPr="00AC4EB6" w:rsidRDefault="003E68A5" w:rsidP="00AC4EB6">
      <w:pPr>
        <w:pStyle w:val="a7"/>
        <w:spacing w:after="0"/>
        <w:ind w:firstLine="709"/>
        <w:jc w:val="both"/>
      </w:pPr>
      <w:r w:rsidRPr="00AC4EB6">
        <w:t xml:space="preserve">За счет средств районного бюджета произведены расходы  в  сумме    1 432,8 тыс. рублей, в том числе: </w:t>
      </w:r>
    </w:p>
    <w:p w:rsidR="003E68A5" w:rsidRPr="00AC4EB6" w:rsidRDefault="003E68A5" w:rsidP="00AC4EB6">
      <w:pPr>
        <w:pStyle w:val="a7"/>
        <w:spacing w:after="0"/>
        <w:jc w:val="both"/>
      </w:pPr>
      <w:r w:rsidRPr="00AC4EB6">
        <w:t xml:space="preserve">-софинасирование мероприятий за счет средств районного бюджета по предотвращению распространения сорного растения борщевик Сосновского в сумме 22,8 тыс. рублей; </w:t>
      </w:r>
    </w:p>
    <w:p w:rsidR="003E68A5" w:rsidRPr="00AC4EB6" w:rsidRDefault="003E68A5" w:rsidP="00AC4EB6">
      <w:pPr>
        <w:pStyle w:val="a7"/>
        <w:spacing w:after="0"/>
        <w:jc w:val="both"/>
      </w:pPr>
      <w:r w:rsidRPr="00AC4EB6">
        <w:t>-на реализацию муниципальной программы «Формирование благоприятного инвестиционного климата, развитие и поддержка приоритетных отраслей экономики на 2014-2020 годы» подпрограммы «Поддержка сельхозтоваропроизводителей Вытегорского района на 2014-2020 годы» произведены расх</w:t>
      </w:r>
      <w:r w:rsidR="00D36034" w:rsidRPr="00AC4EB6">
        <w:t>оды в сумме 1 410,0 тыс. рублей.  Предоставлены</w:t>
      </w:r>
      <w:r w:rsidRPr="00AC4EB6">
        <w:t xml:space="preserve"> субсидий на оказание поддержки сельскохозяйственным товаропроизводителям Вытегорского района</w:t>
      </w:r>
      <w:r w:rsidR="00D36034" w:rsidRPr="00AC4EB6">
        <w:t xml:space="preserve">  в сумме 1 386,5 тыс. рублей (главе</w:t>
      </w:r>
      <w:r w:rsidRPr="00AC4EB6">
        <w:t xml:space="preserve"> крестьянско-фермерских хозяйств Исупова Н.Н,  </w:t>
      </w:r>
      <w:r w:rsidR="00D36034" w:rsidRPr="00AC4EB6">
        <w:t>Федина А.В., колхозу «Прогресс»).</w:t>
      </w:r>
      <w:r w:rsidRPr="00AC4EB6">
        <w:t xml:space="preserve"> </w:t>
      </w:r>
      <w:r w:rsidR="00D36034" w:rsidRPr="00AC4EB6">
        <w:t>Организовано участие работников сельского хозяйства района в областных конкурсах в сумме 23,5 тыс. рублей.</w:t>
      </w:r>
    </w:p>
    <w:p w:rsidR="00D27166" w:rsidRPr="00AC4EB6" w:rsidRDefault="00D27166" w:rsidP="00AC4EB6">
      <w:pPr>
        <w:pStyle w:val="a7"/>
        <w:spacing w:after="0"/>
        <w:jc w:val="both"/>
      </w:pPr>
      <w:r w:rsidRPr="00AC4EB6">
        <w:t>Главным распорядителем бюджетных средств по подразделу «Сельское хозяйство и рыболовство» является Администрация Вытегорского муниципального района.</w:t>
      </w:r>
    </w:p>
    <w:p w:rsidR="00D36034" w:rsidRPr="00AC4EB6" w:rsidRDefault="00D36034" w:rsidP="00AC4EB6">
      <w:pPr>
        <w:pStyle w:val="a7"/>
        <w:spacing w:after="0"/>
        <w:jc w:val="both"/>
      </w:pPr>
    </w:p>
    <w:p w:rsidR="00D36034" w:rsidRPr="00AC4EB6" w:rsidRDefault="00D27166" w:rsidP="00AC4EB6">
      <w:pPr>
        <w:widowControl w:val="0"/>
        <w:spacing w:after="0" w:line="240" w:lineRule="auto"/>
        <w:ind w:firstLine="709"/>
        <w:jc w:val="both"/>
        <w:rPr>
          <w:rFonts w:ascii="Times New Roman" w:hAnsi="Times New Roman" w:cs="Times New Roman"/>
          <w:sz w:val="24"/>
          <w:szCs w:val="24"/>
        </w:rPr>
      </w:pPr>
      <w:r w:rsidRPr="00AC4EB6">
        <w:rPr>
          <w:rFonts w:ascii="Times New Roman" w:hAnsi="Times New Roman" w:cs="Times New Roman"/>
          <w:sz w:val="24"/>
          <w:szCs w:val="24"/>
        </w:rPr>
        <w:t>Бюджетные ассигнования по подразделу</w:t>
      </w:r>
      <w:r w:rsidR="000C3DE5" w:rsidRPr="00AC4EB6">
        <w:rPr>
          <w:rFonts w:ascii="Times New Roman" w:hAnsi="Times New Roman" w:cs="Times New Roman"/>
          <w:sz w:val="24"/>
          <w:szCs w:val="24"/>
        </w:rPr>
        <w:t xml:space="preserve"> 0408</w:t>
      </w:r>
      <w:r w:rsidRPr="00AC4EB6">
        <w:rPr>
          <w:rFonts w:ascii="Times New Roman" w:hAnsi="Times New Roman" w:cs="Times New Roman"/>
          <w:sz w:val="24"/>
          <w:szCs w:val="24"/>
        </w:rPr>
        <w:t xml:space="preserve"> «</w:t>
      </w:r>
      <w:r w:rsidR="00D36034" w:rsidRPr="00AC4EB6">
        <w:rPr>
          <w:rFonts w:ascii="Times New Roman" w:hAnsi="Times New Roman" w:cs="Times New Roman"/>
          <w:sz w:val="24"/>
          <w:szCs w:val="24"/>
        </w:rPr>
        <w:t>Транспорт», утвержденные на 2017</w:t>
      </w:r>
      <w:r w:rsidR="00075C39" w:rsidRPr="00AC4EB6">
        <w:rPr>
          <w:rFonts w:ascii="Times New Roman" w:hAnsi="Times New Roman" w:cs="Times New Roman"/>
          <w:sz w:val="24"/>
          <w:szCs w:val="24"/>
        </w:rPr>
        <w:t xml:space="preserve"> го</w:t>
      </w:r>
      <w:r w:rsidR="00D36034" w:rsidRPr="00AC4EB6">
        <w:rPr>
          <w:rFonts w:ascii="Times New Roman" w:hAnsi="Times New Roman" w:cs="Times New Roman"/>
          <w:sz w:val="24"/>
          <w:szCs w:val="24"/>
        </w:rPr>
        <w:t>д в объеме 211,4</w:t>
      </w:r>
      <w:r w:rsidRPr="00AC4EB6">
        <w:rPr>
          <w:rFonts w:ascii="Times New Roman" w:hAnsi="Times New Roman" w:cs="Times New Roman"/>
          <w:sz w:val="24"/>
          <w:szCs w:val="24"/>
        </w:rPr>
        <w:t xml:space="preserve"> тыс. рублей, использов</w:t>
      </w:r>
      <w:r w:rsidR="00075C39" w:rsidRPr="00AC4EB6">
        <w:rPr>
          <w:rFonts w:ascii="Times New Roman" w:hAnsi="Times New Roman" w:cs="Times New Roman"/>
          <w:sz w:val="24"/>
          <w:szCs w:val="24"/>
        </w:rPr>
        <w:t>аны на 100,0 процентов</w:t>
      </w:r>
      <w:r w:rsidRPr="00AC4EB6">
        <w:rPr>
          <w:rFonts w:ascii="Times New Roman" w:hAnsi="Times New Roman" w:cs="Times New Roman"/>
          <w:sz w:val="24"/>
          <w:szCs w:val="24"/>
        </w:rPr>
        <w:t>. Доля расходов данного подраздела в объеме расходов раздела «Национальная экон</w:t>
      </w:r>
      <w:r w:rsidR="00D36034" w:rsidRPr="00AC4EB6">
        <w:rPr>
          <w:rFonts w:ascii="Times New Roman" w:hAnsi="Times New Roman" w:cs="Times New Roman"/>
          <w:sz w:val="24"/>
          <w:szCs w:val="24"/>
        </w:rPr>
        <w:t>омика» составляет 0,7</w:t>
      </w:r>
      <w:r w:rsidRPr="00AC4EB6">
        <w:rPr>
          <w:rFonts w:ascii="Times New Roman" w:hAnsi="Times New Roman" w:cs="Times New Roman"/>
          <w:sz w:val="24"/>
          <w:szCs w:val="24"/>
        </w:rPr>
        <w:t xml:space="preserve"> процента. </w:t>
      </w:r>
      <w:r w:rsidR="00D36034" w:rsidRPr="00AC4EB6">
        <w:rPr>
          <w:rFonts w:ascii="Times New Roman" w:hAnsi="Times New Roman" w:cs="Times New Roman"/>
          <w:sz w:val="24"/>
          <w:szCs w:val="24"/>
        </w:rPr>
        <w:t xml:space="preserve">Произведены расходы на финансирование социально-значимых автобусных  маршрутов  Мегра — Вытегра,  Межозерье - Вытегра в сумме  211,5 тыс.  рублей. </w:t>
      </w:r>
    </w:p>
    <w:p w:rsidR="004657A6" w:rsidRPr="00AC4EB6" w:rsidRDefault="004657A6" w:rsidP="00AC4EB6">
      <w:pPr>
        <w:pStyle w:val="a7"/>
        <w:spacing w:after="0"/>
        <w:jc w:val="both"/>
      </w:pPr>
      <w:r w:rsidRPr="00AC4EB6">
        <w:t xml:space="preserve">Главным распорядителем бюджетных средств по подразделу «Транспорт» является Управление ЖКХ, транспорта и строительства </w:t>
      </w:r>
      <w:r w:rsidR="00D36034" w:rsidRPr="00AC4EB6">
        <w:t xml:space="preserve">Администрации </w:t>
      </w:r>
      <w:r w:rsidRPr="00AC4EB6">
        <w:t>Вытегорского муниципального района.</w:t>
      </w:r>
    </w:p>
    <w:p w:rsidR="00D36034" w:rsidRPr="00AC4EB6" w:rsidRDefault="00D36034" w:rsidP="00AC4EB6">
      <w:pPr>
        <w:widowControl w:val="0"/>
        <w:spacing w:after="0" w:line="240" w:lineRule="auto"/>
        <w:jc w:val="both"/>
        <w:rPr>
          <w:rFonts w:ascii="Times New Roman" w:hAnsi="Times New Roman" w:cs="Times New Roman"/>
          <w:sz w:val="24"/>
          <w:szCs w:val="24"/>
        </w:rPr>
      </w:pPr>
    </w:p>
    <w:p w:rsidR="00D36034" w:rsidRPr="00AC4EB6" w:rsidRDefault="00D36034" w:rsidP="00AC4EB6">
      <w:pPr>
        <w:widowControl w:val="0"/>
        <w:spacing w:after="0" w:line="240" w:lineRule="auto"/>
        <w:ind w:firstLine="709"/>
        <w:jc w:val="both"/>
        <w:rPr>
          <w:rFonts w:ascii="Times New Roman" w:hAnsi="Times New Roman" w:cs="Times New Roman"/>
          <w:sz w:val="24"/>
          <w:szCs w:val="24"/>
        </w:rPr>
      </w:pPr>
    </w:p>
    <w:p w:rsidR="00E06342" w:rsidRPr="00AC4EB6" w:rsidRDefault="00A50E40" w:rsidP="00AC4EB6">
      <w:pPr>
        <w:pStyle w:val="a7"/>
        <w:spacing w:after="0"/>
        <w:jc w:val="both"/>
      </w:pPr>
      <w:r w:rsidRPr="00AC4EB6">
        <w:lastRenderedPageBreak/>
        <w:t xml:space="preserve">            </w:t>
      </w:r>
      <w:r w:rsidR="00D27166" w:rsidRPr="00AC4EB6">
        <w:t>Реш</w:t>
      </w:r>
      <w:r w:rsidR="00E31C65" w:rsidRPr="00AC4EB6">
        <w:t>ением о районном бюджете на 2017</w:t>
      </w:r>
      <w:r w:rsidR="00D27166" w:rsidRPr="00AC4EB6">
        <w:t xml:space="preserve"> год бюджетные ассигнования по подразделу </w:t>
      </w:r>
      <w:r w:rsidR="000C3DE5" w:rsidRPr="00AC4EB6">
        <w:t xml:space="preserve">0409 </w:t>
      </w:r>
      <w:r w:rsidR="00D27166" w:rsidRPr="00AC4EB6">
        <w:t>«Дорожное хозяйство (дорожные ф</w:t>
      </w:r>
      <w:r w:rsidR="00075C39" w:rsidRPr="00AC4EB6">
        <w:t>о</w:t>
      </w:r>
      <w:r w:rsidR="00E31C65" w:rsidRPr="00AC4EB6">
        <w:t>нды)» утверждены в сумме 22160,3</w:t>
      </w:r>
      <w:r w:rsidR="000C3DE5" w:rsidRPr="00AC4EB6">
        <w:t xml:space="preserve"> </w:t>
      </w:r>
      <w:r w:rsidR="00D27166" w:rsidRPr="00AC4EB6">
        <w:t>тыс. рублей, фактиче</w:t>
      </w:r>
      <w:r w:rsidR="00075C39" w:rsidRPr="00AC4EB6">
        <w:t>с</w:t>
      </w:r>
      <w:r w:rsidR="00E31C65" w:rsidRPr="00AC4EB6">
        <w:t>кое исполнение составило 20419,3</w:t>
      </w:r>
      <w:r w:rsidR="00075C39" w:rsidRPr="00AC4EB6">
        <w:t xml:space="preserve"> тыс. рублей, что н</w:t>
      </w:r>
      <w:r w:rsidR="00E31C65" w:rsidRPr="00AC4EB6">
        <w:t xml:space="preserve">а 1521,1 </w:t>
      </w:r>
      <w:r w:rsidR="00D27166" w:rsidRPr="00AC4EB6">
        <w:t xml:space="preserve">тыс. рублей </w:t>
      </w:r>
      <w:r w:rsidR="00E31C65" w:rsidRPr="00AC4EB6">
        <w:t>больше уровня 2016</w:t>
      </w:r>
      <w:r w:rsidR="00075C39" w:rsidRPr="00AC4EB6">
        <w:t xml:space="preserve"> года,</w:t>
      </w:r>
      <w:r w:rsidR="00D27166" w:rsidRPr="00AC4EB6">
        <w:t xml:space="preserve"> </w:t>
      </w:r>
      <w:r w:rsidR="00E31C65" w:rsidRPr="00AC4EB6">
        <w:t>и на 1741,0 тыс.рублей или на 7,9</w:t>
      </w:r>
      <w:r w:rsidR="00D27166" w:rsidRPr="00AC4EB6">
        <w:t xml:space="preserve"> процента меньше </w:t>
      </w:r>
      <w:r w:rsidR="00075C39" w:rsidRPr="00AC4EB6">
        <w:t xml:space="preserve">утвержденных </w:t>
      </w:r>
      <w:r w:rsidR="00D27166" w:rsidRPr="00AC4EB6">
        <w:t>бюджетных назначений. Доля расходов данного подраздела в объеме расходов раздела «Национа</w:t>
      </w:r>
      <w:r w:rsidR="00E31C65" w:rsidRPr="00AC4EB6">
        <w:t>льная экономика» составляет 68,2</w:t>
      </w:r>
      <w:r w:rsidR="00D27166" w:rsidRPr="00AC4EB6">
        <w:t xml:space="preserve"> процента. </w:t>
      </w:r>
      <w:r w:rsidR="00251C78" w:rsidRPr="00AC4EB6">
        <w:t xml:space="preserve"> </w:t>
      </w:r>
      <w:r w:rsidR="00E06342" w:rsidRPr="00AC4EB6">
        <w:t xml:space="preserve">     </w:t>
      </w:r>
    </w:p>
    <w:p w:rsidR="00E06342" w:rsidRPr="00AC4EB6" w:rsidRDefault="00E06342" w:rsidP="00AC4EB6">
      <w:pPr>
        <w:pStyle w:val="a7"/>
        <w:spacing w:after="0"/>
        <w:jc w:val="both"/>
      </w:pPr>
      <w:r w:rsidRPr="00AC4EB6">
        <w:t>Средства Дорожного</w:t>
      </w:r>
      <w:r w:rsidR="00E31C65" w:rsidRPr="00AC4EB6">
        <w:t xml:space="preserve"> фонда в 2017</w:t>
      </w:r>
      <w:r w:rsidRPr="00AC4EB6">
        <w:t xml:space="preserve"> году направлены были на реализацию </w:t>
      </w:r>
      <w:r w:rsidR="00E31C65" w:rsidRPr="00AC4EB6">
        <w:t>подпрограммы  "Развитие транспортной  системы на территории Вытегорского муниципального района на 2014-2020 годы".</w:t>
      </w:r>
    </w:p>
    <w:p w:rsidR="00E31C65" w:rsidRPr="00AC4EB6" w:rsidRDefault="00E31C65" w:rsidP="00AC4EB6">
      <w:pPr>
        <w:pStyle w:val="a7"/>
        <w:spacing w:after="0"/>
        <w:jc w:val="both"/>
      </w:pPr>
      <w:r w:rsidRPr="00AC4EB6">
        <w:t>За счет субсидии из областного бюджета произведены расходы  на:</w:t>
      </w:r>
    </w:p>
    <w:p w:rsidR="00E31C65" w:rsidRPr="00AC4EB6" w:rsidRDefault="00E31C65" w:rsidP="00AC4EB6">
      <w:pPr>
        <w:pStyle w:val="a7"/>
        <w:spacing w:after="0"/>
        <w:jc w:val="both"/>
      </w:pPr>
      <w:r w:rsidRPr="00AC4EB6">
        <w:t>•</w:t>
      </w:r>
      <w:r w:rsidRPr="00AC4EB6">
        <w:tab/>
        <w:t xml:space="preserve"> обеспечение подъездов к земельным участкам отдельным категориям граждан (подъезд к земельным участкам в д.Гонгинская) в сумме 1 372,4 тыс. рублей</w:t>
      </w:r>
      <w:r w:rsidR="00082C37" w:rsidRPr="00AC4EB6">
        <w:t xml:space="preserve"> ( исполнение 100,0 процентов плана)</w:t>
      </w:r>
      <w:r w:rsidRPr="00AC4EB6">
        <w:t>;</w:t>
      </w:r>
    </w:p>
    <w:p w:rsidR="00E31C65" w:rsidRPr="00AC4EB6" w:rsidRDefault="00E31C65" w:rsidP="00AC4EB6">
      <w:pPr>
        <w:pStyle w:val="a7"/>
        <w:spacing w:after="0"/>
        <w:jc w:val="both"/>
      </w:pPr>
      <w:r w:rsidRPr="00AC4EB6">
        <w:t>.   осуществление дорожной деятельности в отношении автомобильных дорог общего пользования  на содержание дорог в сумме 421,0 тыс. рублей</w:t>
      </w:r>
      <w:r w:rsidR="00082C37" w:rsidRPr="00AC4EB6">
        <w:t xml:space="preserve"> (исполнение 100,0 процентов)</w:t>
      </w:r>
      <w:r w:rsidRPr="00AC4EB6">
        <w:t>;</w:t>
      </w:r>
    </w:p>
    <w:p w:rsidR="00E31C65" w:rsidRPr="00AC4EB6" w:rsidRDefault="00E31C65" w:rsidP="00AC4EB6">
      <w:pPr>
        <w:pStyle w:val="a7"/>
        <w:spacing w:after="0"/>
        <w:jc w:val="both"/>
      </w:pPr>
      <w:r w:rsidRPr="00AC4EB6">
        <w:t xml:space="preserve">   </w:t>
      </w:r>
    </w:p>
    <w:p w:rsidR="00A50E40" w:rsidRPr="00AC4EB6" w:rsidRDefault="00A50E40" w:rsidP="00AC4EB6">
      <w:pPr>
        <w:pStyle w:val="a7"/>
        <w:spacing w:after="0"/>
        <w:jc w:val="both"/>
      </w:pPr>
      <w:r w:rsidRPr="00AC4EB6">
        <w:t xml:space="preserve">       </w:t>
      </w:r>
      <w:r w:rsidR="00E31C65" w:rsidRPr="00AC4EB6">
        <w:t xml:space="preserve"> За счет средств районного бюджета произведены расходы</w:t>
      </w:r>
      <w:r w:rsidRPr="00AC4EB6">
        <w:t>:</w:t>
      </w:r>
      <w:r w:rsidR="00E31C65" w:rsidRPr="00AC4EB6">
        <w:t xml:space="preserve">  </w:t>
      </w:r>
    </w:p>
    <w:p w:rsidR="00E31C65" w:rsidRPr="00AC4EB6" w:rsidRDefault="00A50E40" w:rsidP="00AC4EB6">
      <w:pPr>
        <w:pStyle w:val="a7"/>
        <w:spacing w:after="0"/>
        <w:jc w:val="both"/>
      </w:pPr>
      <w:r w:rsidRPr="00AC4EB6">
        <w:t xml:space="preserve">- </w:t>
      </w:r>
      <w:r w:rsidR="00E31C65" w:rsidRPr="00AC4EB6">
        <w:t>на ремонт автомобильных дорог и искусственных сооружений</w:t>
      </w:r>
      <w:r w:rsidR="00082C37" w:rsidRPr="00AC4EB6">
        <w:t xml:space="preserve"> (исполнение 100,0 плановых назначений)</w:t>
      </w:r>
    </w:p>
    <w:p w:rsidR="00E31C65" w:rsidRPr="00AC4EB6" w:rsidRDefault="00A50E40" w:rsidP="00AC4EB6">
      <w:pPr>
        <w:pStyle w:val="a7"/>
        <w:spacing w:after="0"/>
        <w:jc w:val="both"/>
      </w:pPr>
      <w:r w:rsidRPr="00AC4EB6">
        <w:t xml:space="preserve">         </w:t>
      </w:r>
      <w:r w:rsidR="00E31C65" w:rsidRPr="00AC4EB6">
        <w:t>• выполнение капитального ремонта моста  в д.Рюмино  в сумме   2 400,6 тыс.  рублей;</w:t>
      </w:r>
    </w:p>
    <w:p w:rsidR="00E31C65" w:rsidRPr="00AC4EB6" w:rsidRDefault="00A50E40" w:rsidP="00AC4EB6">
      <w:pPr>
        <w:pStyle w:val="a7"/>
        <w:spacing w:after="0"/>
        <w:jc w:val="both"/>
      </w:pPr>
      <w:r w:rsidRPr="00AC4EB6">
        <w:t xml:space="preserve">         </w:t>
      </w:r>
      <w:r w:rsidR="00E31C65" w:rsidRPr="00AC4EB6">
        <w:t>• выполнение  работ по капитальному ремонту пешеходных мостов в д.Понизовье в сумме  6365,0 тыс.  рублей;</w:t>
      </w:r>
    </w:p>
    <w:p w:rsidR="00E31C65" w:rsidRPr="00AC4EB6" w:rsidRDefault="00A50E40" w:rsidP="00AC4EB6">
      <w:pPr>
        <w:pStyle w:val="a7"/>
        <w:spacing w:after="0"/>
        <w:jc w:val="both"/>
      </w:pPr>
      <w:r w:rsidRPr="00AC4EB6">
        <w:t xml:space="preserve">          </w:t>
      </w:r>
      <w:r w:rsidR="00E31C65" w:rsidRPr="00AC4EB6">
        <w:t>•  ликвидация размывов дорог улиц Энгельса и Володарского муниципального образования «Город Вытегра»  в сумме 330,2 тыс. рублей;</w:t>
      </w:r>
    </w:p>
    <w:p w:rsidR="00E31C65" w:rsidRPr="00AC4EB6" w:rsidRDefault="00E31C65" w:rsidP="00AC4EB6">
      <w:pPr>
        <w:pStyle w:val="a7"/>
        <w:numPr>
          <w:ilvl w:val="0"/>
          <w:numId w:val="39"/>
        </w:numPr>
        <w:spacing w:after="0"/>
        <w:ind w:left="0" w:firstLine="567"/>
        <w:jc w:val="both"/>
      </w:pPr>
      <w:r w:rsidRPr="00AC4EB6">
        <w:t xml:space="preserve"> перечисление межбюджетного трансферта сельскому поселению Алмозерское на осуществление дорожной деятельности  — 193,2 тыс</w:t>
      </w:r>
      <w:r w:rsidR="00A50E40" w:rsidRPr="00AC4EB6">
        <w:t>. рублей;</w:t>
      </w:r>
    </w:p>
    <w:p w:rsidR="00E31C65" w:rsidRPr="00AC4EB6" w:rsidRDefault="00A50E40" w:rsidP="00AC4EB6">
      <w:pPr>
        <w:pStyle w:val="a7"/>
        <w:spacing w:after="0"/>
        <w:jc w:val="both"/>
      </w:pPr>
      <w:r w:rsidRPr="00AC4EB6">
        <w:t xml:space="preserve">- </w:t>
      </w:r>
      <w:r w:rsidR="00E31C65" w:rsidRPr="00AC4EB6">
        <w:t xml:space="preserve">содержание </w:t>
      </w:r>
      <w:r w:rsidRPr="00AC4EB6">
        <w:t>автомобильных дорог и искусственных сооружений</w:t>
      </w:r>
      <w:r w:rsidR="00082C37" w:rsidRPr="00AC4EB6">
        <w:t>:</w:t>
      </w:r>
    </w:p>
    <w:p w:rsidR="00A50E40" w:rsidRPr="00AC4EB6" w:rsidRDefault="00A50E40" w:rsidP="00AC4EB6">
      <w:pPr>
        <w:pStyle w:val="a7"/>
        <w:numPr>
          <w:ilvl w:val="0"/>
          <w:numId w:val="39"/>
        </w:numPr>
        <w:spacing w:after="0"/>
        <w:ind w:left="0"/>
        <w:jc w:val="both"/>
      </w:pPr>
      <w:r w:rsidRPr="00AC4EB6">
        <w:t>выполнение работ по содержанию автомобильных дорог и искусственных сооружений муниципальных районов – 4092,9 тыс.рублей</w:t>
      </w:r>
      <w:r w:rsidR="00082C37" w:rsidRPr="00AC4EB6">
        <w:t xml:space="preserve"> (исполнение 76,1 процента плановых показателей 2017 года и 72,7 процента к уровню 2016 года)</w:t>
      </w:r>
    </w:p>
    <w:p w:rsidR="00A50E40" w:rsidRPr="00AC4EB6" w:rsidRDefault="00A50E40" w:rsidP="00AC4EB6">
      <w:pPr>
        <w:pStyle w:val="a7"/>
        <w:numPr>
          <w:ilvl w:val="0"/>
          <w:numId w:val="39"/>
        </w:numPr>
        <w:spacing w:after="0"/>
        <w:ind w:left="0"/>
        <w:jc w:val="both"/>
      </w:pPr>
      <w:r w:rsidRPr="00AC4EB6">
        <w:t>выполнение работ по содержанию автомобильных дорог и искусственных сооружений сельских поселений – 4279,0 тыс.рублей</w:t>
      </w:r>
      <w:r w:rsidR="00082C37" w:rsidRPr="00AC4EB6">
        <w:t xml:space="preserve"> (исполнение 90,4 процента плановых показателей 2017 года и 112,1 процентов к уровню 2016 года)</w:t>
      </w:r>
      <w:r w:rsidRPr="00AC4EB6">
        <w:t>,</w:t>
      </w:r>
    </w:p>
    <w:p w:rsidR="00E31C65" w:rsidRPr="00AC4EB6" w:rsidRDefault="00A50E40" w:rsidP="00AC4EB6">
      <w:pPr>
        <w:pStyle w:val="a7"/>
        <w:numPr>
          <w:ilvl w:val="0"/>
          <w:numId w:val="39"/>
        </w:numPr>
        <w:spacing w:after="0"/>
        <w:ind w:left="0"/>
        <w:jc w:val="both"/>
      </w:pPr>
      <w:r w:rsidRPr="00AC4EB6">
        <w:t>перечислен иной межбюджетный трансферт</w:t>
      </w:r>
      <w:r w:rsidR="00E31C65" w:rsidRPr="00AC4EB6">
        <w:t xml:space="preserve"> МО «Город Вытегра» на погашение кредиторской задолженности по  дорожной д</w:t>
      </w:r>
      <w:r w:rsidRPr="00AC4EB6">
        <w:t>еятельности — 965,0 тыс. рублей.</w:t>
      </w:r>
    </w:p>
    <w:p w:rsidR="00E06342" w:rsidRPr="00AC4EB6" w:rsidRDefault="00E06342" w:rsidP="00AC4EB6">
      <w:pPr>
        <w:pStyle w:val="a7"/>
        <w:spacing w:after="0"/>
        <w:jc w:val="both"/>
      </w:pPr>
      <w:r w:rsidRPr="00AC4EB6">
        <w:t>Остаток  средств муниципального Дорожного фонда на 1 января 2</w:t>
      </w:r>
      <w:r w:rsidR="00A50E40" w:rsidRPr="00AC4EB6">
        <w:t>018 года составил 3071,0</w:t>
      </w:r>
      <w:r w:rsidRPr="00AC4EB6">
        <w:t xml:space="preserve">  тыс.рублей.</w:t>
      </w:r>
    </w:p>
    <w:p w:rsidR="00075C39" w:rsidRPr="00AC4EB6" w:rsidRDefault="00075C39" w:rsidP="00AC4EB6">
      <w:pPr>
        <w:widowControl w:val="0"/>
        <w:shd w:val="clear" w:color="auto" w:fill="FFFFFF"/>
        <w:tabs>
          <w:tab w:val="left" w:pos="648"/>
        </w:tabs>
        <w:autoSpaceDE w:val="0"/>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w:t>
      </w:r>
    </w:p>
    <w:p w:rsidR="00D27166" w:rsidRPr="00AC4EB6" w:rsidRDefault="00D27166" w:rsidP="00AC4EB6">
      <w:pPr>
        <w:pStyle w:val="a7"/>
        <w:spacing w:after="0"/>
        <w:ind w:firstLine="709"/>
        <w:jc w:val="both"/>
      </w:pPr>
      <w:r w:rsidRPr="00AC4EB6">
        <w:t xml:space="preserve">По подразделу </w:t>
      </w:r>
      <w:r w:rsidR="00807FBD" w:rsidRPr="00AC4EB6">
        <w:t xml:space="preserve">0412 </w:t>
      </w:r>
      <w:r w:rsidRPr="00AC4EB6">
        <w:t>«Другие вопросы в области национальной экономики» бюджетные наз</w:t>
      </w:r>
      <w:r w:rsidR="00251C78" w:rsidRPr="00AC4EB6">
        <w:t>н</w:t>
      </w:r>
      <w:r w:rsidR="00082C37" w:rsidRPr="00AC4EB6">
        <w:t>ачения исполнены в сумме 7760,7 тыс. рублей или на 95,6</w:t>
      </w:r>
      <w:r w:rsidRPr="00AC4EB6">
        <w:t xml:space="preserve"> процента от уточненных бюд</w:t>
      </w:r>
      <w:r w:rsidR="00251C78" w:rsidRPr="00AC4EB6">
        <w:t>ж</w:t>
      </w:r>
      <w:r w:rsidR="009045B8" w:rsidRPr="00AC4EB6">
        <w:t xml:space="preserve">етных назначений. </w:t>
      </w:r>
      <w:r w:rsidRPr="00AC4EB6">
        <w:t xml:space="preserve"> Доля расходов данного подраздела в объеме расходов раздела «Национал</w:t>
      </w:r>
      <w:r w:rsidR="00082C37" w:rsidRPr="00AC4EB6">
        <w:t>ьная экономика»  составляет 25,9</w:t>
      </w:r>
      <w:r w:rsidRPr="00AC4EB6">
        <w:t xml:space="preserve"> процента. </w:t>
      </w:r>
    </w:p>
    <w:p w:rsidR="00E06342" w:rsidRPr="00AC4EB6" w:rsidRDefault="00E06342" w:rsidP="00AC4EB6">
      <w:pPr>
        <w:pStyle w:val="a7"/>
        <w:spacing w:after="0"/>
        <w:ind w:firstLine="709"/>
        <w:jc w:val="both"/>
      </w:pPr>
    </w:p>
    <w:p w:rsidR="00082C37" w:rsidRPr="00AC4EB6" w:rsidRDefault="00082C37" w:rsidP="00AC4EB6">
      <w:pPr>
        <w:pStyle w:val="a7"/>
        <w:spacing w:after="0"/>
        <w:ind w:firstLine="709"/>
        <w:jc w:val="both"/>
      </w:pPr>
      <w:r w:rsidRPr="00AC4EB6">
        <w:t>За счет средств субсидии на развитие мобильной торговли в малонаселенных и труднодоступных населенных пунктах областного бюджета в сумме 277,0 тыс рублей оказана финансовая поддержка двум субъектам малого и среднего предпринимательства района на возмещение части затрат на приобретение горюче-смазочных материалов, понесенных при доставке товаров в труднодоступные населенные пункты района.</w:t>
      </w:r>
    </w:p>
    <w:p w:rsidR="00082C37" w:rsidRPr="00AC4EB6" w:rsidRDefault="00082C37" w:rsidP="00AC4EB6">
      <w:pPr>
        <w:pStyle w:val="a7"/>
        <w:spacing w:after="0"/>
        <w:ind w:firstLine="709"/>
        <w:jc w:val="both"/>
      </w:pPr>
      <w:r w:rsidRPr="00AC4EB6">
        <w:t>За счет налоговых и неналоговых расходов произведены расходы на:</w:t>
      </w:r>
    </w:p>
    <w:p w:rsidR="00082C37" w:rsidRPr="00AC4EB6" w:rsidRDefault="00082C37" w:rsidP="00AC4EB6">
      <w:pPr>
        <w:pStyle w:val="a7"/>
        <w:numPr>
          <w:ilvl w:val="0"/>
          <w:numId w:val="41"/>
        </w:numPr>
        <w:spacing w:after="0"/>
        <w:ind w:left="0" w:firstLine="709"/>
        <w:jc w:val="both"/>
      </w:pPr>
      <w:r w:rsidRPr="00AC4EB6">
        <w:t>софинансирование мероприятий по возмещению затрат, на приобретение горюче-смазочных материалов, связанных с доставкой товаров в малонаселенные и труднодоступные пункты района - 14,6 тыс. рублей;</w:t>
      </w:r>
    </w:p>
    <w:p w:rsidR="00082C37" w:rsidRPr="00AC4EB6" w:rsidRDefault="00082C37" w:rsidP="00AC4EB6">
      <w:pPr>
        <w:pStyle w:val="a7"/>
        <w:spacing w:after="0"/>
        <w:ind w:firstLine="709"/>
        <w:jc w:val="both"/>
      </w:pPr>
      <w:r w:rsidRPr="00AC4EB6">
        <w:lastRenderedPageBreak/>
        <w:t xml:space="preserve">• функционирование Комитета по управлению муниципальным имуществом  – 2 075,3 тыс.  рублей; </w:t>
      </w:r>
    </w:p>
    <w:p w:rsidR="00082C37" w:rsidRPr="00AC4EB6" w:rsidRDefault="00082C37" w:rsidP="00AC4EB6">
      <w:pPr>
        <w:pStyle w:val="a7"/>
        <w:spacing w:after="0"/>
        <w:ind w:firstLine="709"/>
        <w:jc w:val="both"/>
      </w:pPr>
      <w:r w:rsidRPr="00AC4EB6">
        <w:t>•  оценку рыночной стоимости  аренды земельных участков – 120,9 тыс.  рублей;</w:t>
      </w:r>
    </w:p>
    <w:p w:rsidR="00082C37" w:rsidRPr="00AC4EB6" w:rsidRDefault="00082C37" w:rsidP="00AC4EB6">
      <w:pPr>
        <w:pStyle w:val="a7"/>
        <w:spacing w:after="0"/>
        <w:ind w:firstLine="709"/>
        <w:jc w:val="both"/>
      </w:pPr>
      <w:r w:rsidRPr="00AC4EB6">
        <w:t>• изготовление технических планов, проектной документации — 76,3 тыс. рублей;</w:t>
      </w:r>
    </w:p>
    <w:p w:rsidR="00082C37" w:rsidRPr="00AC4EB6" w:rsidRDefault="00082C37" w:rsidP="00AC4EB6">
      <w:pPr>
        <w:pStyle w:val="a7"/>
        <w:spacing w:after="0"/>
        <w:ind w:firstLine="709"/>
        <w:jc w:val="both"/>
      </w:pPr>
      <w:r w:rsidRPr="00AC4EB6">
        <w:t>• содержание и обслуживание имущества казны – 3 658,5 тыс. рублей;</w:t>
      </w:r>
    </w:p>
    <w:p w:rsidR="00082C37" w:rsidRPr="00AC4EB6" w:rsidRDefault="00082C37" w:rsidP="00AC4EB6">
      <w:pPr>
        <w:pStyle w:val="a7"/>
        <w:spacing w:after="0"/>
        <w:ind w:firstLine="709"/>
        <w:jc w:val="both"/>
      </w:pPr>
      <w:r w:rsidRPr="00AC4EB6">
        <w:t>•  землеустроительные работы — 236,8 тыс. рублей;</w:t>
      </w:r>
    </w:p>
    <w:p w:rsidR="00082C37" w:rsidRPr="00AC4EB6" w:rsidRDefault="00082C37" w:rsidP="00AC4EB6">
      <w:pPr>
        <w:pStyle w:val="a7"/>
        <w:spacing w:after="0"/>
        <w:ind w:firstLine="709"/>
        <w:jc w:val="both"/>
      </w:pPr>
      <w:r w:rsidRPr="00AC4EB6">
        <w:t>• реализацию мероприятий подпрограммы «Формирование благоприятного инвестиционного климата в Вытегорском муниципальном районе»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- 275,0 тыс. рублей. Организована разработка и утверждение Правил землепользования и застройки территории сельских поселений, корректировка генер</w:t>
      </w:r>
      <w:r w:rsidR="00BD2D9E" w:rsidRPr="00AC4EB6">
        <w:t>ального плана и правил застройки</w:t>
      </w:r>
      <w:r w:rsidRPr="00AC4EB6">
        <w:t>. Организована разработка местных нормативов градостроительного планирования Выте</w:t>
      </w:r>
      <w:r w:rsidR="00BD2D9E" w:rsidRPr="00AC4EB6">
        <w:t>горского муниципального района</w:t>
      </w:r>
      <w:r w:rsidRPr="00AC4EB6">
        <w:t>;</w:t>
      </w:r>
    </w:p>
    <w:p w:rsidR="00082C37" w:rsidRPr="00AC4EB6" w:rsidRDefault="00082C37" w:rsidP="00AC4EB6">
      <w:pPr>
        <w:pStyle w:val="a7"/>
        <w:spacing w:after="0"/>
        <w:ind w:firstLine="709"/>
        <w:jc w:val="both"/>
      </w:pPr>
      <w:r w:rsidRPr="00AC4EB6">
        <w:t>• реализацию мероприятий подпрограммы «Поддержка и развитие малого и среднего предпринимательства в Вытегорском районе на 2014-2020 годы»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215,2 тыс. рублей. В рамках подпрограммы  организована консультационная и информационная поддержка субъектов малого и среднего предпринимательства на сумму  201,8 тыс. рублей</w:t>
      </w:r>
      <w:r w:rsidR="00BD2D9E" w:rsidRPr="00AC4EB6">
        <w:t xml:space="preserve">, </w:t>
      </w:r>
      <w:r w:rsidRPr="00AC4EB6">
        <w:t>произведена оплата членского взноса в Вологодскую торгово-промышленную палату на сумму 2,5 тыс. рублей, проведение мероприятий, посвященных дню Российского предпринимател</w:t>
      </w:r>
      <w:r w:rsidR="00BD2D9E" w:rsidRPr="00AC4EB6">
        <w:t>ьства на сумму 10,9 тыс. рублей</w:t>
      </w:r>
      <w:r w:rsidRPr="00AC4EB6">
        <w:t>.</w:t>
      </w:r>
    </w:p>
    <w:p w:rsidR="00082C37" w:rsidRPr="00AC4EB6" w:rsidRDefault="00082C37" w:rsidP="00AC4EB6">
      <w:pPr>
        <w:pStyle w:val="a7"/>
        <w:spacing w:after="0"/>
        <w:ind w:firstLine="709"/>
        <w:jc w:val="both"/>
      </w:pPr>
      <w:r w:rsidRPr="00AC4EB6">
        <w:t>• реализацию мероприятий подпрограммы «Развитие туризма в Вытегорском районе на 2014-2020 годы»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2014-2016 годы» - 811,1 тыс. рублей:</w:t>
      </w:r>
    </w:p>
    <w:p w:rsidR="00082C37" w:rsidRPr="00AC4EB6" w:rsidRDefault="00082C37" w:rsidP="00AC4EB6">
      <w:pPr>
        <w:pStyle w:val="a7"/>
        <w:spacing w:after="0"/>
        <w:ind w:firstLine="709"/>
        <w:jc w:val="both"/>
      </w:pPr>
      <w:r w:rsidRPr="00AC4EB6">
        <w:t>- организован и проведен районный конкурс на разработку эскизного проекта площади общественного ценра г.Вытегра, продолжено создание дендропарка им.Н.Клюева, разработана карта туристского потенциала Вытегор</w:t>
      </w:r>
      <w:r w:rsidR="00BD2D9E" w:rsidRPr="00AC4EB6">
        <w:t>ского района в электронном виде</w:t>
      </w:r>
      <w:r w:rsidRPr="00AC4EB6">
        <w:t xml:space="preserve"> – 150,0 тыс. рублей;</w:t>
      </w:r>
    </w:p>
    <w:p w:rsidR="00082C37" w:rsidRPr="00AC4EB6" w:rsidRDefault="00082C37" w:rsidP="00AC4EB6">
      <w:pPr>
        <w:pStyle w:val="a7"/>
        <w:spacing w:after="0"/>
        <w:ind w:firstLine="709"/>
        <w:jc w:val="both"/>
      </w:pPr>
      <w:r w:rsidRPr="00AC4EB6">
        <w:t>- рекламно-информационные мероприятия в сфере туризма</w:t>
      </w:r>
      <w:r w:rsidR="00BD2D9E" w:rsidRPr="00AC4EB6">
        <w:t xml:space="preserve"> </w:t>
      </w:r>
      <w:r w:rsidRPr="00AC4EB6">
        <w:t>– 25,0 тыс. рублей;</w:t>
      </w:r>
    </w:p>
    <w:p w:rsidR="00082C37" w:rsidRPr="00AC4EB6" w:rsidRDefault="00082C37" w:rsidP="00AC4EB6">
      <w:pPr>
        <w:pStyle w:val="a7"/>
        <w:spacing w:after="0"/>
        <w:ind w:firstLine="709"/>
        <w:jc w:val="both"/>
      </w:pPr>
      <w:r w:rsidRPr="00AC4EB6">
        <w:t>- информационное взаимодействие с ремесленниками, работающими на территории района – 2,4 тыс. рублей;</w:t>
      </w:r>
    </w:p>
    <w:p w:rsidR="00D27166" w:rsidRPr="00AC4EB6" w:rsidRDefault="00082C37" w:rsidP="00AC4EB6">
      <w:pPr>
        <w:pStyle w:val="a7"/>
        <w:spacing w:after="0"/>
        <w:ind w:firstLine="709"/>
        <w:jc w:val="both"/>
      </w:pPr>
      <w:r w:rsidRPr="00AC4EB6">
        <w:t>- содержание туристского отдела многофункционального центра предоставления государственных и муниципальных услуг – 633,7 тыс. рублей.</w:t>
      </w:r>
    </w:p>
    <w:p w:rsidR="00902CEA" w:rsidRPr="00E52982" w:rsidRDefault="00902CEA" w:rsidP="001529F3">
      <w:pPr>
        <w:pStyle w:val="a7"/>
        <w:spacing w:after="0"/>
        <w:jc w:val="both"/>
        <w:rPr>
          <w:color w:val="E36C0A" w:themeColor="accent6" w:themeShade="BF"/>
        </w:rPr>
      </w:pPr>
    </w:p>
    <w:p w:rsidR="00D27166" w:rsidRPr="00AC4EB6" w:rsidRDefault="00D27166" w:rsidP="00AC4EB6">
      <w:pPr>
        <w:tabs>
          <w:tab w:val="left" w:pos="540"/>
        </w:tabs>
        <w:spacing w:after="0" w:line="240" w:lineRule="auto"/>
        <w:rPr>
          <w:rFonts w:ascii="Times New Roman" w:hAnsi="Times New Roman" w:cs="Times New Roman"/>
          <w:b/>
          <w:sz w:val="24"/>
          <w:szCs w:val="24"/>
        </w:rPr>
      </w:pPr>
      <w:r w:rsidRPr="00AC4EB6">
        <w:rPr>
          <w:rFonts w:ascii="Times New Roman" w:hAnsi="Times New Roman" w:cs="Times New Roman"/>
          <w:b/>
          <w:sz w:val="24"/>
          <w:szCs w:val="24"/>
        </w:rPr>
        <w:t xml:space="preserve"> Раздел </w:t>
      </w:r>
      <w:r w:rsidR="001529F3" w:rsidRPr="00AC4EB6">
        <w:rPr>
          <w:rFonts w:ascii="Times New Roman" w:hAnsi="Times New Roman" w:cs="Times New Roman"/>
          <w:b/>
          <w:sz w:val="24"/>
          <w:szCs w:val="24"/>
        </w:rPr>
        <w:t xml:space="preserve">05 </w:t>
      </w:r>
      <w:r w:rsidRPr="00AC4EB6">
        <w:rPr>
          <w:rFonts w:ascii="Times New Roman" w:hAnsi="Times New Roman" w:cs="Times New Roman"/>
          <w:b/>
          <w:sz w:val="24"/>
          <w:szCs w:val="24"/>
        </w:rPr>
        <w:t>«Жилищно-коммунальное хозяйство»</w:t>
      </w:r>
    </w:p>
    <w:p w:rsidR="00D27166" w:rsidRPr="00AC4EB6" w:rsidRDefault="00D27166" w:rsidP="00AC4EB6">
      <w:pPr>
        <w:tabs>
          <w:tab w:val="left" w:pos="540"/>
        </w:tabs>
        <w:spacing w:after="0" w:line="240" w:lineRule="auto"/>
        <w:rPr>
          <w:rFonts w:ascii="Times New Roman" w:hAnsi="Times New Roman" w:cs="Times New Roman"/>
          <w:b/>
          <w:sz w:val="24"/>
          <w:szCs w:val="24"/>
        </w:rPr>
      </w:pPr>
    </w:p>
    <w:p w:rsidR="00A9082E" w:rsidRPr="00AC4EB6" w:rsidRDefault="00B46590" w:rsidP="00AC4EB6">
      <w:pPr>
        <w:pStyle w:val="a7"/>
        <w:spacing w:after="0"/>
        <w:ind w:firstLine="709"/>
        <w:jc w:val="both"/>
      </w:pPr>
      <w:r w:rsidRPr="00AC4EB6">
        <w:t>Бюджетные назначения на 2017</w:t>
      </w:r>
      <w:r w:rsidR="00D27166" w:rsidRPr="00AC4EB6">
        <w:t xml:space="preserve"> год по разделу «Жилищно-коммунальное хозяйст</w:t>
      </w:r>
      <w:r w:rsidRPr="00AC4EB6">
        <w:t xml:space="preserve">во» утверждены в объеме 180949,0 тыс. рублей со снижением </w:t>
      </w:r>
      <w:r w:rsidR="00D27166" w:rsidRPr="00AC4EB6">
        <w:t xml:space="preserve"> к уровню предыдущего </w:t>
      </w:r>
      <w:r w:rsidR="00B952C2" w:rsidRPr="00AC4EB6">
        <w:t>г</w:t>
      </w:r>
      <w:r w:rsidRPr="00AC4EB6">
        <w:t>ода на 40463,8</w:t>
      </w:r>
      <w:r w:rsidR="001529F3" w:rsidRPr="00AC4EB6">
        <w:t xml:space="preserve">  тыс. рублей</w:t>
      </w:r>
      <w:r w:rsidR="00D27166" w:rsidRPr="00AC4EB6">
        <w:t xml:space="preserve">. </w:t>
      </w:r>
      <w:r w:rsidRPr="00AC4EB6">
        <w:t>По сравнению с 2016</w:t>
      </w:r>
      <w:r w:rsidR="00A9082E" w:rsidRPr="00AC4EB6">
        <w:t xml:space="preserve"> годом объем финансир</w:t>
      </w:r>
      <w:r w:rsidRPr="00AC4EB6">
        <w:t>ования по разделу сократился на 18,3</w:t>
      </w:r>
      <w:r w:rsidR="00B952C2" w:rsidRPr="00AC4EB6">
        <w:t xml:space="preserve"> процента.</w:t>
      </w:r>
    </w:p>
    <w:p w:rsidR="00D27166" w:rsidRPr="00AC4EB6" w:rsidRDefault="00D27166" w:rsidP="00AC4EB6">
      <w:pPr>
        <w:pStyle w:val="a7"/>
        <w:spacing w:after="0"/>
        <w:ind w:firstLine="709"/>
        <w:jc w:val="both"/>
      </w:pPr>
      <w:r w:rsidRPr="00AC4EB6">
        <w:t>Факти</w:t>
      </w:r>
      <w:r w:rsidR="00A9082E" w:rsidRPr="00AC4EB6">
        <w:t>ч</w:t>
      </w:r>
      <w:r w:rsidR="00B46590" w:rsidRPr="00AC4EB6">
        <w:t>еские расходы составили 179893,0</w:t>
      </w:r>
      <w:r w:rsidR="001529F3" w:rsidRPr="00AC4EB6">
        <w:t xml:space="preserve"> т</w:t>
      </w:r>
      <w:r w:rsidR="00B46590" w:rsidRPr="00AC4EB6">
        <w:t>ыс. рублей, что на 1056,0 тыс. рублей или 0,6</w:t>
      </w:r>
      <w:r w:rsidRPr="00AC4EB6">
        <w:t xml:space="preserve"> процент</w:t>
      </w:r>
      <w:r w:rsidR="00B952C2" w:rsidRPr="00AC4EB6">
        <w:t>а</w:t>
      </w:r>
      <w:r w:rsidRPr="00AC4EB6">
        <w:t xml:space="preserve"> меньше</w:t>
      </w:r>
      <w:r w:rsidR="00B952C2" w:rsidRPr="00AC4EB6">
        <w:t xml:space="preserve"> плановых назначений. С</w:t>
      </w:r>
      <w:r w:rsidRPr="00AC4EB6">
        <w:t>умма неосвоенных бюджетных ассигнований сложилась по подразделу</w:t>
      </w:r>
      <w:r w:rsidR="00B952C2" w:rsidRPr="00AC4EB6">
        <w:t xml:space="preserve"> 0501 «Жилищное хозяйство».</w:t>
      </w:r>
    </w:p>
    <w:p w:rsidR="00D27166" w:rsidRPr="00AC4EB6" w:rsidRDefault="00D27166" w:rsidP="00AC4EB6">
      <w:pPr>
        <w:pStyle w:val="a7"/>
        <w:spacing w:after="0"/>
        <w:ind w:firstLine="709"/>
        <w:jc w:val="both"/>
      </w:pPr>
      <w:r w:rsidRPr="00AC4EB6">
        <w:t xml:space="preserve">Главным распорядителем бюджетных средств по разделу «Жилищно-коммунальное хозяйство» является Управление жилищно-коммунального хозяйства, транспорта и строительства </w:t>
      </w:r>
      <w:r w:rsidR="00B46590" w:rsidRPr="00AC4EB6">
        <w:t xml:space="preserve">Администрации </w:t>
      </w:r>
      <w:r w:rsidRPr="00AC4EB6">
        <w:t>Вытегорского муниципального района.</w:t>
      </w:r>
    </w:p>
    <w:p w:rsidR="00D27166" w:rsidRPr="00AC4EB6" w:rsidRDefault="00D27166" w:rsidP="00AC4EB6">
      <w:pPr>
        <w:pStyle w:val="a7"/>
        <w:spacing w:after="0"/>
        <w:ind w:firstLine="709"/>
        <w:jc w:val="both"/>
      </w:pPr>
      <w:r w:rsidRPr="00AC4EB6">
        <w:t>Наибольший удельный вес в данном разделе занимают расходы на ж</w:t>
      </w:r>
      <w:r w:rsidR="00B46590" w:rsidRPr="00AC4EB6">
        <w:t>илищное хозяйство – 95,6</w:t>
      </w:r>
      <w:r w:rsidR="00B952C2" w:rsidRPr="00AC4EB6">
        <w:t xml:space="preserve"> </w:t>
      </w:r>
      <w:r w:rsidR="00A9082E" w:rsidRPr="00AC4EB6">
        <w:t>процента</w:t>
      </w:r>
      <w:r w:rsidR="00F305B9" w:rsidRPr="00AC4EB6">
        <w:t xml:space="preserve"> (подраздел 05 01)</w:t>
      </w:r>
      <w:r w:rsidRPr="00AC4EB6">
        <w:t>.</w:t>
      </w:r>
    </w:p>
    <w:p w:rsidR="009A55D7" w:rsidRPr="00AC4EB6" w:rsidRDefault="00E52982" w:rsidP="00AC4EB6">
      <w:pPr>
        <w:pStyle w:val="a7"/>
        <w:spacing w:after="0"/>
        <w:ind w:firstLine="709"/>
        <w:jc w:val="both"/>
      </w:pPr>
      <w:r w:rsidRPr="00AC4EB6">
        <w:t>В 2017 году</w:t>
      </w:r>
      <w:r w:rsidR="00AC4EB6">
        <w:t xml:space="preserve"> завершены работы по выполнению</w:t>
      </w:r>
      <w:r w:rsidRPr="00AC4EB6">
        <w:t xml:space="preserve"> программы «Переселение граждан из аварийного жилого  фонда  в  Вытегорском муниципальном  районе  с  учетом необходимости  развития малоэтажного  жилищного строительства на 2014 – 2018 годы».    </w:t>
      </w:r>
    </w:p>
    <w:p w:rsidR="00A9082E" w:rsidRPr="00AC4EB6" w:rsidRDefault="00D27166" w:rsidP="00AC4EB6">
      <w:pPr>
        <w:pStyle w:val="a7"/>
        <w:spacing w:after="0"/>
        <w:ind w:firstLine="709"/>
        <w:jc w:val="both"/>
      </w:pPr>
      <w:r w:rsidRPr="00AC4EB6">
        <w:lastRenderedPageBreak/>
        <w:t xml:space="preserve">Бюджетные назначения по подразделу </w:t>
      </w:r>
      <w:r w:rsidR="00A9082E" w:rsidRPr="00AC4EB6">
        <w:t xml:space="preserve">0501 </w:t>
      </w:r>
      <w:r w:rsidRPr="00AC4EB6">
        <w:t>«Жилищное хоз</w:t>
      </w:r>
      <w:r w:rsidR="00A70EEB" w:rsidRPr="00AC4EB6">
        <w:t>я</w:t>
      </w:r>
      <w:r w:rsidR="00A9082E" w:rsidRPr="00AC4EB6">
        <w:t>й</w:t>
      </w:r>
      <w:r w:rsidR="00B46590" w:rsidRPr="00AC4EB6">
        <w:t>ство» исполнены в сумме 172389,5</w:t>
      </w:r>
      <w:r w:rsidR="00A70EEB" w:rsidRPr="00AC4EB6">
        <w:t xml:space="preserve"> тыс. рублей, что сост</w:t>
      </w:r>
      <w:r w:rsidR="00B46590" w:rsidRPr="00AC4EB6">
        <w:t>авляет 99,4</w:t>
      </w:r>
      <w:r w:rsidRPr="00AC4EB6">
        <w:t xml:space="preserve"> процента от утвержде</w:t>
      </w:r>
      <w:r w:rsidR="00B46590" w:rsidRPr="00AC4EB6">
        <w:t>нных назначений</w:t>
      </w:r>
      <w:r w:rsidR="00E52982" w:rsidRPr="00AC4EB6">
        <w:t xml:space="preserve"> (не исполнены средства в сумме 1054,9 тыс. рублей)</w:t>
      </w:r>
      <w:r w:rsidR="009A55D7" w:rsidRPr="00AC4EB6">
        <w:t>:</w:t>
      </w:r>
    </w:p>
    <w:p w:rsidR="009A55D7" w:rsidRPr="00AC4EB6" w:rsidRDefault="009A55D7"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обеспечение мероприятий по переселению граждан из аварийного жилого фонда -  171 807,9 тыс.  рублей, в том числе за счет средств:</w:t>
      </w:r>
    </w:p>
    <w:p w:rsidR="009A55D7" w:rsidRPr="00AC4EB6" w:rsidRDefault="00E52982"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xml:space="preserve">               </w:t>
      </w:r>
      <w:r w:rsidR="009A55D7" w:rsidRPr="00AC4EB6">
        <w:rPr>
          <w:rFonts w:ascii="Times New Roman" w:hAnsi="Times New Roman" w:cs="Times New Roman"/>
          <w:sz w:val="24"/>
          <w:szCs w:val="24"/>
        </w:rPr>
        <w:t>-поступивших от государственной корпорации «Фонда содействия реформированию жилищно-коммунального хозяйства»</w:t>
      </w:r>
      <w:r w:rsidR="00761C0D" w:rsidRPr="00AC4EB6">
        <w:rPr>
          <w:rFonts w:ascii="Times New Roman" w:hAnsi="Times New Roman" w:cs="Times New Roman"/>
          <w:sz w:val="24"/>
          <w:szCs w:val="24"/>
        </w:rPr>
        <w:t xml:space="preserve"> </w:t>
      </w:r>
      <w:r w:rsidR="009A55D7" w:rsidRPr="00AC4EB6">
        <w:rPr>
          <w:rFonts w:ascii="Times New Roman" w:hAnsi="Times New Roman" w:cs="Times New Roman"/>
          <w:sz w:val="24"/>
          <w:szCs w:val="24"/>
        </w:rPr>
        <w:t>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 101 128,3 тыс. рублей;</w:t>
      </w:r>
    </w:p>
    <w:p w:rsidR="009A55D7" w:rsidRPr="00AC4EB6" w:rsidRDefault="00E52982"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xml:space="preserve">               </w:t>
      </w:r>
      <w:r w:rsidR="009A55D7" w:rsidRPr="00AC4EB6">
        <w:rPr>
          <w:rFonts w:ascii="Times New Roman" w:hAnsi="Times New Roman" w:cs="Times New Roman"/>
          <w:sz w:val="24"/>
          <w:szCs w:val="24"/>
        </w:rPr>
        <w:t>- областного бюджета  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 43 407,</w:t>
      </w:r>
      <w:r w:rsidRPr="00AC4EB6">
        <w:rPr>
          <w:rFonts w:ascii="Times New Roman" w:hAnsi="Times New Roman" w:cs="Times New Roman"/>
          <w:sz w:val="24"/>
          <w:szCs w:val="24"/>
        </w:rPr>
        <w:t xml:space="preserve">3 тыс. рублей. </w:t>
      </w:r>
      <w:r w:rsidR="009A55D7" w:rsidRPr="00AC4EB6">
        <w:rPr>
          <w:rFonts w:ascii="Times New Roman" w:hAnsi="Times New Roman" w:cs="Times New Roman"/>
          <w:sz w:val="24"/>
          <w:szCs w:val="24"/>
        </w:rPr>
        <w:t>Средства в сумме 169</w:t>
      </w:r>
      <w:r w:rsidRPr="00AC4EB6">
        <w:rPr>
          <w:rFonts w:ascii="Times New Roman" w:hAnsi="Times New Roman" w:cs="Times New Roman"/>
          <w:sz w:val="24"/>
          <w:szCs w:val="24"/>
        </w:rPr>
        <w:t>,1тыс.</w:t>
      </w:r>
      <w:r w:rsidR="009A55D7" w:rsidRPr="00AC4EB6">
        <w:rPr>
          <w:rFonts w:ascii="Times New Roman" w:hAnsi="Times New Roman" w:cs="Times New Roman"/>
          <w:sz w:val="24"/>
          <w:szCs w:val="24"/>
        </w:rPr>
        <w:t xml:space="preserve"> рублей</w:t>
      </w:r>
      <w:r w:rsidRPr="00AC4EB6">
        <w:rPr>
          <w:rFonts w:ascii="Times New Roman" w:hAnsi="Times New Roman" w:cs="Times New Roman"/>
          <w:sz w:val="24"/>
          <w:szCs w:val="24"/>
        </w:rPr>
        <w:t xml:space="preserve"> возвращены в областной бюджет;</w:t>
      </w:r>
    </w:p>
    <w:p w:rsidR="009A55D7" w:rsidRPr="00AC4EB6" w:rsidRDefault="00E52982"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xml:space="preserve">               -</w:t>
      </w:r>
      <w:r w:rsidR="009A55D7" w:rsidRPr="00AC4EB6">
        <w:rPr>
          <w:rFonts w:ascii="Times New Roman" w:hAnsi="Times New Roman" w:cs="Times New Roman"/>
          <w:sz w:val="24"/>
          <w:szCs w:val="24"/>
        </w:rPr>
        <w:t>районного бюджета на софинансирование мероприятий по переселению граждан из аварийного жилого фонда – 27 272,3 тыс. рублей.</w:t>
      </w:r>
    </w:p>
    <w:p w:rsidR="009A55D7" w:rsidRPr="00AC4EB6" w:rsidRDefault="009A55D7"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ab/>
        <w:t xml:space="preserve"> </w:t>
      </w:r>
    </w:p>
    <w:p w:rsidR="009A55D7" w:rsidRPr="00AC4EB6" w:rsidRDefault="009A55D7"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xml:space="preserve">• капитальный ремонт кровли  жилого дома  в п. Павшозеро, </w:t>
      </w:r>
      <w:r w:rsidR="00E52982" w:rsidRPr="00AC4EB6">
        <w:rPr>
          <w:rFonts w:ascii="Times New Roman" w:hAnsi="Times New Roman" w:cs="Times New Roman"/>
          <w:sz w:val="24"/>
          <w:szCs w:val="24"/>
        </w:rPr>
        <w:t>ул. Дальняя, дом 7 –</w:t>
      </w:r>
      <w:r w:rsidRPr="00AC4EB6">
        <w:rPr>
          <w:rFonts w:ascii="Times New Roman" w:hAnsi="Times New Roman" w:cs="Times New Roman"/>
          <w:sz w:val="24"/>
          <w:szCs w:val="24"/>
        </w:rPr>
        <w:t>197,0 тыс.  рублей;</w:t>
      </w:r>
    </w:p>
    <w:p w:rsidR="00B952C2" w:rsidRPr="00AC4EB6" w:rsidRDefault="009A55D7" w:rsidP="00AC4EB6">
      <w:pPr>
        <w:spacing w:after="0" w:line="240" w:lineRule="auto"/>
        <w:ind w:firstLine="360"/>
        <w:jc w:val="both"/>
        <w:rPr>
          <w:rFonts w:ascii="Times New Roman" w:hAnsi="Times New Roman" w:cs="Times New Roman"/>
          <w:sz w:val="24"/>
          <w:szCs w:val="24"/>
        </w:rPr>
      </w:pPr>
      <w:r w:rsidRPr="00AC4EB6">
        <w:rPr>
          <w:rFonts w:ascii="Times New Roman" w:hAnsi="Times New Roman" w:cs="Times New Roman"/>
          <w:sz w:val="24"/>
          <w:szCs w:val="24"/>
        </w:rPr>
        <w:t>• взносы на капитальный ремонт в Фонд капитального ремонта многоквартирных домов – 384,6 тыс. рублей.</w:t>
      </w:r>
      <w:r w:rsidR="00D27166" w:rsidRPr="00AC4EB6">
        <w:rPr>
          <w:rFonts w:ascii="Times New Roman" w:hAnsi="Times New Roman" w:cs="Times New Roman"/>
          <w:sz w:val="24"/>
          <w:szCs w:val="24"/>
        </w:rPr>
        <w:t xml:space="preserve"> </w:t>
      </w:r>
    </w:p>
    <w:p w:rsidR="00E52982" w:rsidRPr="00AC4EB6" w:rsidRDefault="00E52982" w:rsidP="00AC4EB6">
      <w:pPr>
        <w:spacing w:after="0" w:line="240" w:lineRule="auto"/>
        <w:jc w:val="both"/>
      </w:pPr>
    </w:p>
    <w:p w:rsidR="002A79AD" w:rsidRPr="00AC4EB6" w:rsidRDefault="00D27166" w:rsidP="00AC4EB6">
      <w:pPr>
        <w:pStyle w:val="a7"/>
        <w:spacing w:after="0"/>
        <w:ind w:firstLine="709"/>
        <w:jc w:val="both"/>
      </w:pPr>
      <w:r w:rsidRPr="00AC4EB6">
        <w:t xml:space="preserve">По подразделу </w:t>
      </w:r>
      <w:r w:rsidR="00457879" w:rsidRPr="00AC4EB6">
        <w:t>05</w:t>
      </w:r>
      <w:r w:rsidR="00F305B9" w:rsidRPr="00AC4EB6">
        <w:t xml:space="preserve"> </w:t>
      </w:r>
      <w:r w:rsidR="00457879" w:rsidRPr="00AC4EB6">
        <w:t>02</w:t>
      </w:r>
      <w:r w:rsidRPr="00AC4EB6">
        <w:t xml:space="preserve">«Коммунальное хозяйство» бюджетные назначения исполнены в сумме </w:t>
      </w:r>
      <w:r w:rsidR="00E52982" w:rsidRPr="00AC4EB6">
        <w:t>5248,5</w:t>
      </w:r>
      <w:r w:rsidR="00457879" w:rsidRPr="00AC4EB6">
        <w:t xml:space="preserve"> тыс. рублей или 100,0</w:t>
      </w:r>
      <w:r w:rsidR="00E52982" w:rsidRPr="00AC4EB6">
        <w:t xml:space="preserve"> процентов</w:t>
      </w:r>
      <w:r w:rsidRPr="00AC4EB6">
        <w:t xml:space="preserve"> от уточненных бюджетных назначений. Доля расходов данного подраздела в объеме расходов раздела «Жилищно-коммуна</w:t>
      </w:r>
      <w:r w:rsidR="002A79AD" w:rsidRPr="00AC4EB6">
        <w:t>л</w:t>
      </w:r>
      <w:r w:rsidR="00B952C2" w:rsidRPr="00AC4EB6">
        <w:t xml:space="preserve">ьное хозяйство» </w:t>
      </w:r>
      <w:r w:rsidR="00E52982" w:rsidRPr="00AC4EB6">
        <w:t>составляет 2,9</w:t>
      </w:r>
      <w:r w:rsidRPr="00AC4EB6">
        <w:t xml:space="preserve"> процента. </w:t>
      </w:r>
      <w:r w:rsidR="00E52982" w:rsidRPr="00AC4EB6">
        <w:t>По сравнению с 2016</w:t>
      </w:r>
      <w:r w:rsidRPr="00AC4EB6">
        <w:t xml:space="preserve"> годом</w:t>
      </w:r>
      <w:r w:rsidR="00E52982" w:rsidRPr="00AC4EB6">
        <w:t xml:space="preserve"> рост</w:t>
      </w:r>
      <w:r w:rsidRPr="00AC4EB6">
        <w:t xml:space="preserve"> объем</w:t>
      </w:r>
      <w:r w:rsidR="00457879" w:rsidRPr="00AC4EB6">
        <w:t>а</w:t>
      </w:r>
      <w:r w:rsidRPr="00AC4EB6">
        <w:t xml:space="preserve"> финансирования по </w:t>
      </w:r>
      <w:r w:rsidR="00457879" w:rsidRPr="00AC4EB6">
        <w:t>под</w:t>
      </w:r>
      <w:r w:rsidRPr="00AC4EB6">
        <w:t xml:space="preserve">разделу </w:t>
      </w:r>
      <w:r w:rsidR="00457879" w:rsidRPr="00AC4EB6">
        <w:t>сост</w:t>
      </w:r>
      <w:r w:rsidR="00E52982" w:rsidRPr="00AC4EB6">
        <w:t>авил 4323,6</w:t>
      </w:r>
      <w:r w:rsidR="002A79AD" w:rsidRPr="00AC4EB6">
        <w:t xml:space="preserve"> тыс. рублей или </w:t>
      </w:r>
      <w:r w:rsidR="00E52982" w:rsidRPr="00AC4EB6">
        <w:t>в 5,6 раза</w:t>
      </w:r>
      <w:r w:rsidR="00457879" w:rsidRPr="00AC4EB6">
        <w:t xml:space="preserve">. </w:t>
      </w:r>
      <w:r w:rsidR="002A79AD" w:rsidRPr="00AC4EB6">
        <w:t xml:space="preserve"> </w:t>
      </w:r>
    </w:p>
    <w:p w:rsidR="005C35D1" w:rsidRPr="00AC4EB6" w:rsidRDefault="005C35D1"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Произведены расходы на:</w:t>
      </w:r>
    </w:p>
    <w:p w:rsidR="005C35D1" w:rsidRPr="00AC4EB6" w:rsidRDefault="005C35D1"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приобретение системы биологической очистки бытовых стоков в п. Депо – 4 969,6 тыс. рублей;</w:t>
      </w:r>
    </w:p>
    <w:p w:rsidR="00F305B9" w:rsidRPr="00AC4EB6" w:rsidRDefault="005C35D1"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организацию в границах поселения электро-, тепло-, водоснабжения населения и водоотведения – 278,9 тыс.рублей (разработка проект зон санитарно</w:t>
      </w:r>
      <w:r w:rsidR="00AC4EB6">
        <w:rPr>
          <w:rFonts w:ascii="Times New Roman" w:hAnsi="Times New Roman" w:cs="Times New Roman"/>
          <w:sz w:val="24"/>
          <w:szCs w:val="24"/>
        </w:rPr>
        <w:t>й</w:t>
      </w:r>
      <w:r w:rsidRPr="00AC4EB6">
        <w:rPr>
          <w:rFonts w:ascii="Times New Roman" w:hAnsi="Times New Roman" w:cs="Times New Roman"/>
          <w:sz w:val="24"/>
          <w:szCs w:val="24"/>
        </w:rPr>
        <w:t xml:space="preserve"> охраны 10 водозаборных скважин в Вытегорском районе - 42,0 тыс.рублей; оплату услуг электро- и теплоснабжения муниципального имущества— 236,9 тыс. рублей).</w:t>
      </w:r>
    </w:p>
    <w:p w:rsidR="005C35D1" w:rsidRPr="00AC4EB6" w:rsidRDefault="005C35D1" w:rsidP="00AC4EB6">
      <w:pPr>
        <w:spacing w:after="0" w:line="240" w:lineRule="auto"/>
        <w:jc w:val="both"/>
        <w:rPr>
          <w:rFonts w:ascii="Times New Roman" w:hAnsi="Times New Roman" w:cs="Times New Roman"/>
          <w:sz w:val="24"/>
          <w:szCs w:val="24"/>
        </w:rPr>
      </w:pPr>
    </w:p>
    <w:p w:rsidR="00947576" w:rsidRPr="00AC4EB6" w:rsidRDefault="00947576"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По  подразделу</w:t>
      </w:r>
      <w:r w:rsidR="00F305B9" w:rsidRPr="00AC4EB6">
        <w:rPr>
          <w:rFonts w:ascii="Times New Roman" w:hAnsi="Times New Roman" w:cs="Times New Roman"/>
          <w:sz w:val="24"/>
          <w:szCs w:val="24"/>
        </w:rPr>
        <w:t xml:space="preserve"> 05</w:t>
      </w:r>
      <w:r w:rsidRPr="00AC4EB6">
        <w:rPr>
          <w:rFonts w:ascii="Times New Roman" w:hAnsi="Times New Roman" w:cs="Times New Roman"/>
          <w:sz w:val="24"/>
          <w:szCs w:val="24"/>
        </w:rPr>
        <w:t xml:space="preserve"> 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AC4EB6">
        <w:rPr>
          <w:rFonts w:ascii="Times New Roman" w:hAnsi="Times New Roman" w:cs="Times New Roman"/>
          <w:sz w:val="24"/>
          <w:szCs w:val="24"/>
        </w:rPr>
        <w:t>Администрации</w:t>
      </w:r>
      <w:r w:rsidRPr="00AC4EB6">
        <w:rPr>
          <w:rFonts w:ascii="Times New Roman" w:hAnsi="Times New Roman" w:cs="Times New Roman"/>
          <w:sz w:val="24"/>
          <w:szCs w:val="24"/>
        </w:rPr>
        <w:t xml:space="preserve"> Вытегорского муниц</w:t>
      </w:r>
      <w:r w:rsidR="005C35D1" w:rsidRPr="00AC4EB6">
        <w:rPr>
          <w:rFonts w:ascii="Times New Roman" w:hAnsi="Times New Roman" w:cs="Times New Roman"/>
          <w:sz w:val="24"/>
          <w:szCs w:val="24"/>
        </w:rPr>
        <w:t xml:space="preserve">ипального района в сумме 2 255,0 </w:t>
      </w:r>
      <w:r w:rsidRPr="00AC4EB6">
        <w:rPr>
          <w:rFonts w:ascii="Times New Roman" w:hAnsi="Times New Roman" w:cs="Times New Roman"/>
          <w:sz w:val="24"/>
          <w:szCs w:val="24"/>
        </w:rPr>
        <w:t>тыс. ру</w:t>
      </w:r>
      <w:r w:rsidR="005C35D1" w:rsidRPr="00AC4EB6">
        <w:rPr>
          <w:rFonts w:ascii="Times New Roman" w:hAnsi="Times New Roman" w:cs="Times New Roman"/>
          <w:sz w:val="24"/>
          <w:szCs w:val="24"/>
        </w:rPr>
        <w:t>блей. Исполнение составило 99,95</w:t>
      </w:r>
      <w:r w:rsidR="00D513E0" w:rsidRPr="00AC4EB6">
        <w:rPr>
          <w:rFonts w:ascii="Times New Roman" w:hAnsi="Times New Roman" w:cs="Times New Roman"/>
          <w:sz w:val="24"/>
          <w:szCs w:val="24"/>
        </w:rPr>
        <w:t xml:space="preserve"> процентов</w:t>
      </w:r>
      <w:r w:rsidRPr="00AC4EB6">
        <w:rPr>
          <w:rFonts w:ascii="Times New Roman" w:hAnsi="Times New Roman" w:cs="Times New Roman"/>
          <w:sz w:val="24"/>
          <w:szCs w:val="24"/>
        </w:rPr>
        <w:t xml:space="preserve"> к годовому плану. </w:t>
      </w:r>
    </w:p>
    <w:p w:rsidR="00D27166" w:rsidRPr="00902CEA" w:rsidRDefault="00D27166" w:rsidP="00947576">
      <w:pPr>
        <w:pStyle w:val="a7"/>
        <w:spacing w:after="0"/>
        <w:jc w:val="both"/>
      </w:pPr>
    </w:p>
    <w:p w:rsidR="00D27166" w:rsidRPr="00AC4EB6" w:rsidRDefault="00D27166" w:rsidP="00AC4EB6">
      <w:pPr>
        <w:spacing w:after="0" w:line="240" w:lineRule="auto"/>
        <w:rPr>
          <w:rFonts w:ascii="Times New Roman" w:hAnsi="Times New Roman" w:cs="Times New Roman"/>
          <w:b/>
          <w:sz w:val="24"/>
          <w:szCs w:val="24"/>
        </w:rPr>
      </w:pPr>
      <w:r w:rsidRPr="005C35D1">
        <w:rPr>
          <w:rFonts w:ascii="Times New Roman" w:hAnsi="Times New Roman" w:cs="Times New Roman"/>
          <w:b/>
          <w:color w:val="E36C0A" w:themeColor="accent6" w:themeShade="BF"/>
          <w:sz w:val="24"/>
          <w:szCs w:val="24"/>
        </w:rPr>
        <w:t xml:space="preserve"> </w:t>
      </w:r>
      <w:r w:rsidRPr="00AC4EB6">
        <w:rPr>
          <w:rFonts w:ascii="Times New Roman" w:hAnsi="Times New Roman" w:cs="Times New Roman"/>
          <w:b/>
          <w:sz w:val="24"/>
          <w:szCs w:val="24"/>
        </w:rPr>
        <w:t xml:space="preserve">Раздел </w:t>
      </w:r>
      <w:r w:rsidR="00777EA5" w:rsidRPr="00AC4EB6">
        <w:rPr>
          <w:rFonts w:ascii="Times New Roman" w:hAnsi="Times New Roman" w:cs="Times New Roman"/>
          <w:b/>
          <w:sz w:val="24"/>
          <w:szCs w:val="24"/>
        </w:rPr>
        <w:t xml:space="preserve"> 06 </w:t>
      </w:r>
      <w:r w:rsidRPr="00AC4EB6">
        <w:rPr>
          <w:rFonts w:ascii="Times New Roman" w:hAnsi="Times New Roman" w:cs="Times New Roman"/>
          <w:b/>
          <w:sz w:val="24"/>
          <w:szCs w:val="24"/>
        </w:rPr>
        <w:t>«Охрана окружающей среды»</w:t>
      </w:r>
    </w:p>
    <w:p w:rsidR="00D27166" w:rsidRPr="00AC4EB6" w:rsidRDefault="00D27166" w:rsidP="00AC4EB6">
      <w:pPr>
        <w:spacing w:after="0" w:line="240" w:lineRule="auto"/>
        <w:rPr>
          <w:rFonts w:ascii="Times New Roman" w:hAnsi="Times New Roman" w:cs="Times New Roman"/>
          <w:b/>
          <w:sz w:val="24"/>
          <w:szCs w:val="24"/>
        </w:rPr>
      </w:pPr>
    </w:p>
    <w:p w:rsidR="003C39AE" w:rsidRPr="00AC4EB6" w:rsidRDefault="00D27166" w:rsidP="00AC4EB6">
      <w:pPr>
        <w:pStyle w:val="a7"/>
        <w:spacing w:after="0"/>
        <w:ind w:firstLine="709"/>
        <w:jc w:val="both"/>
      </w:pPr>
      <w:r w:rsidRPr="00AC4EB6">
        <w:t>Расходы по разделу «Охрана окр</w:t>
      </w:r>
      <w:r w:rsidR="003C39AE" w:rsidRPr="00AC4EB6">
        <w:t>ужающей среды» исполнены за</w:t>
      </w:r>
      <w:r w:rsidR="005C35D1" w:rsidRPr="00AC4EB6">
        <w:t xml:space="preserve"> 2017</w:t>
      </w:r>
      <w:r w:rsidRPr="00AC4EB6">
        <w:t xml:space="preserve"> г</w:t>
      </w:r>
      <w:r w:rsidR="005C35D1" w:rsidRPr="00AC4EB6">
        <w:t>од в сумме 209,2 тыс. рублей и составили 98,4</w:t>
      </w:r>
      <w:r w:rsidRPr="00AC4EB6">
        <w:t xml:space="preserve"> процентов к утвержденным назначениям. В течение года бюджетные наз</w:t>
      </w:r>
      <w:r w:rsidR="005C35D1" w:rsidRPr="00AC4EB6">
        <w:t>начения были уменьшены на 3054,0</w:t>
      </w:r>
      <w:r w:rsidRPr="00AC4EB6">
        <w:t xml:space="preserve"> </w:t>
      </w:r>
      <w:r w:rsidR="00F305B9" w:rsidRPr="00AC4EB6">
        <w:t>тыс. рублей.</w:t>
      </w:r>
    </w:p>
    <w:p w:rsidR="005C35D1" w:rsidRPr="00AC4EB6" w:rsidRDefault="005C35D1"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В 2017 году профинансированы мероприятия:</w:t>
      </w:r>
    </w:p>
    <w:p w:rsidR="005C35D1" w:rsidRPr="00AC4EB6" w:rsidRDefault="005C35D1"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проведение ежегодной  экологической акции «Онего»,  «Чистый берег», «Вода России», «Зеленая Россия» и других экологических акций – 50,3 тыс. рублей;</w:t>
      </w:r>
    </w:p>
    <w:p w:rsidR="005C35D1" w:rsidRPr="00AC4EB6" w:rsidRDefault="005C35D1"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xml:space="preserve">• проведение районного отборочного смотра-конкурса детских экологических театров — 63,0 тыс. рублей; </w:t>
      </w:r>
    </w:p>
    <w:p w:rsidR="005C35D1" w:rsidRPr="00AC4EB6" w:rsidRDefault="005C35D1"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сбор, вывоз, захоронение ТБО с особо охраняемого комплекса «Онежский» - 95,9 тыс. рублей.</w:t>
      </w:r>
    </w:p>
    <w:p w:rsidR="00F73E9D" w:rsidRPr="00AC4EB6" w:rsidRDefault="00B52166" w:rsidP="00AC4EB6">
      <w:pPr>
        <w:spacing w:after="0" w:line="240" w:lineRule="auto"/>
        <w:jc w:val="both"/>
      </w:pPr>
      <w:r w:rsidRPr="00AC4EB6">
        <w:t xml:space="preserve">      </w:t>
      </w:r>
    </w:p>
    <w:p w:rsidR="005C35D1" w:rsidRPr="00AC4EB6" w:rsidRDefault="00B52166" w:rsidP="00AC4EB6">
      <w:pPr>
        <w:pStyle w:val="a7"/>
        <w:spacing w:after="0"/>
        <w:ind w:firstLine="709"/>
        <w:jc w:val="both"/>
      </w:pPr>
      <w:r w:rsidRPr="00AC4EB6">
        <w:lastRenderedPageBreak/>
        <w:t xml:space="preserve">Расходы районного бюджета </w:t>
      </w:r>
      <w:r w:rsidR="00D27166" w:rsidRPr="00AC4EB6">
        <w:t>на социальную сферу за 20</w:t>
      </w:r>
      <w:r w:rsidR="005C35D1" w:rsidRPr="00AC4EB6">
        <w:t>17</w:t>
      </w:r>
      <w:r w:rsidR="00F73E9D" w:rsidRPr="00AC4EB6">
        <w:t xml:space="preserve"> год составили</w:t>
      </w:r>
      <w:r w:rsidR="005C35D1" w:rsidRPr="00AC4EB6">
        <w:t xml:space="preserve"> 394761,4 </w:t>
      </w:r>
      <w:r w:rsidRPr="00AC4EB6">
        <w:t xml:space="preserve">тыс.рублей (в 2014 году- </w:t>
      </w:r>
      <w:r w:rsidR="00F73E9D" w:rsidRPr="00AC4EB6">
        <w:t>508660,5</w:t>
      </w:r>
      <w:r w:rsidR="00D27166" w:rsidRPr="00AC4EB6">
        <w:t xml:space="preserve"> тыс. рублей</w:t>
      </w:r>
      <w:r w:rsidR="00C0725A" w:rsidRPr="00AC4EB6">
        <w:t>, в 2015 году -624271,8 тыс.рублей</w:t>
      </w:r>
      <w:r w:rsidR="005C35D1" w:rsidRPr="00AC4EB6">
        <w:t>, в 2016 году – 482918,0 тыс.рублей</w:t>
      </w:r>
      <w:r w:rsidRPr="00AC4EB6">
        <w:t>)</w:t>
      </w:r>
      <w:r w:rsidR="00D27166" w:rsidRPr="00AC4EB6">
        <w:t>, удельный вес в структуре общих р</w:t>
      </w:r>
      <w:r w:rsidR="005C35D1" w:rsidRPr="00AC4EB6">
        <w:t>асходов районного бюджета – 58,4</w:t>
      </w:r>
      <w:r w:rsidR="000F779D" w:rsidRPr="00AC4EB6">
        <w:t xml:space="preserve"> процентов</w:t>
      </w:r>
      <w:r w:rsidR="00F73E9D" w:rsidRPr="00AC4EB6">
        <w:t xml:space="preserve"> бюджета</w:t>
      </w:r>
      <w:r w:rsidR="00D513E0" w:rsidRPr="00AC4EB6">
        <w:t xml:space="preserve"> (</w:t>
      </w:r>
      <w:r w:rsidR="00C0725A" w:rsidRPr="00AC4EB6">
        <w:t>в 2015 году –</w:t>
      </w:r>
      <w:r w:rsidR="003E0EAF" w:rsidRPr="00AC4EB6">
        <w:t xml:space="preserve"> 67,9</w:t>
      </w:r>
      <w:r w:rsidR="005C35D1" w:rsidRPr="00AC4EB6">
        <w:t xml:space="preserve"> процентов, в 2016 году – 60,2 процента</w:t>
      </w:r>
      <w:r w:rsidR="00F73E9D" w:rsidRPr="00AC4EB6">
        <w:t>).</w:t>
      </w:r>
      <w:r w:rsidR="00D27166" w:rsidRPr="00AC4EB6">
        <w:t xml:space="preserve"> Наибольший объем средств направлен на об</w:t>
      </w:r>
      <w:r w:rsidR="00F73D16" w:rsidRPr="00AC4EB6">
        <w:t>разование – 50,6</w:t>
      </w:r>
      <w:r w:rsidR="003E0EAF" w:rsidRPr="00AC4EB6">
        <w:t xml:space="preserve"> процента.</w:t>
      </w:r>
    </w:p>
    <w:p w:rsidR="005C35D1" w:rsidRPr="00AC4EB6" w:rsidRDefault="005C35D1" w:rsidP="00AC4EB6">
      <w:pPr>
        <w:pStyle w:val="a7"/>
        <w:spacing w:after="0"/>
        <w:jc w:val="both"/>
      </w:pPr>
    </w:p>
    <w:p w:rsidR="00D27166" w:rsidRPr="00AC4EB6" w:rsidRDefault="00281FA4" w:rsidP="00AC4EB6">
      <w:pPr>
        <w:pStyle w:val="a7"/>
        <w:spacing w:after="0"/>
        <w:ind w:firstLine="709"/>
        <w:jc w:val="both"/>
      </w:pPr>
      <w:r w:rsidRPr="00AC4EB6">
        <w:t>По сравнению с 2016</w:t>
      </w:r>
      <w:r w:rsidR="00D27166" w:rsidRPr="00AC4EB6">
        <w:t xml:space="preserve"> годом расходы</w:t>
      </w:r>
      <w:r w:rsidR="003E0EAF" w:rsidRPr="00AC4EB6">
        <w:t xml:space="preserve"> на социальную сферу сократились</w:t>
      </w:r>
      <w:r w:rsidR="00D27166" w:rsidRPr="00AC4EB6">
        <w:t xml:space="preserve"> на</w:t>
      </w:r>
      <w:r w:rsidRPr="00AC4EB6">
        <w:t xml:space="preserve"> 88156,6 тыс. рублей или на 18,3 процента (в 2016</w:t>
      </w:r>
      <w:r w:rsidR="003E0EAF" w:rsidRPr="00AC4EB6">
        <w:t xml:space="preserve"> году осуществлялось финансирование</w:t>
      </w:r>
      <w:r w:rsidR="000F779D" w:rsidRPr="00AC4EB6">
        <w:t xml:space="preserve"> строительства дет</w:t>
      </w:r>
      <w:r w:rsidRPr="00AC4EB6">
        <w:t>ского сада</w:t>
      </w:r>
      <w:r w:rsidR="003E0EAF" w:rsidRPr="00AC4EB6">
        <w:t xml:space="preserve"> в п.Депо).</w:t>
      </w:r>
    </w:p>
    <w:p w:rsidR="00D27166" w:rsidRPr="00AC4EB6" w:rsidRDefault="00D27166" w:rsidP="00AC4EB6">
      <w:pPr>
        <w:pStyle w:val="a7"/>
        <w:spacing w:after="0"/>
        <w:ind w:firstLine="709"/>
        <w:jc w:val="both"/>
      </w:pPr>
      <w:r w:rsidRPr="00AC4EB6">
        <w:t>В структуре р</w:t>
      </w:r>
      <w:r w:rsidR="000F779D" w:rsidRPr="00AC4EB6">
        <w:t>асходов районного бюдже</w:t>
      </w:r>
      <w:r w:rsidR="00281FA4" w:rsidRPr="00AC4EB6">
        <w:t>та в 2017 году, также</w:t>
      </w:r>
      <w:r w:rsidR="00AC4EB6">
        <w:t>,</w:t>
      </w:r>
      <w:r w:rsidR="00281FA4" w:rsidRPr="00AC4EB6">
        <w:t xml:space="preserve"> как и в 2016</w:t>
      </w:r>
      <w:r w:rsidRPr="00AC4EB6">
        <w:t xml:space="preserve"> году, наибольший удельный вес приходится на финансирование расходов, произведенных</w:t>
      </w:r>
      <w:r w:rsidR="008C17B8" w:rsidRPr="00AC4EB6">
        <w:t xml:space="preserve"> по разделу «Образование» - </w:t>
      </w:r>
      <w:r w:rsidR="00281FA4" w:rsidRPr="00AC4EB6">
        <w:t>50,6</w:t>
      </w:r>
      <w:r w:rsidR="000F779D" w:rsidRPr="00AC4EB6">
        <w:t xml:space="preserve"> пр</w:t>
      </w:r>
      <w:r w:rsidR="00281FA4" w:rsidRPr="00AC4EB6">
        <w:t>оцентов (в 2015</w:t>
      </w:r>
      <w:r w:rsidR="008C17B8" w:rsidRPr="00AC4EB6">
        <w:t xml:space="preserve"> году – </w:t>
      </w:r>
      <w:r w:rsidR="00281FA4" w:rsidRPr="00AC4EB6">
        <w:t>50,0 процентов, в 2016 – 52,4</w:t>
      </w:r>
      <w:r w:rsidRPr="00AC4EB6">
        <w:t>). Удельный вес рас</w:t>
      </w:r>
      <w:r w:rsidR="00281FA4" w:rsidRPr="00AC4EB6">
        <w:t>ходов на финансирование раздела «Культура, кинематография» - 5,9 процента (в 2015 году – 3,5 процента, в 2016 году – 3,7</w:t>
      </w:r>
      <w:r w:rsidR="00C10920" w:rsidRPr="00AC4EB6">
        <w:t xml:space="preserve">), раздела </w:t>
      </w:r>
      <w:r w:rsidR="00281FA4" w:rsidRPr="00AC4EB6">
        <w:t xml:space="preserve"> </w:t>
      </w:r>
      <w:r w:rsidRPr="00AC4EB6">
        <w:t>«Соци</w:t>
      </w:r>
      <w:r w:rsidR="008C17B8" w:rsidRPr="00AC4EB6">
        <w:t xml:space="preserve">альная политика» составляет </w:t>
      </w:r>
      <w:r w:rsidR="00C10920" w:rsidRPr="00AC4EB6">
        <w:t>1,2</w:t>
      </w:r>
      <w:r w:rsidR="003E0EAF" w:rsidRPr="00AC4EB6">
        <w:t xml:space="preserve"> </w:t>
      </w:r>
      <w:r w:rsidRPr="00AC4EB6">
        <w:t xml:space="preserve">процента (в </w:t>
      </w:r>
      <w:r w:rsidR="00C10920" w:rsidRPr="00AC4EB6">
        <w:t>2015</w:t>
      </w:r>
      <w:r w:rsidR="008C17B8" w:rsidRPr="00AC4EB6">
        <w:t xml:space="preserve"> году – </w:t>
      </w:r>
      <w:r w:rsidR="00C10920" w:rsidRPr="00AC4EB6">
        <w:t>14,1</w:t>
      </w:r>
      <w:r w:rsidRPr="00AC4EB6">
        <w:t xml:space="preserve"> процента</w:t>
      </w:r>
      <w:r w:rsidR="00C10920" w:rsidRPr="00AC4EB6">
        <w:t>, в 2015 году – 3,7</w:t>
      </w:r>
      <w:r w:rsidRPr="00AC4EB6">
        <w:t>),</w:t>
      </w:r>
      <w:r w:rsidR="008C17B8" w:rsidRPr="00AC4EB6">
        <w:t xml:space="preserve"> раздела «Здравоо</w:t>
      </w:r>
      <w:r w:rsidR="000F779D" w:rsidRPr="00AC4EB6">
        <w:t>хранение» - 0,1 процента (в 2014</w:t>
      </w:r>
      <w:r w:rsidR="003E0EAF" w:rsidRPr="00AC4EB6">
        <w:t>-2015 годах</w:t>
      </w:r>
      <w:r w:rsidR="008C17B8" w:rsidRPr="00AC4EB6">
        <w:t xml:space="preserve"> – </w:t>
      </w:r>
      <w:r w:rsidR="000F779D" w:rsidRPr="00AC4EB6">
        <w:t>0,1</w:t>
      </w:r>
      <w:r w:rsidRPr="00AC4EB6">
        <w:t xml:space="preserve"> процента), раздела «Фи</w:t>
      </w:r>
      <w:r w:rsidR="00C10920" w:rsidRPr="00AC4EB6">
        <w:t>зическая культура и спорт» - 0,5</w:t>
      </w:r>
      <w:r w:rsidRPr="00AC4EB6">
        <w:t xml:space="preserve"> </w:t>
      </w:r>
      <w:r w:rsidR="00C10920" w:rsidRPr="00AC4EB6">
        <w:t>процента (в 2015 году – 0,3</w:t>
      </w:r>
      <w:r w:rsidRPr="00AC4EB6">
        <w:t xml:space="preserve"> процента</w:t>
      </w:r>
      <w:r w:rsidR="00C10920" w:rsidRPr="00AC4EB6">
        <w:t>, в 2015 – 0,4 процента).</w:t>
      </w:r>
    </w:p>
    <w:p w:rsidR="00D27166" w:rsidRPr="00AF3828" w:rsidRDefault="00D27166" w:rsidP="003E0EAF">
      <w:pPr>
        <w:pStyle w:val="a7"/>
        <w:spacing w:after="0"/>
        <w:jc w:val="both"/>
        <w:rPr>
          <w:color w:val="E36C0A" w:themeColor="accent6" w:themeShade="BF"/>
        </w:rPr>
      </w:pPr>
    </w:p>
    <w:p w:rsidR="00D27166" w:rsidRDefault="00D27166" w:rsidP="00AC4EB6">
      <w:pPr>
        <w:spacing w:after="0" w:line="240" w:lineRule="auto"/>
        <w:rPr>
          <w:rFonts w:ascii="Times New Roman" w:hAnsi="Times New Roman" w:cs="Times New Roman"/>
          <w:b/>
          <w:sz w:val="24"/>
          <w:szCs w:val="24"/>
        </w:rPr>
      </w:pPr>
      <w:r w:rsidRPr="00AC4EB6">
        <w:rPr>
          <w:rFonts w:ascii="Times New Roman" w:hAnsi="Times New Roman" w:cs="Times New Roman"/>
          <w:b/>
          <w:sz w:val="24"/>
          <w:szCs w:val="24"/>
        </w:rPr>
        <w:t xml:space="preserve"> Раздел </w:t>
      </w:r>
      <w:r w:rsidR="00777EA5" w:rsidRPr="00AC4EB6">
        <w:rPr>
          <w:rFonts w:ascii="Times New Roman" w:hAnsi="Times New Roman" w:cs="Times New Roman"/>
          <w:b/>
          <w:sz w:val="24"/>
          <w:szCs w:val="24"/>
        </w:rPr>
        <w:t xml:space="preserve"> 07 </w:t>
      </w:r>
      <w:r w:rsidRPr="00AC4EB6">
        <w:rPr>
          <w:rFonts w:ascii="Times New Roman" w:hAnsi="Times New Roman" w:cs="Times New Roman"/>
          <w:b/>
          <w:sz w:val="24"/>
          <w:szCs w:val="24"/>
        </w:rPr>
        <w:t>«Образование»</w:t>
      </w:r>
    </w:p>
    <w:p w:rsidR="00AC4EB6" w:rsidRPr="00AC4EB6" w:rsidRDefault="00AC4EB6" w:rsidP="00AC4EB6">
      <w:pPr>
        <w:spacing w:after="0" w:line="240" w:lineRule="auto"/>
        <w:rPr>
          <w:rFonts w:ascii="Times New Roman" w:hAnsi="Times New Roman" w:cs="Times New Roman"/>
          <w:b/>
          <w:sz w:val="24"/>
          <w:szCs w:val="24"/>
        </w:rPr>
      </w:pPr>
    </w:p>
    <w:p w:rsidR="00D27166" w:rsidRPr="00AC4EB6" w:rsidRDefault="000F779D" w:rsidP="00AC4EB6">
      <w:pPr>
        <w:pStyle w:val="a7"/>
        <w:spacing w:after="0"/>
        <w:ind w:firstLine="709"/>
        <w:jc w:val="both"/>
      </w:pPr>
      <w:r w:rsidRPr="00AC4EB6">
        <w:t>В первоначально утвержденном</w:t>
      </w:r>
      <w:r w:rsidR="00D27166" w:rsidRPr="00AC4EB6">
        <w:t xml:space="preserve"> реш</w:t>
      </w:r>
      <w:r w:rsidR="00C10920" w:rsidRPr="00AC4EB6">
        <w:t>ении «О районном бюджете на 2017</w:t>
      </w:r>
      <w:r w:rsidRPr="00AC4EB6">
        <w:t xml:space="preserve"> г</w:t>
      </w:r>
      <w:r w:rsidR="003E0EAF" w:rsidRPr="00AC4EB6">
        <w:t>од</w:t>
      </w:r>
      <w:r w:rsidR="00C10920" w:rsidRPr="00AC4EB6">
        <w:t xml:space="preserve"> и плановый период 2018 и 2019 годов</w:t>
      </w:r>
      <w:r w:rsidR="00D27166" w:rsidRPr="00AC4EB6">
        <w:t xml:space="preserve">» </w:t>
      </w:r>
      <w:r w:rsidR="00C10920" w:rsidRPr="00AC4EB6">
        <w:t>по разделу «Образование» на 2017</w:t>
      </w:r>
      <w:r w:rsidR="00D27166" w:rsidRPr="00AC4EB6">
        <w:t xml:space="preserve"> год бюджетные ассигнова</w:t>
      </w:r>
      <w:r w:rsidRPr="00AC4EB6">
        <w:t>ния утверждены в объеме</w:t>
      </w:r>
      <w:r w:rsidR="00C10920" w:rsidRPr="00AC4EB6">
        <w:t xml:space="preserve"> 328682,3</w:t>
      </w:r>
      <w:r w:rsidR="00D27166" w:rsidRPr="00AC4EB6">
        <w:t xml:space="preserve"> тыс. рублей. В течение года а</w:t>
      </w:r>
      <w:r w:rsidRPr="00AC4EB6">
        <w:t>с</w:t>
      </w:r>
      <w:r w:rsidR="00C10920" w:rsidRPr="00AC4EB6">
        <w:t>сигнования увеличены на 13656,8 тыс. рублей, или на 4,2</w:t>
      </w:r>
      <w:r w:rsidR="003E0EAF" w:rsidRPr="00AC4EB6">
        <w:t xml:space="preserve"> процента и составили</w:t>
      </w:r>
      <w:r w:rsidR="00C10920" w:rsidRPr="00AC4EB6">
        <w:t xml:space="preserve"> 342339,1</w:t>
      </w:r>
      <w:r w:rsidR="00D27166" w:rsidRPr="00AC4EB6">
        <w:t xml:space="preserve"> тыс. рублей, из них:</w:t>
      </w:r>
    </w:p>
    <w:p w:rsidR="00D27166" w:rsidRPr="00AC4EB6" w:rsidRDefault="00D27166" w:rsidP="00AC4EB6">
      <w:pPr>
        <w:pStyle w:val="a7"/>
        <w:spacing w:after="0"/>
        <w:jc w:val="both"/>
      </w:pPr>
      <w:r w:rsidRPr="00AC4EB6">
        <w:t xml:space="preserve">- по подразделу </w:t>
      </w:r>
      <w:r w:rsidR="000F779D" w:rsidRPr="00AC4EB6">
        <w:t xml:space="preserve">0701 </w:t>
      </w:r>
      <w:r w:rsidR="00C10920" w:rsidRPr="00AC4EB6">
        <w:t xml:space="preserve">«Дошкольное образование» 96990,6 </w:t>
      </w:r>
      <w:r w:rsidR="000302C7" w:rsidRPr="00AC4EB6">
        <w:t>тыс. рублей (увеличены на 349,1</w:t>
      </w:r>
      <w:r w:rsidR="000867A4" w:rsidRPr="00AC4EB6">
        <w:t xml:space="preserve"> </w:t>
      </w:r>
      <w:r w:rsidR="000302C7" w:rsidRPr="00AC4EB6">
        <w:t>тыс. рублей или на 0,4</w:t>
      </w:r>
      <w:r w:rsidRPr="00AC4EB6">
        <w:t xml:space="preserve"> процента);</w:t>
      </w:r>
    </w:p>
    <w:p w:rsidR="00D27166" w:rsidRPr="00AC4EB6" w:rsidRDefault="00D27166" w:rsidP="00AC4EB6">
      <w:pPr>
        <w:pStyle w:val="a7"/>
        <w:spacing w:after="0"/>
        <w:jc w:val="both"/>
      </w:pPr>
      <w:r w:rsidRPr="00AC4EB6">
        <w:t>- по подразд</w:t>
      </w:r>
      <w:r w:rsidR="000302C7" w:rsidRPr="00AC4EB6">
        <w:t>елу «Общее образование» 198694,3</w:t>
      </w:r>
      <w:r w:rsidRPr="00AC4EB6">
        <w:t xml:space="preserve"> т</w:t>
      </w:r>
      <w:r w:rsidR="000302C7" w:rsidRPr="00AC4EB6">
        <w:t>ыс. рублей (увеличены на 11616,0 тыс. рублей или на 6,2</w:t>
      </w:r>
      <w:r w:rsidRPr="00AC4EB6">
        <w:t xml:space="preserve"> процента);</w:t>
      </w:r>
    </w:p>
    <w:p w:rsidR="000302C7" w:rsidRPr="00AC4EB6" w:rsidRDefault="000302C7" w:rsidP="00AC4EB6">
      <w:pPr>
        <w:pStyle w:val="a7"/>
        <w:spacing w:after="0"/>
        <w:jc w:val="both"/>
      </w:pPr>
      <w:r w:rsidRPr="00AC4EB6">
        <w:t>-по подразделу «Дополнительное образование» 21612,9 тыс.рублей (увеличены на 2150,7 тыс.рублей или на 0,4 процента);</w:t>
      </w:r>
    </w:p>
    <w:p w:rsidR="00D27166" w:rsidRPr="00AC4EB6" w:rsidRDefault="00D27166" w:rsidP="00AC4EB6">
      <w:pPr>
        <w:pStyle w:val="a7"/>
        <w:spacing w:after="0"/>
        <w:jc w:val="both"/>
      </w:pPr>
      <w:r w:rsidRPr="00AC4EB6">
        <w:t>- по подразделу «Молодежная полит</w:t>
      </w:r>
      <w:r w:rsidR="000302C7" w:rsidRPr="00AC4EB6">
        <w:t>ика» 2143,8</w:t>
      </w:r>
      <w:r w:rsidRPr="00AC4EB6">
        <w:t xml:space="preserve"> </w:t>
      </w:r>
      <w:r w:rsidR="000302C7" w:rsidRPr="00AC4EB6">
        <w:t>тыс. рублей (уменьшены на 173,1</w:t>
      </w:r>
      <w:r w:rsidRPr="00AC4EB6">
        <w:t xml:space="preserve"> тыс. рублей</w:t>
      </w:r>
      <w:r w:rsidR="000867A4" w:rsidRPr="00AC4EB6">
        <w:t xml:space="preserve"> или </w:t>
      </w:r>
      <w:r w:rsidR="000302C7" w:rsidRPr="00AC4EB6">
        <w:t>на 7,5</w:t>
      </w:r>
      <w:r w:rsidR="000867A4" w:rsidRPr="00AC4EB6">
        <w:t xml:space="preserve"> процента</w:t>
      </w:r>
      <w:r w:rsidRPr="00AC4EB6">
        <w:t>);</w:t>
      </w:r>
    </w:p>
    <w:p w:rsidR="00D27166" w:rsidRPr="00AC4EB6" w:rsidRDefault="00D27166" w:rsidP="00AC4EB6">
      <w:pPr>
        <w:pStyle w:val="a7"/>
        <w:spacing w:after="0"/>
        <w:jc w:val="both"/>
      </w:pPr>
      <w:r w:rsidRPr="00AC4EB6">
        <w:t>- по подразделу «Другие вопрос</w:t>
      </w:r>
      <w:r w:rsidR="00E60A21" w:rsidRPr="00AC4EB6">
        <w:t>ы</w:t>
      </w:r>
      <w:r w:rsidR="000302C7" w:rsidRPr="00AC4EB6">
        <w:t xml:space="preserve"> в области образования» 22897,5</w:t>
      </w:r>
      <w:r w:rsidRPr="00AC4EB6">
        <w:t xml:space="preserve"> т</w:t>
      </w:r>
      <w:r w:rsidR="00E60A21" w:rsidRPr="00AC4EB6">
        <w:t>ы</w:t>
      </w:r>
      <w:r w:rsidR="000302C7" w:rsidRPr="00AC4EB6">
        <w:t>с. рублей (сокращены на 285,9 тыс. рублей или на 1,2 процента</w:t>
      </w:r>
      <w:r w:rsidRPr="00AC4EB6">
        <w:t>).</w:t>
      </w:r>
    </w:p>
    <w:p w:rsidR="00C023D5" w:rsidRPr="00AC4EB6" w:rsidRDefault="00C023D5" w:rsidP="00AC4EB6">
      <w:pPr>
        <w:pStyle w:val="a7"/>
        <w:spacing w:after="0"/>
        <w:ind w:firstLine="709"/>
        <w:jc w:val="both"/>
      </w:pPr>
    </w:p>
    <w:p w:rsidR="00D27166" w:rsidRPr="00AC4EB6" w:rsidRDefault="00D27166" w:rsidP="00AC4EB6">
      <w:pPr>
        <w:pStyle w:val="a7"/>
        <w:spacing w:after="0"/>
        <w:ind w:firstLine="709"/>
        <w:jc w:val="both"/>
      </w:pPr>
      <w:r w:rsidRPr="00AC4EB6">
        <w:t>Расходы по разделу</w:t>
      </w:r>
      <w:r w:rsidR="000867A4" w:rsidRPr="00AC4EB6">
        <w:t xml:space="preserve"> </w:t>
      </w:r>
      <w:r w:rsidR="00E60A21" w:rsidRPr="00AC4EB6">
        <w:t>07</w:t>
      </w:r>
      <w:r w:rsidR="000302C7" w:rsidRPr="00AC4EB6">
        <w:t xml:space="preserve"> «Образование» исполнены за 2017 год в сумме 342270,1</w:t>
      </w:r>
      <w:r w:rsidR="00CB2E7B" w:rsidRPr="00AC4EB6">
        <w:t xml:space="preserve"> тыс. рублей или 99,98</w:t>
      </w:r>
      <w:r w:rsidRPr="00AC4EB6">
        <w:t xml:space="preserve"> процента от плановых назначений. </w:t>
      </w:r>
      <w:r w:rsidR="000302C7" w:rsidRPr="00AC4EB6">
        <w:t>По сравнению с 2016</w:t>
      </w:r>
      <w:r w:rsidRPr="00AC4EB6">
        <w:t xml:space="preserve"> годом ра</w:t>
      </w:r>
      <w:r w:rsidR="00CB2E7B" w:rsidRPr="00AC4EB6">
        <w:t>сходы на образо</w:t>
      </w:r>
      <w:r w:rsidR="000302C7" w:rsidRPr="00AC4EB6">
        <w:t>вание сократились на 78011,7</w:t>
      </w:r>
      <w:r w:rsidR="00CB2E7B" w:rsidRPr="00AC4EB6">
        <w:t xml:space="preserve"> тыс. рублей или на </w:t>
      </w:r>
      <w:r w:rsidR="000302C7" w:rsidRPr="00AC4EB6">
        <w:t>1</w:t>
      </w:r>
      <w:r w:rsidR="00CB2E7B" w:rsidRPr="00AC4EB6">
        <w:t>8,6</w:t>
      </w:r>
      <w:r w:rsidRPr="00AC4EB6">
        <w:t xml:space="preserve"> процента.</w:t>
      </w:r>
    </w:p>
    <w:p w:rsidR="00D27166" w:rsidRPr="00AC4EB6" w:rsidRDefault="00D27166" w:rsidP="00AC4EB6">
      <w:pPr>
        <w:pStyle w:val="a7"/>
        <w:spacing w:after="0"/>
        <w:ind w:firstLine="709"/>
        <w:jc w:val="both"/>
      </w:pPr>
      <w:r w:rsidRPr="00AC4EB6">
        <w:t>Расходы по данному разделу в соответствии с ведомст</w:t>
      </w:r>
      <w:r w:rsidR="00AF3828" w:rsidRPr="00AC4EB6">
        <w:t>венной структурой осуществляли 3</w:t>
      </w:r>
      <w:r w:rsidRPr="00AC4EB6">
        <w:t xml:space="preserve"> главных распорядителей бюджетных средств, расходы которых составили:</w:t>
      </w:r>
    </w:p>
    <w:p w:rsidR="00D27166" w:rsidRPr="00AC4EB6" w:rsidRDefault="00D27166" w:rsidP="00AC4EB6">
      <w:pPr>
        <w:pStyle w:val="a7"/>
        <w:spacing w:after="0"/>
        <w:jc w:val="both"/>
      </w:pPr>
      <w:r w:rsidRPr="00AC4EB6">
        <w:t>- управлен</w:t>
      </w:r>
      <w:r w:rsidR="00AF3828" w:rsidRPr="00AC4EB6">
        <w:t>ие образования – 222991,4 тыс. рублей -65,2</w:t>
      </w:r>
      <w:r w:rsidRPr="00AC4EB6">
        <w:t xml:space="preserve"> пр</w:t>
      </w:r>
      <w:r w:rsidR="005D29FD" w:rsidRPr="00AC4EB6">
        <w:t>оцентов</w:t>
      </w:r>
      <w:r w:rsidR="00727494" w:rsidRPr="00AC4EB6">
        <w:t xml:space="preserve"> всех расходов по разделу</w:t>
      </w:r>
      <w:r w:rsidRPr="00AC4EB6">
        <w:t>;</w:t>
      </w:r>
    </w:p>
    <w:p w:rsidR="00D27166" w:rsidRPr="00AC4EB6" w:rsidRDefault="00D27166" w:rsidP="00AC4EB6">
      <w:pPr>
        <w:pStyle w:val="a7"/>
        <w:spacing w:after="0"/>
        <w:jc w:val="both"/>
      </w:pPr>
      <w:r w:rsidRPr="00AC4EB6">
        <w:t>- управление жилищно-коммунального хозяйства, трансп</w:t>
      </w:r>
      <w:r w:rsidR="00AF3828" w:rsidRPr="00AC4EB6">
        <w:t>орта и строительства – 897,8</w:t>
      </w:r>
      <w:r w:rsidRPr="00AC4EB6">
        <w:t xml:space="preserve"> тыс. рублей</w:t>
      </w:r>
      <w:r w:rsidR="00AF3828" w:rsidRPr="00AC4EB6">
        <w:t xml:space="preserve"> – 0,2</w:t>
      </w:r>
      <w:r w:rsidR="005D29FD" w:rsidRPr="00AC4EB6">
        <w:t xml:space="preserve"> процентов</w:t>
      </w:r>
      <w:r w:rsidR="00AF3828" w:rsidRPr="00AC4EB6">
        <w:t>;</w:t>
      </w:r>
    </w:p>
    <w:p w:rsidR="00D27166" w:rsidRPr="00AC4EB6" w:rsidRDefault="00BC2253" w:rsidP="00AC4EB6">
      <w:pPr>
        <w:pStyle w:val="a7"/>
        <w:spacing w:after="0"/>
        <w:jc w:val="both"/>
      </w:pPr>
      <w:r w:rsidRPr="00AC4EB6">
        <w:t xml:space="preserve">- </w:t>
      </w:r>
      <w:r w:rsidR="00AF3828" w:rsidRPr="00AC4EB6">
        <w:t>администрация района – 118380,9</w:t>
      </w:r>
      <w:r w:rsidR="005D29FD" w:rsidRPr="00AC4EB6">
        <w:t xml:space="preserve"> </w:t>
      </w:r>
      <w:r w:rsidR="00D27166" w:rsidRPr="00AC4EB6">
        <w:t xml:space="preserve"> тыс.рублей</w:t>
      </w:r>
      <w:r w:rsidR="00AF3828" w:rsidRPr="00AC4EB6">
        <w:t xml:space="preserve"> – 34,6</w:t>
      </w:r>
      <w:r w:rsidR="00727494" w:rsidRPr="00AC4EB6">
        <w:t xml:space="preserve"> процента</w:t>
      </w:r>
      <w:r w:rsidR="00D27166" w:rsidRPr="00AC4EB6">
        <w:t>.</w:t>
      </w:r>
    </w:p>
    <w:p w:rsidR="00C023D5" w:rsidRPr="00AC4EB6" w:rsidRDefault="00C023D5" w:rsidP="00AC4EB6">
      <w:pPr>
        <w:pStyle w:val="a7"/>
        <w:spacing w:after="0"/>
        <w:ind w:firstLine="709"/>
        <w:jc w:val="both"/>
      </w:pPr>
    </w:p>
    <w:p w:rsidR="00D27166" w:rsidRPr="00AC4EB6" w:rsidRDefault="00D27166" w:rsidP="00AC4EB6">
      <w:pPr>
        <w:pStyle w:val="a7"/>
        <w:spacing w:after="0"/>
        <w:ind w:firstLine="709"/>
        <w:jc w:val="both"/>
      </w:pPr>
      <w:r w:rsidRPr="00AC4EB6">
        <w:t xml:space="preserve">По подразделу </w:t>
      </w:r>
      <w:r w:rsidR="005D29FD" w:rsidRPr="00AC4EB6">
        <w:t xml:space="preserve">0701 </w:t>
      </w:r>
      <w:r w:rsidRPr="00AC4EB6">
        <w:t>«Дошкольное образование» бюджетные назначения исполн</w:t>
      </w:r>
      <w:r w:rsidR="005D29FD" w:rsidRPr="00AC4EB6">
        <w:t xml:space="preserve">ены </w:t>
      </w:r>
      <w:r w:rsidR="00DE333D" w:rsidRPr="00AC4EB6">
        <w:t>в сумме 96990,6</w:t>
      </w:r>
      <w:r w:rsidR="003127C0" w:rsidRPr="00AC4EB6">
        <w:t xml:space="preserve"> тыс. рублей или на 100 процентов</w:t>
      </w:r>
      <w:r w:rsidRPr="00AC4EB6">
        <w:t xml:space="preserve"> от уточненных бюджетных назначений. Доля расходов данного подраздела в объеме расходов разде</w:t>
      </w:r>
      <w:r w:rsidR="003127C0" w:rsidRPr="00AC4EB6">
        <w:t>ла «Образование» со</w:t>
      </w:r>
      <w:r w:rsidR="00DE333D" w:rsidRPr="00AC4EB6">
        <w:t>ставляет 28,3 процента. По сравнению с 2016</w:t>
      </w:r>
      <w:r w:rsidRPr="00AC4EB6">
        <w:t xml:space="preserve"> годом ассигнован</w:t>
      </w:r>
      <w:r w:rsidR="005D29FD" w:rsidRPr="00AC4EB6">
        <w:t>ия по данному по</w:t>
      </w:r>
      <w:r w:rsidR="00DE333D" w:rsidRPr="00AC4EB6">
        <w:t>дразделу увеличены на 5428,4 тыс. рублей или на 5,9</w:t>
      </w:r>
      <w:r w:rsidRPr="00AC4EB6">
        <w:t xml:space="preserve"> процента.</w:t>
      </w:r>
    </w:p>
    <w:p w:rsidR="00DE333D" w:rsidRPr="00AC4EB6" w:rsidRDefault="00DE333D" w:rsidP="00AC4EB6">
      <w:pPr>
        <w:pStyle w:val="a7"/>
        <w:spacing w:after="0"/>
        <w:ind w:firstLine="709"/>
        <w:jc w:val="both"/>
      </w:pPr>
      <w:r w:rsidRPr="00AC4EB6">
        <w:t>Средства областного бюджета направлены на:</w:t>
      </w:r>
    </w:p>
    <w:p w:rsidR="00DE333D" w:rsidRPr="00AC4EB6" w:rsidRDefault="00DE333D" w:rsidP="00AC4EB6">
      <w:pPr>
        <w:pStyle w:val="a7"/>
        <w:spacing w:after="0"/>
        <w:ind w:firstLine="709"/>
        <w:jc w:val="both"/>
      </w:pPr>
      <w:r w:rsidRPr="00AC4EB6">
        <w:lastRenderedPageBreak/>
        <w:t>-  обеспечение дошкольного образования и общеобразовательного процесса в муниципальных дошкольных образовательных организациях в сумме  74 976,1 тыс  рублей;</w:t>
      </w:r>
    </w:p>
    <w:p w:rsidR="00DE333D" w:rsidRPr="00AC4EB6" w:rsidRDefault="00DE333D" w:rsidP="00AC4EB6">
      <w:pPr>
        <w:pStyle w:val="a7"/>
        <w:spacing w:after="0"/>
        <w:ind w:firstLine="709"/>
        <w:jc w:val="both"/>
      </w:pPr>
      <w:r w:rsidRPr="00AC4EB6">
        <w:t>- реализацию мероприятий государственной программы РФ «Доступная среда» - 1 842,1 тыс. рублей.</w:t>
      </w:r>
    </w:p>
    <w:p w:rsidR="00DE333D" w:rsidRPr="00AC4EB6" w:rsidRDefault="00DE333D" w:rsidP="00AC4EB6">
      <w:pPr>
        <w:pStyle w:val="a7"/>
        <w:spacing w:after="0"/>
        <w:jc w:val="both"/>
      </w:pPr>
      <w:r w:rsidRPr="00AC4EB6">
        <w:t xml:space="preserve">           Средства районного бюджета направлены на:</w:t>
      </w:r>
    </w:p>
    <w:p w:rsidR="00DE333D" w:rsidRPr="00AC4EB6" w:rsidRDefault="00DE333D" w:rsidP="00AC4EB6">
      <w:pPr>
        <w:pStyle w:val="a7"/>
        <w:spacing w:after="0"/>
        <w:ind w:firstLine="709"/>
        <w:jc w:val="both"/>
      </w:pPr>
      <w:r w:rsidRPr="00AC4EB6">
        <w:t xml:space="preserve">- предоставление субсидий дошкольным образовательным учреждениям на обеспечение выполнения муниципального задания на оказание муниципальных услуг  - 19 733,1 тыс. рублей.     </w:t>
      </w:r>
    </w:p>
    <w:p w:rsidR="00DE333D" w:rsidRPr="00AC4EB6" w:rsidRDefault="00DE333D" w:rsidP="00AC4EB6">
      <w:pPr>
        <w:pStyle w:val="a7"/>
        <w:spacing w:after="0"/>
        <w:ind w:firstLine="709"/>
        <w:jc w:val="both"/>
      </w:pPr>
      <w:r w:rsidRPr="00AC4EB6">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2014-2016 годы» -  439,3 тыс. рублей. </w:t>
      </w:r>
    </w:p>
    <w:p w:rsidR="00D27166" w:rsidRPr="00AC4EB6" w:rsidRDefault="003127C0"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AC4EB6">
        <w:tab/>
      </w:r>
    </w:p>
    <w:p w:rsidR="003A0497" w:rsidRPr="00AC4EB6" w:rsidRDefault="003127C0" w:rsidP="00AC4EB6">
      <w:pPr>
        <w:pStyle w:val="a7"/>
        <w:spacing w:after="0"/>
        <w:ind w:firstLine="709"/>
        <w:jc w:val="both"/>
      </w:pPr>
      <w:r w:rsidRPr="00AC4EB6">
        <w:t>О</w:t>
      </w:r>
      <w:r w:rsidR="00DE333D" w:rsidRPr="00AC4EB6">
        <w:t>сновная доля расходов – 198694,1</w:t>
      </w:r>
      <w:r w:rsidR="003A0497" w:rsidRPr="00AC4EB6">
        <w:t xml:space="preserve"> </w:t>
      </w:r>
      <w:r w:rsidR="00DE333D" w:rsidRPr="00AC4EB6">
        <w:t>тыс. рублей или 58 процентов</w:t>
      </w:r>
      <w:r w:rsidR="00D27166" w:rsidRPr="00AC4EB6">
        <w:t xml:space="preserve"> приходится на подраздел</w:t>
      </w:r>
      <w:r w:rsidR="00C023D5" w:rsidRPr="00AC4EB6">
        <w:t xml:space="preserve"> 0702</w:t>
      </w:r>
      <w:r w:rsidR="00D27166" w:rsidRPr="00AC4EB6">
        <w:t xml:space="preserve"> «Общее образов</w:t>
      </w:r>
      <w:r w:rsidR="00BC2253" w:rsidRPr="00AC4EB6">
        <w:t>ание». Расходы исполнены на 100,0 процентов</w:t>
      </w:r>
      <w:r w:rsidR="00D27166" w:rsidRPr="00AC4EB6">
        <w:t xml:space="preserve"> к утвержденным бюджет</w:t>
      </w:r>
      <w:r w:rsidRPr="00AC4EB6">
        <w:t>ным наз</w:t>
      </w:r>
      <w:r w:rsidR="00BC2253" w:rsidRPr="00AC4EB6">
        <w:t>начениям</w:t>
      </w:r>
      <w:r w:rsidR="00D27166" w:rsidRPr="00AC4EB6">
        <w:t>. В течение года ассигнования по данному</w:t>
      </w:r>
      <w:r w:rsidR="00DE333D" w:rsidRPr="00AC4EB6">
        <w:t xml:space="preserve"> подразделу увеличены на 11616,0</w:t>
      </w:r>
      <w:r w:rsidR="00D27166" w:rsidRPr="00AC4EB6">
        <w:t xml:space="preserve"> тыс. ру</w:t>
      </w:r>
      <w:r w:rsidRPr="00AC4EB6">
        <w:t xml:space="preserve">блей. </w:t>
      </w:r>
    </w:p>
    <w:p w:rsidR="00DE333D" w:rsidRPr="00AC4EB6" w:rsidRDefault="00DE333D" w:rsidP="00AC4EB6">
      <w:pPr>
        <w:pStyle w:val="a7"/>
        <w:spacing w:after="0"/>
        <w:ind w:firstLine="709"/>
        <w:jc w:val="both"/>
      </w:pPr>
      <w:r w:rsidRPr="00AC4EB6">
        <w:t>Средства областного бюджета направлены на:</w:t>
      </w:r>
    </w:p>
    <w:p w:rsidR="00DE333D" w:rsidRPr="00AC4EB6" w:rsidRDefault="00DE333D" w:rsidP="00AC4EB6">
      <w:pPr>
        <w:pStyle w:val="a7"/>
        <w:spacing w:after="0"/>
        <w:ind w:firstLine="709"/>
        <w:jc w:val="both"/>
      </w:pPr>
      <w:r w:rsidRPr="00AC4EB6">
        <w:t>-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 2 300,0 тыс. рублей.   Средства направлены на капитальный ремонт спортзала и кровли  в Ковжинской школе;</w:t>
      </w:r>
    </w:p>
    <w:p w:rsidR="00DE333D" w:rsidRPr="00AC4EB6" w:rsidRDefault="00DE333D" w:rsidP="00AC4EB6">
      <w:pPr>
        <w:pStyle w:val="a7"/>
        <w:spacing w:after="0"/>
        <w:ind w:firstLine="709"/>
        <w:jc w:val="both"/>
      </w:pPr>
      <w:r w:rsidRPr="00AC4EB6">
        <w:t xml:space="preserve">- обеспечение общеобразовательного процесса в муниципальных общеобразовательных организациях — 135 694,5 тыс. рублей; </w:t>
      </w:r>
    </w:p>
    <w:p w:rsidR="00DE333D" w:rsidRPr="00AC4EB6" w:rsidRDefault="00DE333D" w:rsidP="00AC4EB6">
      <w:pPr>
        <w:pStyle w:val="a7"/>
        <w:spacing w:after="0"/>
        <w:ind w:firstLine="709"/>
        <w:jc w:val="both"/>
      </w:pPr>
      <w:r w:rsidRPr="00AC4EB6">
        <w:t xml:space="preserve">          Средства районного бюджета направлены на:</w:t>
      </w:r>
    </w:p>
    <w:p w:rsidR="00DE333D" w:rsidRPr="00AC4EB6" w:rsidRDefault="00AC4EB6" w:rsidP="00AC4EB6">
      <w:pPr>
        <w:pStyle w:val="a7"/>
        <w:spacing w:after="0"/>
        <w:ind w:firstLine="709"/>
        <w:jc w:val="both"/>
      </w:pPr>
      <w:r>
        <w:t>- предоставление субсидий</w:t>
      </w:r>
      <w:r w:rsidR="00DE333D" w:rsidRPr="00AC4EB6">
        <w:t xml:space="preserve"> образовательным учреждениям на обеспечение муниципального задания на оказание муниципальных услуг    –  57 267,4 тыс. рублей. </w:t>
      </w:r>
    </w:p>
    <w:p w:rsidR="00DE333D" w:rsidRPr="00AC4EB6" w:rsidRDefault="00DE333D" w:rsidP="00AC4EB6">
      <w:pPr>
        <w:pStyle w:val="a7"/>
        <w:spacing w:after="0"/>
        <w:ind w:firstLine="709"/>
        <w:jc w:val="both"/>
      </w:pPr>
      <w:r w:rsidRPr="00AC4EB6">
        <w:t xml:space="preserve">-  обеспечение молоком школьников (обучающихся) 1-х классов – 530,0 тыс. рублей. </w:t>
      </w:r>
    </w:p>
    <w:p w:rsidR="00DE333D" w:rsidRPr="00AC4EB6" w:rsidRDefault="00DE333D" w:rsidP="00AC4EB6">
      <w:pPr>
        <w:pStyle w:val="a7"/>
        <w:spacing w:after="0"/>
        <w:ind w:firstLine="709"/>
        <w:jc w:val="both"/>
      </w:pPr>
      <w:r w:rsidRPr="00AC4EB6">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- 2 902,2 тыс. рублей. </w:t>
      </w:r>
    </w:p>
    <w:p w:rsidR="00DE333D" w:rsidRPr="00AC4EB6" w:rsidRDefault="00DE333D" w:rsidP="00AC4EB6">
      <w:pPr>
        <w:pStyle w:val="a7"/>
        <w:spacing w:after="0"/>
        <w:ind w:firstLine="709"/>
        <w:jc w:val="both"/>
      </w:pPr>
    </w:p>
    <w:p w:rsidR="00DE333D" w:rsidRPr="00AC4EB6" w:rsidRDefault="00A469AE" w:rsidP="00AC4EB6">
      <w:pPr>
        <w:pStyle w:val="a7"/>
        <w:spacing w:after="0"/>
        <w:ind w:firstLine="709"/>
        <w:jc w:val="both"/>
      </w:pPr>
      <w:r w:rsidRPr="00AC4EB6">
        <w:t>Исполнение годовых назначений по подразделу 07 03 «Дополнительное образование детей» составило 21612,9 тыс. рублей или 100,0 процента к утвержденному бюджету. Доля расходов данного подраздела в объеме расходов раздела «Образование» составляет 6,3 процента. В течение года ассигнования по данному подразделу увеличены на 2150,7 тыс. рублей.</w:t>
      </w:r>
    </w:p>
    <w:p w:rsidR="00A469AE" w:rsidRPr="00AC4EB6" w:rsidRDefault="00A469AE" w:rsidP="00AC4EB6">
      <w:pPr>
        <w:pStyle w:val="a7"/>
        <w:spacing w:after="0"/>
        <w:ind w:firstLine="709"/>
        <w:jc w:val="both"/>
      </w:pPr>
      <w:r w:rsidRPr="00AC4EB6">
        <w:t xml:space="preserve">       Средства районного бюджета направлены на : </w:t>
      </w:r>
    </w:p>
    <w:p w:rsidR="00A469AE" w:rsidRPr="00AC4EB6" w:rsidRDefault="00A469AE" w:rsidP="00AC4EB6">
      <w:pPr>
        <w:pStyle w:val="a7"/>
        <w:spacing w:after="0"/>
        <w:ind w:firstLine="709"/>
        <w:jc w:val="both"/>
      </w:pPr>
      <w:r w:rsidRPr="00AC4EB6">
        <w:t xml:space="preserve">• предоставление субсидий  учреждениям дополнительного образования на обеспечение муниципального задания на оказание муниципальных услуг  - 20 926,3 тыс. рублей. </w:t>
      </w:r>
    </w:p>
    <w:p w:rsidR="00A469AE" w:rsidRPr="00AC4EB6" w:rsidRDefault="00A469AE" w:rsidP="00AC4EB6">
      <w:pPr>
        <w:pStyle w:val="a7"/>
        <w:spacing w:after="0"/>
        <w:ind w:firstLine="709"/>
        <w:jc w:val="both"/>
      </w:pPr>
      <w:r w:rsidRPr="00AC4EB6">
        <w:t xml:space="preserve">.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- 60,5 тыс рублей. </w:t>
      </w:r>
    </w:p>
    <w:p w:rsidR="00A469AE" w:rsidRPr="00AC4EB6" w:rsidRDefault="00A469AE" w:rsidP="00AC4EB6">
      <w:pPr>
        <w:pStyle w:val="a7"/>
        <w:spacing w:after="0"/>
        <w:ind w:firstLine="709"/>
        <w:jc w:val="both"/>
      </w:pPr>
      <w:r w:rsidRPr="00AC4EB6">
        <w:t>• проведение ремонта в школе искусств – 100,0 тыс. рублей;</w:t>
      </w:r>
    </w:p>
    <w:p w:rsidR="00DE333D" w:rsidRPr="00AC4EB6" w:rsidRDefault="00A469AE" w:rsidP="00AC4EB6">
      <w:pPr>
        <w:pStyle w:val="a7"/>
        <w:spacing w:after="0"/>
        <w:ind w:firstLine="709"/>
        <w:jc w:val="both"/>
      </w:pPr>
      <w:r w:rsidRPr="00AC4EB6">
        <w:t>• мероприятия для детей в рамках реализации муниципальной программы «Совершенствование социальной политики в Вытегорском муниципальном районе на 2014-2020 годы» и муниципальной программы «Развитие образования в Вытегорском муниципальном районе на 2014-2020 годы»– 526,1 тыс. рублей.</w:t>
      </w:r>
    </w:p>
    <w:p w:rsidR="00DE333D" w:rsidRPr="00AC4EB6" w:rsidRDefault="00DE333D" w:rsidP="00AC4EB6">
      <w:pPr>
        <w:pStyle w:val="a7"/>
        <w:spacing w:after="0"/>
        <w:jc w:val="both"/>
      </w:pPr>
    </w:p>
    <w:p w:rsidR="00D27166" w:rsidRPr="00AC4EB6" w:rsidRDefault="00D27166" w:rsidP="00AC4EB6">
      <w:pPr>
        <w:pStyle w:val="a7"/>
        <w:spacing w:after="0"/>
        <w:ind w:firstLine="709"/>
        <w:jc w:val="both"/>
      </w:pPr>
      <w:r w:rsidRPr="00AC4EB6">
        <w:t>Исполнение годовых назначений по подразделу</w:t>
      </w:r>
      <w:r w:rsidR="00C023D5" w:rsidRPr="00AC4EB6">
        <w:t xml:space="preserve"> 07 07 «Молод</w:t>
      </w:r>
      <w:r w:rsidR="00A469AE" w:rsidRPr="00AC4EB6">
        <w:t>ежная политика» составило 2129,5 тыс. рублей или 99,3</w:t>
      </w:r>
      <w:r w:rsidRPr="00AC4EB6">
        <w:t xml:space="preserve"> процента к утвержденному бюджету. Доля расходов данного </w:t>
      </w:r>
      <w:r w:rsidRPr="00AC4EB6">
        <w:lastRenderedPageBreak/>
        <w:t>подраздела в объеме расходов раздела «Образование» с</w:t>
      </w:r>
      <w:r w:rsidR="003A0497" w:rsidRPr="00AC4EB6">
        <w:t>оставляет</w:t>
      </w:r>
      <w:r w:rsidR="00A469AE" w:rsidRPr="00AC4EB6">
        <w:t xml:space="preserve"> 0,6</w:t>
      </w:r>
      <w:r w:rsidRPr="00AC4EB6">
        <w:t xml:space="preserve"> процента. В течение года ассигнования</w:t>
      </w:r>
      <w:r w:rsidR="003127C0" w:rsidRPr="00AC4EB6">
        <w:t xml:space="preserve"> по данн</w:t>
      </w:r>
      <w:r w:rsidR="003A0497" w:rsidRPr="00AC4EB6">
        <w:t>о</w:t>
      </w:r>
      <w:r w:rsidR="00A469AE" w:rsidRPr="00AC4EB6">
        <w:t>му подразделу уменьшены на 173,1</w:t>
      </w:r>
      <w:r w:rsidR="00C023D5" w:rsidRPr="00AC4EB6">
        <w:t xml:space="preserve"> </w:t>
      </w:r>
      <w:r w:rsidR="003127C0" w:rsidRPr="00AC4EB6">
        <w:t>тыс. рублей.</w:t>
      </w:r>
    </w:p>
    <w:p w:rsidR="00A469AE" w:rsidRPr="00AC4EB6" w:rsidRDefault="00A469AE" w:rsidP="00AC4EB6">
      <w:pPr>
        <w:spacing w:after="0" w:line="240" w:lineRule="auto"/>
        <w:ind w:firstLine="651"/>
        <w:jc w:val="both"/>
        <w:rPr>
          <w:rFonts w:ascii="Times New Roman" w:hAnsi="Times New Roman" w:cs="Times New Roman"/>
          <w:sz w:val="24"/>
          <w:szCs w:val="24"/>
        </w:rPr>
      </w:pPr>
    </w:p>
    <w:p w:rsidR="00A469AE" w:rsidRPr="00AC4EB6" w:rsidRDefault="00A469AE"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Средства районного бюджета направлены на:</w:t>
      </w:r>
    </w:p>
    <w:p w:rsidR="00A469AE" w:rsidRPr="00AC4EB6" w:rsidRDefault="00A469AE"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осуществление мероприятий по реализации подпрограммы «Реализация молодежной политики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  1 412,7 тыс. рублей, в том числе:</w:t>
      </w:r>
    </w:p>
    <w:p w:rsidR="00A469AE" w:rsidRPr="00AC4EB6" w:rsidRDefault="00A469AE"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содержание МКУ Вытегорского района «Молодёжный центр «Альтернатива» - 1 155,5 тыс. рублей;</w:t>
      </w:r>
    </w:p>
    <w:p w:rsidR="00A469AE" w:rsidRPr="00AC4EB6" w:rsidRDefault="00A469AE"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проведение мероприятий для детей и молодежи — 257,2 тыс. рублей;</w:t>
      </w:r>
    </w:p>
    <w:p w:rsidR="00A469AE" w:rsidRPr="00AC4EB6" w:rsidRDefault="00A469AE" w:rsidP="00AC4EB6">
      <w:pPr>
        <w:spacing w:after="0" w:line="240" w:lineRule="auto"/>
        <w:ind w:firstLine="651"/>
        <w:jc w:val="both"/>
        <w:rPr>
          <w:rFonts w:ascii="Times New Roman" w:hAnsi="Times New Roman" w:cs="Times New Roman"/>
          <w:sz w:val="24"/>
          <w:szCs w:val="24"/>
        </w:rPr>
      </w:pPr>
      <w:r w:rsidRPr="00AC4EB6">
        <w:rPr>
          <w:rFonts w:ascii="Times New Roman" w:hAnsi="Times New Roman" w:cs="Times New Roman"/>
          <w:sz w:val="24"/>
          <w:szCs w:val="24"/>
        </w:rPr>
        <w:t>• осуществление мероприятий по реализации подпрограммы «Развитие системы отдыха детей, их оздоровления и занятости» муниципальной программы «Развитие образования Вытегорского муниципального района на 2014-2020 годы» - 716,8 тыс. рублей.</w:t>
      </w:r>
    </w:p>
    <w:p w:rsidR="00C023D5" w:rsidRPr="00AC4EB6" w:rsidRDefault="00C023D5" w:rsidP="00AC4EB6">
      <w:pPr>
        <w:pStyle w:val="a7"/>
        <w:spacing w:after="0"/>
        <w:jc w:val="both"/>
      </w:pPr>
    </w:p>
    <w:p w:rsidR="00A469AE" w:rsidRPr="00AC4EB6" w:rsidRDefault="00D27166" w:rsidP="00AC4EB6">
      <w:pPr>
        <w:pStyle w:val="a7"/>
        <w:spacing w:after="0"/>
        <w:ind w:firstLine="709"/>
        <w:jc w:val="both"/>
      </w:pPr>
      <w:r w:rsidRPr="00AC4EB6">
        <w:t xml:space="preserve">Расходы по подразделу </w:t>
      </w:r>
      <w:r w:rsidR="00C023D5" w:rsidRPr="00AC4EB6">
        <w:t xml:space="preserve"> 07 09 </w:t>
      </w:r>
      <w:r w:rsidRPr="00AC4EB6">
        <w:t>«Другие вопросы в области образо</w:t>
      </w:r>
      <w:r w:rsidR="007E3A8D" w:rsidRPr="00AC4EB6">
        <w:t>в</w:t>
      </w:r>
      <w:r w:rsidR="00A469AE" w:rsidRPr="00AC4EB6">
        <w:t>ания» исполнены в сумме 22843,0</w:t>
      </w:r>
      <w:r w:rsidRPr="00AC4EB6">
        <w:t xml:space="preserve"> тыс.</w:t>
      </w:r>
      <w:r w:rsidR="00A469AE" w:rsidRPr="00AC4EB6">
        <w:t xml:space="preserve"> рублей или 99,8</w:t>
      </w:r>
      <w:r w:rsidR="00C023D5" w:rsidRPr="00AC4EB6">
        <w:t xml:space="preserve"> процентов</w:t>
      </w:r>
      <w:r w:rsidRPr="00AC4EB6">
        <w:t xml:space="preserve"> от плановых назначений. Доля расходов данного подраздела в общем объеме расходов разде</w:t>
      </w:r>
      <w:r w:rsidR="00A469AE" w:rsidRPr="00AC4EB6">
        <w:t>ла «Образование» составляет 6,7</w:t>
      </w:r>
      <w:r w:rsidRPr="00AC4EB6">
        <w:t xml:space="preserve"> процента. В течение года ассигнования по данному</w:t>
      </w:r>
      <w:r w:rsidR="007E3A8D" w:rsidRPr="00AC4EB6">
        <w:t xml:space="preserve"> </w:t>
      </w:r>
      <w:r w:rsidR="00A469AE" w:rsidRPr="00AC4EB6">
        <w:t xml:space="preserve">подразделу уменьшены на 285,9 </w:t>
      </w:r>
      <w:r w:rsidR="00C023D5" w:rsidRPr="00AC4EB6">
        <w:t>тыс. рублей</w:t>
      </w:r>
      <w:r w:rsidR="00A469AE" w:rsidRPr="00AC4EB6">
        <w:t>.</w:t>
      </w:r>
    </w:p>
    <w:p w:rsidR="00A469AE" w:rsidRPr="00AC4EB6" w:rsidRDefault="00A469AE" w:rsidP="00AC4EB6">
      <w:pPr>
        <w:pStyle w:val="a7"/>
        <w:spacing w:after="0"/>
        <w:ind w:firstLine="709"/>
        <w:jc w:val="both"/>
      </w:pPr>
      <w:r w:rsidRPr="00AC4EB6">
        <w:t xml:space="preserve">           </w:t>
      </w:r>
      <w:r w:rsidR="00AC4EB6">
        <w:t>Средства</w:t>
      </w:r>
      <w:r w:rsidRPr="00AC4EB6">
        <w:t xml:space="preserve"> областного бюджета в сумме 7 247,4 тыс. рублей направлены на осуществление отдельных государственных полномочий в соответствии с законом области от 17 декабря 2007 года №1719-ОЗ «О наделении органов местного самоуправления отдельными государственными полномочиями в сфере образования» , в том числе на:</w:t>
      </w:r>
    </w:p>
    <w:p w:rsidR="00A469AE" w:rsidRPr="00AC4EB6" w:rsidRDefault="00A469AE" w:rsidP="00AC4EB6">
      <w:pPr>
        <w:pStyle w:val="a7"/>
        <w:spacing w:after="0"/>
        <w:ind w:firstLine="709"/>
        <w:jc w:val="both"/>
      </w:pPr>
      <w:r w:rsidRPr="00AC4EB6">
        <w:t xml:space="preserve">-  социальную поддержку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культурой  1 983,7 тыс. рублей. </w:t>
      </w:r>
    </w:p>
    <w:p w:rsidR="00A35F96" w:rsidRPr="00AC4EB6" w:rsidRDefault="00A469AE" w:rsidP="00AC4EB6">
      <w:pPr>
        <w:pStyle w:val="a7"/>
        <w:spacing w:after="0"/>
        <w:ind w:firstLine="709"/>
        <w:jc w:val="both"/>
      </w:pPr>
      <w:r w:rsidRPr="00AC4EB6">
        <w:t>-  обеспечени</w:t>
      </w:r>
      <w:r w:rsidR="00AC4EB6">
        <w:t>е льготным питанием обучающихся</w:t>
      </w:r>
      <w:r w:rsidRPr="00AC4EB6">
        <w:t xml:space="preserve"> в муниципальных общеобразовательных учреждениях, за исключением вечерних (сменных) общеобразовательных учреждений, и в муниципальных образовательных учреждениях для детей дошкольного и младшего школ</w:t>
      </w:r>
      <w:r w:rsidR="00AC4EB6">
        <w:t xml:space="preserve">ьного возраста из числа </w:t>
      </w:r>
      <w:r w:rsidRPr="00AC4EB6">
        <w:t xml:space="preserve"> детей из малоимущих семей, многодетных семей, детей, состоящих на учете в противотуберкулезном диспансере —   4 206,9 тыс. рублей. </w:t>
      </w:r>
    </w:p>
    <w:p w:rsidR="00A35F96" w:rsidRPr="00AC4EB6" w:rsidRDefault="00A469AE" w:rsidP="00AC4EB6">
      <w:pPr>
        <w:pStyle w:val="a7"/>
        <w:spacing w:after="0"/>
        <w:ind w:firstLine="709"/>
        <w:jc w:val="both"/>
      </w:pPr>
      <w:r w:rsidRPr="00AC4EB6">
        <w:t xml:space="preserve">-  предоставление единовременных выплат педагогическим работникам муниципальных общеобразовательных организаций, проживающим и работающим в сельской местности — 100,0 тыс. рублей. </w:t>
      </w:r>
    </w:p>
    <w:p w:rsidR="00A469AE" w:rsidRPr="00AC4EB6" w:rsidRDefault="00AC4EB6" w:rsidP="00AC4EB6">
      <w:pPr>
        <w:pStyle w:val="a7"/>
        <w:spacing w:after="0"/>
        <w:ind w:firstLine="709"/>
        <w:jc w:val="both"/>
      </w:pPr>
      <w:r>
        <w:t>- на предоставление выплат</w:t>
      </w:r>
      <w:r w:rsidR="00A469AE" w:rsidRPr="00AC4EB6">
        <w:t xml:space="preserve"> по дистанционному обучению детей инвалидов на дому —  23,7 тыс. рублей. </w:t>
      </w:r>
    </w:p>
    <w:p w:rsidR="00A35F96" w:rsidRPr="00AC4EB6" w:rsidRDefault="00A469AE" w:rsidP="00AC4EB6">
      <w:pPr>
        <w:pStyle w:val="a7"/>
        <w:spacing w:after="0"/>
        <w:ind w:firstLine="709"/>
        <w:jc w:val="both"/>
      </w:pPr>
      <w:r w:rsidRPr="00AC4EB6">
        <w:t xml:space="preserve">- обеспечение содержания детей с ограниченными возможностями здоровья в муниципальных организациях, осуществляющих образовательную деятельность по адаптированным основным общеобразовательным программам – 911,7 тыс рублей. </w:t>
      </w:r>
    </w:p>
    <w:p w:rsidR="00A469AE" w:rsidRPr="00AC4EB6" w:rsidRDefault="00AC4EB6" w:rsidP="00AC4EB6">
      <w:pPr>
        <w:pStyle w:val="a7"/>
        <w:spacing w:after="0"/>
        <w:ind w:firstLine="709"/>
        <w:jc w:val="both"/>
      </w:pPr>
      <w:r>
        <w:t>- мероприятия</w:t>
      </w:r>
      <w:r w:rsidR="00A469AE" w:rsidRPr="00AC4EB6">
        <w:t xml:space="preserve"> федеральной целевой программы развития образования на 2016-2020 годы – 21,4 тыс. рублей;</w:t>
      </w:r>
    </w:p>
    <w:p w:rsidR="00A469AE" w:rsidRPr="00AC4EB6" w:rsidRDefault="00A469AE" w:rsidP="00AC4EB6">
      <w:pPr>
        <w:pStyle w:val="a7"/>
        <w:spacing w:after="0"/>
        <w:ind w:firstLine="709"/>
        <w:jc w:val="both"/>
      </w:pPr>
      <w:r w:rsidRPr="00AC4EB6">
        <w:t>Средства районного бюджета направлены на:</w:t>
      </w:r>
    </w:p>
    <w:p w:rsidR="00A469AE" w:rsidRPr="00AC4EB6" w:rsidRDefault="00A469AE" w:rsidP="00AC4EB6">
      <w:pPr>
        <w:pStyle w:val="a7"/>
        <w:spacing w:after="0"/>
        <w:ind w:firstLine="709"/>
        <w:jc w:val="both"/>
      </w:pPr>
      <w:r w:rsidRPr="00AC4EB6">
        <w:t>• осуществление строительного контроля (технадзора) по строительству детского сада на 220 мест в пос. Депо — 897,8 тыс. рублей;</w:t>
      </w:r>
    </w:p>
    <w:p w:rsidR="00A469AE" w:rsidRPr="00AC4EB6" w:rsidRDefault="00A469AE" w:rsidP="00AC4EB6">
      <w:pPr>
        <w:pStyle w:val="a7"/>
        <w:spacing w:after="0"/>
        <w:ind w:firstLine="709"/>
        <w:jc w:val="both"/>
      </w:pPr>
      <w:r w:rsidRPr="00AC4EB6">
        <w:t>• функционирование Управления образования — 2 347,8 тыс. рублей;</w:t>
      </w:r>
    </w:p>
    <w:p w:rsidR="00A469AE" w:rsidRPr="00AC4EB6" w:rsidRDefault="00AC4EB6" w:rsidP="00AC4EB6">
      <w:pPr>
        <w:pStyle w:val="a7"/>
        <w:spacing w:after="0"/>
        <w:ind w:firstLine="709"/>
        <w:jc w:val="both"/>
      </w:pPr>
      <w:r>
        <w:t>•</w:t>
      </w:r>
      <w:r w:rsidR="00A469AE" w:rsidRPr="00AC4EB6">
        <w:t>содержание МУ «Вытегорский информационно-методический центр», МКУ «Многофункциональный центр предоставления государственных и муниципальных услуг» — 12 146,0 тыс. рублей;</w:t>
      </w:r>
    </w:p>
    <w:p w:rsidR="00A469AE" w:rsidRPr="00AC4EB6" w:rsidRDefault="00A469AE" w:rsidP="00AC4EB6">
      <w:pPr>
        <w:pStyle w:val="a7"/>
        <w:spacing w:after="0"/>
        <w:ind w:firstLine="709"/>
        <w:jc w:val="both"/>
      </w:pPr>
      <w:r w:rsidRPr="00AC4EB6">
        <w:lastRenderedPageBreak/>
        <w:t xml:space="preserve">•  реализацию мероприятий Подпрограммы "Кадровое обеспечение системы образования" муниципальной  программы "Развитие образования Вытегорского муниципального района на 2014-2020 годы — 204,0 тыс. рублей. </w:t>
      </w:r>
    </w:p>
    <w:p w:rsidR="00375001" w:rsidRPr="00902CEA" w:rsidRDefault="00375001" w:rsidP="002941A8">
      <w:pPr>
        <w:pStyle w:val="a7"/>
        <w:spacing w:after="0"/>
        <w:jc w:val="both"/>
      </w:pPr>
    </w:p>
    <w:p w:rsidR="00D27166" w:rsidRDefault="00D27166" w:rsidP="00AC4EB6">
      <w:pPr>
        <w:spacing w:after="0" w:line="240" w:lineRule="auto"/>
        <w:rPr>
          <w:rFonts w:ascii="Times New Roman" w:hAnsi="Times New Roman" w:cs="Times New Roman"/>
          <w:b/>
          <w:sz w:val="24"/>
          <w:szCs w:val="24"/>
        </w:rPr>
      </w:pPr>
      <w:r w:rsidRPr="00AC4EB6">
        <w:rPr>
          <w:rFonts w:ascii="Times New Roman" w:hAnsi="Times New Roman" w:cs="Times New Roman"/>
          <w:b/>
          <w:sz w:val="24"/>
          <w:szCs w:val="24"/>
        </w:rPr>
        <w:t xml:space="preserve"> Раздел </w:t>
      </w:r>
      <w:r w:rsidR="00777EA5" w:rsidRPr="00AC4EB6">
        <w:rPr>
          <w:rFonts w:ascii="Times New Roman" w:hAnsi="Times New Roman" w:cs="Times New Roman"/>
          <w:b/>
          <w:sz w:val="24"/>
          <w:szCs w:val="24"/>
        </w:rPr>
        <w:t xml:space="preserve"> 08 </w:t>
      </w:r>
      <w:r w:rsidRPr="00AC4EB6">
        <w:rPr>
          <w:rFonts w:ascii="Times New Roman" w:hAnsi="Times New Roman" w:cs="Times New Roman"/>
          <w:b/>
          <w:sz w:val="24"/>
          <w:szCs w:val="24"/>
        </w:rPr>
        <w:t>«Культура и кинематография»</w:t>
      </w:r>
    </w:p>
    <w:p w:rsidR="00AC4EB6" w:rsidRPr="00AC4EB6" w:rsidRDefault="00AC4EB6" w:rsidP="00AC4EB6">
      <w:pPr>
        <w:spacing w:after="0" w:line="240" w:lineRule="auto"/>
        <w:rPr>
          <w:rFonts w:ascii="Times New Roman" w:hAnsi="Times New Roman" w:cs="Times New Roman"/>
          <w:b/>
          <w:sz w:val="24"/>
          <w:szCs w:val="24"/>
        </w:rPr>
      </w:pPr>
    </w:p>
    <w:p w:rsidR="00D27166" w:rsidRPr="00AC4EB6" w:rsidRDefault="00D27166" w:rsidP="00AC4EB6">
      <w:pPr>
        <w:pStyle w:val="a7"/>
        <w:spacing w:after="0"/>
        <w:ind w:firstLine="709"/>
        <w:jc w:val="both"/>
      </w:pPr>
      <w:r w:rsidRPr="00AC4EB6">
        <w:t>В целом на культуру и кинематогр</w:t>
      </w:r>
      <w:r w:rsidR="005E6AE5" w:rsidRPr="00AC4EB6">
        <w:t xml:space="preserve">афию из районного бюджета в </w:t>
      </w:r>
      <w:r w:rsidR="004A632C" w:rsidRPr="00AC4EB6">
        <w:t>20</w:t>
      </w:r>
      <w:r w:rsidR="00375001" w:rsidRPr="00AC4EB6">
        <w:t>1</w:t>
      </w:r>
      <w:r w:rsidR="00A35F96" w:rsidRPr="00AC4EB6">
        <w:t>7</w:t>
      </w:r>
      <w:r w:rsidRPr="00AC4EB6">
        <w:t xml:space="preserve"> году бы</w:t>
      </w:r>
      <w:r w:rsidR="00A35F96" w:rsidRPr="00AC4EB6">
        <w:t>ло направлено 39689,9</w:t>
      </w:r>
      <w:r w:rsidR="005E6AE5" w:rsidRPr="00AC4EB6">
        <w:t xml:space="preserve"> тыс. рубле</w:t>
      </w:r>
      <w:r w:rsidR="00A35F96" w:rsidRPr="00AC4EB6">
        <w:t>й или 98,6</w:t>
      </w:r>
      <w:r w:rsidRPr="00AC4EB6">
        <w:t xml:space="preserve"> процента от утвержденных назначений. Удельный вес расходов по разделу «Культура и кинематография» в структуре общих расходов </w:t>
      </w:r>
      <w:r w:rsidR="005E6AE5" w:rsidRPr="00AC4EB6">
        <w:t xml:space="preserve">районного бюджета составляет </w:t>
      </w:r>
      <w:r w:rsidR="00A35F96" w:rsidRPr="00AC4EB6">
        <w:t>5,9</w:t>
      </w:r>
      <w:r w:rsidR="004A632C" w:rsidRPr="00AC4EB6">
        <w:t xml:space="preserve"> </w:t>
      </w:r>
      <w:r w:rsidRPr="00AC4EB6">
        <w:t>процента</w:t>
      </w:r>
      <w:r w:rsidR="004A632C" w:rsidRPr="00AC4EB6">
        <w:t xml:space="preserve"> (в 2014 году – 4,4 процента</w:t>
      </w:r>
      <w:r w:rsidR="00375001" w:rsidRPr="00AC4EB6">
        <w:t>, в 2015 году – 3,5</w:t>
      </w:r>
      <w:r w:rsidR="00A35F96" w:rsidRPr="00AC4EB6">
        <w:t xml:space="preserve"> процентов, в 2016 году – 3,7 процентов</w:t>
      </w:r>
      <w:r w:rsidR="004A632C" w:rsidRPr="00AC4EB6">
        <w:t>)</w:t>
      </w:r>
      <w:r w:rsidRPr="00AC4EB6">
        <w:t>.</w:t>
      </w:r>
    </w:p>
    <w:p w:rsidR="00D27166" w:rsidRPr="00AC4EB6" w:rsidRDefault="00D27166" w:rsidP="00AC4EB6">
      <w:pPr>
        <w:pStyle w:val="a7"/>
        <w:spacing w:after="0"/>
        <w:ind w:firstLine="709"/>
        <w:jc w:val="both"/>
      </w:pPr>
      <w:r w:rsidRPr="00AC4EB6">
        <w:t xml:space="preserve">Решением </w:t>
      </w:r>
      <w:r w:rsidR="00375001" w:rsidRPr="00AC4EB6">
        <w:t>Представительного Собрания от 1</w:t>
      </w:r>
      <w:r w:rsidR="004A632C" w:rsidRPr="00AC4EB6">
        <w:t>9</w:t>
      </w:r>
      <w:r w:rsidRPr="00AC4EB6">
        <w:t>.12.</w:t>
      </w:r>
      <w:r w:rsidR="00A35F96" w:rsidRPr="00AC4EB6">
        <w:t>2016 № 373</w:t>
      </w:r>
      <w:r w:rsidR="00A333F8" w:rsidRPr="00AC4EB6">
        <w:t xml:space="preserve"> «О районном бюджете н</w:t>
      </w:r>
      <w:r w:rsidR="00A35F96" w:rsidRPr="00AC4EB6">
        <w:t>а 2017</w:t>
      </w:r>
      <w:r w:rsidR="00375001" w:rsidRPr="00AC4EB6">
        <w:t xml:space="preserve"> год</w:t>
      </w:r>
      <w:r w:rsidR="00A35F96" w:rsidRPr="00AC4EB6">
        <w:t xml:space="preserve"> и плановый период 2018 и 2019 годов» на 2017</w:t>
      </w:r>
      <w:r w:rsidRPr="00AC4EB6">
        <w:t xml:space="preserve"> год по разделу</w:t>
      </w:r>
      <w:r w:rsidR="004A632C" w:rsidRPr="00AC4EB6">
        <w:t xml:space="preserve"> 08</w:t>
      </w:r>
      <w:r w:rsidRPr="00AC4EB6">
        <w:t xml:space="preserve"> «Культура и кинематография» бюджетные ассигнования </w:t>
      </w:r>
      <w:r w:rsidR="00A35F96" w:rsidRPr="00AC4EB6">
        <w:t>были утверждены в объеме 32878,6</w:t>
      </w:r>
      <w:r w:rsidRPr="00AC4EB6">
        <w:t xml:space="preserve"> тыс. рублей. В течение года</w:t>
      </w:r>
      <w:r w:rsidR="004A632C" w:rsidRPr="00AC4EB6">
        <w:t xml:space="preserve"> </w:t>
      </w:r>
      <w:r w:rsidR="00A35F96" w:rsidRPr="00AC4EB6">
        <w:t>ассигнования увеличены на 7392,7</w:t>
      </w:r>
      <w:r w:rsidRPr="00AC4EB6">
        <w:t xml:space="preserve"> тыс. рублей ил</w:t>
      </w:r>
      <w:r w:rsidR="00A35F96" w:rsidRPr="00AC4EB6">
        <w:t>и на 22,5</w:t>
      </w:r>
      <w:r w:rsidRPr="00AC4EB6">
        <w:t xml:space="preserve"> процента. При этом по подразделу «Культура» бюджетные наз</w:t>
      </w:r>
      <w:r w:rsidR="004A632C" w:rsidRPr="00AC4EB6">
        <w:t>н</w:t>
      </w:r>
      <w:r w:rsidR="00A35F96" w:rsidRPr="00AC4EB6">
        <w:t>ачения были увеличены  на 9240,6</w:t>
      </w:r>
      <w:r w:rsidR="00A333F8" w:rsidRPr="00AC4EB6">
        <w:t xml:space="preserve"> </w:t>
      </w:r>
      <w:r w:rsidRPr="00AC4EB6">
        <w:t>тыс. рублей, а по подразделу «Другие вопросы в области культуры, кинематографии и средст</w:t>
      </w:r>
      <w:r w:rsidR="00A333F8" w:rsidRPr="00AC4EB6">
        <w:t>в массово</w:t>
      </w:r>
      <w:r w:rsidR="004A632C" w:rsidRPr="00AC4EB6">
        <w:t>й информа</w:t>
      </w:r>
      <w:r w:rsidR="00A35F96" w:rsidRPr="00AC4EB6">
        <w:t>ции» уменьшены на 1847,9</w:t>
      </w:r>
      <w:r w:rsidRPr="00AC4EB6">
        <w:t xml:space="preserve"> тыс. рублей.</w:t>
      </w:r>
    </w:p>
    <w:p w:rsidR="00D27166" w:rsidRPr="00AC4EB6" w:rsidRDefault="00D27166" w:rsidP="00AC4EB6">
      <w:pPr>
        <w:pStyle w:val="a7"/>
        <w:spacing w:after="0"/>
        <w:ind w:firstLine="709"/>
        <w:jc w:val="both"/>
      </w:pPr>
      <w:r w:rsidRPr="00AC4EB6">
        <w:t>По сравнению с 2</w:t>
      </w:r>
      <w:r w:rsidR="00A35F96" w:rsidRPr="00AC4EB6">
        <w:t>016</w:t>
      </w:r>
      <w:r w:rsidRPr="00AC4EB6">
        <w:t xml:space="preserve"> годом объем расходов районного бюджета по дан</w:t>
      </w:r>
      <w:r w:rsidR="00A333F8" w:rsidRPr="00AC4EB6">
        <w:t>но</w:t>
      </w:r>
      <w:r w:rsidR="00A35F96" w:rsidRPr="00AC4EB6">
        <w:t>му разделу увеличен на 10232,7</w:t>
      </w:r>
      <w:r w:rsidR="00375001" w:rsidRPr="00AC4EB6">
        <w:t xml:space="preserve"> тыс. рублей или на </w:t>
      </w:r>
      <w:r w:rsidR="00A35F96" w:rsidRPr="00AC4EB6">
        <w:t>34,7</w:t>
      </w:r>
      <w:r w:rsidR="004A632C" w:rsidRPr="00AC4EB6">
        <w:t xml:space="preserve"> процента</w:t>
      </w:r>
      <w:r w:rsidRPr="00AC4EB6">
        <w:t xml:space="preserve">.  </w:t>
      </w:r>
    </w:p>
    <w:p w:rsidR="00D27166" w:rsidRPr="00AC4EB6" w:rsidRDefault="00A333F8" w:rsidP="00AC4EB6">
      <w:pPr>
        <w:pStyle w:val="a7"/>
        <w:spacing w:after="0"/>
        <w:ind w:firstLine="709"/>
        <w:jc w:val="both"/>
      </w:pPr>
      <w:r w:rsidRPr="00AC4EB6">
        <w:t>Главным распорядителем</w:t>
      </w:r>
      <w:r w:rsidR="00D27166" w:rsidRPr="00AC4EB6">
        <w:t xml:space="preserve"> бюджетных средств по разделу «Культура и кинематография» в соответствии с ведомственной структурой </w:t>
      </w:r>
      <w:r w:rsidR="00A35F96" w:rsidRPr="00AC4EB6">
        <w:t>являлась А</w:t>
      </w:r>
      <w:r w:rsidR="00375001" w:rsidRPr="00AC4EB6">
        <w:t>дминистрация района (расх</w:t>
      </w:r>
      <w:r w:rsidR="000A534B" w:rsidRPr="00AC4EB6">
        <w:t>оды осуществлены в сумме 39689,9 тыс.рублей).</w:t>
      </w:r>
    </w:p>
    <w:p w:rsidR="00A333F8" w:rsidRPr="00AC4EB6" w:rsidRDefault="00A333F8" w:rsidP="00AC4EB6">
      <w:pPr>
        <w:pStyle w:val="a7"/>
        <w:spacing w:after="0"/>
        <w:jc w:val="both"/>
      </w:pPr>
    </w:p>
    <w:p w:rsidR="00D27166" w:rsidRPr="00AC4EB6" w:rsidRDefault="00D27166" w:rsidP="00AC4EB6">
      <w:pPr>
        <w:pStyle w:val="a7"/>
        <w:spacing w:after="0"/>
        <w:ind w:firstLine="709"/>
        <w:jc w:val="both"/>
      </w:pPr>
      <w:r w:rsidRPr="00AC4EB6">
        <w:t xml:space="preserve">По подразделу </w:t>
      </w:r>
      <w:r w:rsidR="00346AE6" w:rsidRPr="00AC4EB6">
        <w:t xml:space="preserve">0801 </w:t>
      </w:r>
      <w:r w:rsidRPr="00AC4EB6">
        <w:t>«Культура» расходы районного бюдж</w:t>
      </w:r>
      <w:r w:rsidR="00A333F8" w:rsidRPr="00AC4EB6">
        <w:t>е</w:t>
      </w:r>
      <w:r w:rsidR="000A534B" w:rsidRPr="00AC4EB6">
        <w:t>та осуществлены в объеме 36007,3 тыс. рублей или 98,4</w:t>
      </w:r>
      <w:r w:rsidR="00A333F8" w:rsidRPr="00AC4EB6">
        <w:t xml:space="preserve"> </w:t>
      </w:r>
      <w:r w:rsidRPr="00AC4EB6">
        <w:t>процента от утвержденных бюджетных назначений. Доля расходов подраздела в объеме расходов раздела «Культура</w:t>
      </w:r>
      <w:r w:rsidR="00A333F8" w:rsidRPr="00AC4EB6">
        <w:t xml:space="preserve"> и </w:t>
      </w:r>
      <w:r w:rsidR="000A534B" w:rsidRPr="00AC4EB6">
        <w:t>кинематография» составляет 90,7</w:t>
      </w:r>
      <w:r w:rsidR="004A632C" w:rsidRPr="00AC4EB6">
        <w:t xml:space="preserve"> процентов</w:t>
      </w:r>
      <w:r w:rsidRPr="00AC4EB6">
        <w:t>.</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За счет средств областного бюджета осуществлены расходы:</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на комплектование книжных фондов библиотек муниципальных образований области — 12,1 тыс. рублей;</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на подключение библиотек к сети Интернет – 58,3 тыс. рублей.</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За счет средств районного бюджета  на:</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предоставление субсидий МБУК «Вытегорский районный центр культуры» на обеспечение муниципального задания на оказание муниципальных услуг  - 16 531,8 тыс. рублей;</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предоставление  субсидий МБУК  «Вытегорский объединенный музей», «Вытегорский историко-этнографический музей» на обеспечение муниципального задания на оказание муниципальных услуг  - 7 148,2 тыс.  рублей;</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содержание МКУК «Вытегорская  централизованная библиотечная система» - 11 460,4 тыс.  рублей;</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мероприятия по созданию туристско-рекреационного кластера Вытегорского района (организован и проведен районный конкурс на разработку эскизного проекта площади общественного центра г.Вытегра, продолжено создание дендропарка Клюева- 796,5 тыс. рублей).</w:t>
      </w:r>
    </w:p>
    <w:p w:rsidR="000A534B" w:rsidRPr="00AC4EB6" w:rsidRDefault="000A534B" w:rsidP="00AC4EB6">
      <w:pPr>
        <w:pStyle w:val="a7"/>
        <w:spacing w:after="0"/>
        <w:jc w:val="both"/>
      </w:pPr>
    </w:p>
    <w:p w:rsidR="00346AE6" w:rsidRPr="00AC4EB6" w:rsidRDefault="00D27166" w:rsidP="00AC4EB6">
      <w:pPr>
        <w:pStyle w:val="a7"/>
        <w:spacing w:after="0"/>
        <w:jc w:val="both"/>
      </w:pPr>
      <w:r w:rsidRPr="00AC4EB6">
        <w:t xml:space="preserve">          По подразделу </w:t>
      </w:r>
      <w:r w:rsidR="00346AE6" w:rsidRPr="00AC4EB6">
        <w:t>08</w:t>
      </w:r>
      <w:r w:rsidR="00B067BB" w:rsidRPr="00AC4EB6">
        <w:t xml:space="preserve"> </w:t>
      </w:r>
      <w:r w:rsidR="00346AE6" w:rsidRPr="00AC4EB6">
        <w:t xml:space="preserve">04 </w:t>
      </w:r>
      <w:r w:rsidRPr="00AC4EB6">
        <w:t>«Другие вопросы в области культуры и кинемато</w:t>
      </w:r>
      <w:r w:rsidR="000A534B" w:rsidRPr="00AC4EB6">
        <w:t>графии» расходы составили 3682,6 тыс. рублей или 99,9</w:t>
      </w:r>
      <w:r w:rsidR="004C1E9B" w:rsidRPr="00AC4EB6">
        <w:t xml:space="preserve"> процентов</w:t>
      </w:r>
      <w:r w:rsidRPr="00AC4EB6">
        <w:t xml:space="preserve"> от годовых бюдж</w:t>
      </w:r>
      <w:r w:rsidR="004C1E9B" w:rsidRPr="00AC4EB6">
        <w:t xml:space="preserve">етных </w:t>
      </w:r>
      <w:r w:rsidR="000A534B" w:rsidRPr="00AC4EB6">
        <w:t>назначений. Расходы в 2017</w:t>
      </w:r>
      <w:r w:rsidRPr="00AC4EB6">
        <w:t xml:space="preserve"> году</w:t>
      </w:r>
      <w:r w:rsidR="000A534B" w:rsidRPr="00AC4EB6">
        <w:t xml:space="preserve"> увеличились по сравнению с 2016</w:t>
      </w:r>
      <w:r w:rsidR="0012473A" w:rsidRPr="00AC4EB6">
        <w:t xml:space="preserve"> годом на 370,5</w:t>
      </w:r>
      <w:r w:rsidR="00346AE6" w:rsidRPr="00AC4EB6">
        <w:t xml:space="preserve"> тыс.</w:t>
      </w:r>
      <w:r w:rsidR="0012473A" w:rsidRPr="00AC4EB6">
        <w:t xml:space="preserve"> рублей или на 11,2</w:t>
      </w:r>
      <w:r w:rsidR="00B067BB" w:rsidRPr="00AC4EB6">
        <w:t xml:space="preserve"> процента</w:t>
      </w:r>
      <w:r w:rsidRPr="00AC4EB6">
        <w:t>. Доля расходов подраздела в объеме расходов раздела «Культура и</w:t>
      </w:r>
      <w:r w:rsidR="004C1E9B" w:rsidRPr="00AC4EB6">
        <w:t xml:space="preserve"> </w:t>
      </w:r>
      <w:r w:rsidR="0012473A" w:rsidRPr="00AC4EB6">
        <w:t>кинематография» составляет 9,3</w:t>
      </w:r>
      <w:r w:rsidR="00B067BB" w:rsidRPr="00AC4EB6">
        <w:t xml:space="preserve"> процента</w:t>
      </w:r>
      <w:r w:rsidRPr="00AC4EB6">
        <w:t>.</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w:t>
      </w:r>
      <w:r w:rsidR="0012473A" w:rsidRPr="00AC4EB6">
        <w:rPr>
          <w:rFonts w:ascii="Times New Roman" w:hAnsi="Times New Roman" w:cs="Times New Roman"/>
          <w:sz w:val="24"/>
          <w:szCs w:val="24"/>
        </w:rPr>
        <w:t>Н</w:t>
      </w:r>
      <w:r w:rsidRPr="00AC4EB6">
        <w:rPr>
          <w:rFonts w:ascii="Times New Roman" w:hAnsi="Times New Roman" w:cs="Times New Roman"/>
          <w:sz w:val="24"/>
          <w:szCs w:val="24"/>
        </w:rPr>
        <w:t>аправлены ассигнования на:</w:t>
      </w:r>
    </w:p>
    <w:p w:rsidR="000A534B"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содержание  МКУ «Многофункциональный центр предоставления государственных и муниципальных услуг» осуществляющих методологическое и бухгалтерское  обслуживание учреждений культуры, транспортные услуги – 2 857,7 тыс.  рублей;</w:t>
      </w:r>
    </w:p>
    <w:p w:rsidR="00346AE6" w:rsidRPr="00AC4EB6" w:rsidRDefault="000A534B" w:rsidP="00AC4EB6">
      <w:pPr>
        <w:tabs>
          <w:tab w:val="left" w:pos="540"/>
        </w:tabs>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lastRenderedPageBreak/>
        <w:t xml:space="preserve">• реализацию мероприятий подпрограммы "Сохранение и развитие культурного потенциала Вытегорского муниципального района" муниципальной программы "Совершенствование социальной политики в Вытегорском муниципальном районе" на 2014-2020 годы –824,9 тыс. рублей. </w:t>
      </w:r>
    </w:p>
    <w:p w:rsidR="00D27166" w:rsidRPr="00AC4EB6" w:rsidRDefault="00D27166" w:rsidP="00AC4EB6">
      <w:pPr>
        <w:pStyle w:val="a7"/>
        <w:spacing w:after="0"/>
        <w:jc w:val="both"/>
      </w:pPr>
    </w:p>
    <w:p w:rsidR="00D27166" w:rsidRPr="00AC4EB6" w:rsidRDefault="00D27166" w:rsidP="00AC4EB6">
      <w:pPr>
        <w:spacing w:after="0" w:line="240" w:lineRule="auto"/>
        <w:jc w:val="both"/>
        <w:rPr>
          <w:rFonts w:ascii="Times New Roman" w:hAnsi="Times New Roman" w:cs="Times New Roman"/>
          <w:b/>
          <w:sz w:val="24"/>
          <w:szCs w:val="24"/>
        </w:rPr>
      </w:pPr>
      <w:r w:rsidRPr="00AC4EB6">
        <w:rPr>
          <w:rFonts w:ascii="Times New Roman" w:hAnsi="Times New Roman" w:cs="Times New Roman"/>
          <w:b/>
          <w:sz w:val="24"/>
          <w:szCs w:val="24"/>
        </w:rPr>
        <w:t xml:space="preserve"> Раздел </w:t>
      </w:r>
      <w:r w:rsidR="00777EA5" w:rsidRPr="00AC4EB6">
        <w:rPr>
          <w:rFonts w:ascii="Times New Roman" w:hAnsi="Times New Roman" w:cs="Times New Roman"/>
          <w:b/>
          <w:sz w:val="24"/>
          <w:szCs w:val="24"/>
        </w:rPr>
        <w:t xml:space="preserve">09 </w:t>
      </w:r>
      <w:r w:rsidRPr="00AC4EB6">
        <w:rPr>
          <w:rFonts w:ascii="Times New Roman" w:hAnsi="Times New Roman" w:cs="Times New Roman"/>
          <w:b/>
          <w:sz w:val="24"/>
          <w:szCs w:val="24"/>
        </w:rPr>
        <w:t>«Здравоохранение»</w:t>
      </w:r>
    </w:p>
    <w:p w:rsidR="00902CEA" w:rsidRPr="00AC4EB6" w:rsidRDefault="00902CEA" w:rsidP="00AC4EB6">
      <w:pPr>
        <w:spacing w:after="0" w:line="240" w:lineRule="auto"/>
        <w:jc w:val="both"/>
        <w:rPr>
          <w:rFonts w:ascii="Times New Roman" w:hAnsi="Times New Roman" w:cs="Times New Roman"/>
          <w:b/>
          <w:sz w:val="24"/>
          <w:szCs w:val="24"/>
        </w:rPr>
      </w:pPr>
    </w:p>
    <w:p w:rsidR="00D27166" w:rsidRPr="00AC4EB6" w:rsidRDefault="00D27166" w:rsidP="00AC4EB6">
      <w:pPr>
        <w:pStyle w:val="a7"/>
        <w:spacing w:after="0"/>
        <w:ind w:firstLine="709"/>
        <w:jc w:val="both"/>
      </w:pPr>
      <w:r w:rsidRPr="00AC4EB6">
        <w:t>Бюджетные назначения по разделу «Здравоохр</w:t>
      </w:r>
      <w:r w:rsidR="0012473A" w:rsidRPr="00AC4EB6">
        <w:t>анение» исполнены в сумме 824,6</w:t>
      </w:r>
      <w:r w:rsidR="005A6F1F" w:rsidRPr="00AC4EB6">
        <w:t xml:space="preserve"> </w:t>
      </w:r>
      <w:r w:rsidR="0012473A" w:rsidRPr="00AC4EB6">
        <w:t>тыс. рублей, что составляет 95,3</w:t>
      </w:r>
      <w:r w:rsidR="00512270" w:rsidRPr="00AC4EB6">
        <w:t xml:space="preserve"> процента</w:t>
      </w:r>
      <w:r w:rsidRPr="00AC4EB6">
        <w:t xml:space="preserve"> к уточненному плану. </w:t>
      </w:r>
    </w:p>
    <w:p w:rsidR="00D27166" w:rsidRPr="00AC4EB6" w:rsidRDefault="008A2580" w:rsidP="00AC4EB6">
      <w:pPr>
        <w:pStyle w:val="a7"/>
        <w:spacing w:after="0"/>
        <w:jc w:val="both"/>
      </w:pPr>
      <w:r w:rsidRPr="00AC4EB6">
        <w:t xml:space="preserve">     </w:t>
      </w:r>
      <w:r w:rsidR="00D27166" w:rsidRPr="00AC4EB6">
        <w:t xml:space="preserve"> </w:t>
      </w:r>
      <w:r w:rsidR="00512270" w:rsidRPr="00AC4EB6">
        <w:t xml:space="preserve">Сумма </w:t>
      </w:r>
      <w:r w:rsidR="005A6F1F" w:rsidRPr="00AC4EB6">
        <w:t>исполненных ассигнований по</w:t>
      </w:r>
      <w:r w:rsidR="00D27166" w:rsidRPr="00AC4EB6">
        <w:t xml:space="preserve"> подраздел</w:t>
      </w:r>
      <w:r w:rsidR="005A6F1F" w:rsidRPr="00AC4EB6">
        <w:t>у</w:t>
      </w:r>
      <w:r w:rsidR="00D27166" w:rsidRPr="00AC4EB6">
        <w:t xml:space="preserve"> </w:t>
      </w:r>
      <w:r w:rsidR="00512270" w:rsidRPr="00AC4EB6">
        <w:t>0907</w:t>
      </w:r>
      <w:r w:rsidR="00D27166" w:rsidRPr="00AC4EB6">
        <w:t xml:space="preserve"> «Санитарно-эпидемио</w:t>
      </w:r>
      <w:r w:rsidR="005A6F1F" w:rsidRPr="00AC4EB6">
        <w:t>логическо</w:t>
      </w:r>
      <w:r w:rsidRPr="00AC4EB6">
        <w:t>е благополучие» составила  190,5 тыс.рубле</w:t>
      </w:r>
      <w:r w:rsidR="0012473A" w:rsidRPr="00AC4EB6">
        <w:t>й, что составляет 100,0 процентов уровня 2016</w:t>
      </w:r>
      <w:r w:rsidR="005A6F1F" w:rsidRPr="00AC4EB6">
        <w:t xml:space="preserve"> года.</w:t>
      </w:r>
      <w:r w:rsidR="00D27166" w:rsidRPr="00AC4EB6">
        <w:t xml:space="preserve"> </w:t>
      </w:r>
      <w:r w:rsidR="005A6F1F" w:rsidRPr="00AC4EB6">
        <w:t xml:space="preserve">Расходы подраздела </w:t>
      </w:r>
      <w:r w:rsidR="00512270" w:rsidRPr="00AC4EB6">
        <w:t xml:space="preserve">0909 </w:t>
      </w:r>
      <w:r w:rsidR="005A6F1F" w:rsidRPr="00AC4EB6">
        <w:t>«Другие вопросы в области здравоох</w:t>
      </w:r>
      <w:r w:rsidRPr="00AC4EB6">
        <w:t>р</w:t>
      </w:r>
      <w:r w:rsidR="0012473A" w:rsidRPr="00AC4EB6">
        <w:t xml:space="preserve">анения» исполнены в сумме 634,1 тыс.рублей или 93,9 </w:t>
      </w:r>
      <w:r w:rsidR="005A6F1F" w:rsidRPr="00AC4EB6">
        <w:t xml:space="preserve">процентов утвержденных показателей.  </w:t>
      </w:r>
    </w:p>
    <w:p w:rsidR="00D27166" w:rsidRPr="00AC4EB6" w:rsidRDefault="00D27166" w:rsidP="00AC4EB6">
      <w:pPr>
        <w:pStyle w:val="a7"/>
        <w:spacing w:after="0"/>
        <w:ind w:firstLine="709"/>
        <w:jc w:val="both"/>
      </w:pPr>
      <w:r w:rsidRPr="00AC4EB6">
        <w:t>Удельный вес расходов по разделу «Здравоохранение» в структуре общих ра</w:t>
      </w:r>
      <w:r w:rsidR="0012473A" w:rsidRPr="00AC4EB6">
        <w:t>сходов районного бюджета за 2017</w:t>
      </w:r>
      <w:r w:rsidR="005A6F1F" w:rsidRPr="00AC4EB6">
        <w:t xml:space="preserve"> г</w:t>
      </w:r>
      <w:r w:rsidR="008A1762" w:rsidRPr="00AC4EB6">
        <w:t>од составил 0,1 процента (в 2014</w:t>
      </w:r>
      <w:r w:rsidR="0012473A" w:rsidRPr="00AC4EB6">
        <w:t>-2016</w:t>
      </w:r>
      <w:r w:rsidRPr="00AC4EB6">
        <w:t xml:space="preserve"> г</w:t>
      </w:r>
      <w:r w:rsidR="008A2580" w:rsidRPr="00AC4EB6">
        <w:t>одах</w:t>
      </w:r>
      <w:r w:rsidR="008A1762" w:rsidRPr="00AC4EB6">
        <w:t xml:space="preserve"> 0,1</w:t>
      </w:r>
      <w:r w:rsidR="005A6F1F" w:rsidRPr="00AC4EB6">
        <w:t xml:space="preserve"> процента</w:t>
      </w:r>
      <w:r w:rsidR="008A1762" w:rsidRPr="00AC4EB6">
        <w:t>)</w:t>
      </w:r>
      <w:r w:rsidRPr="00AC4EB6">
        <w:t>.</w:t>
      </w:r>
    </w:p>
    <w:p w:rsidR="005A6F1F" w:rsidRPr="00AC4EB6" w:rsidRDefault="005A6F1F" w:rsidP="00AC4EB6">
      <w:pPr>
        <w:pStyle w:val="a7"/>
        <w:spacing w:after="0"/>
        <w:ind w:firstLine="709"/>
        <w:jc w:val="both"/>
      </w:pPr>
    </w:p>
    <w:p w:rsidR="00D27166" w:rsidRPr="00AC4EB6" w:rsidRDefault="00D27166" w:rsidP="00AC4EB6">
      <w:pPr>
        <w:pStyle w:val="a7"/>
        <w:spacing w:after="0"/>
        <w:ind w:firstLine="709"/>
        <w:jc w:val="both"/>
      </w:pPr>
      <w:r w:rsidRPr="00AC4EB6">
        <w:t>Расходы по разделу «Здравоохранение» в соответствии с ведомственной структурой осуществляли 2 главных распорядителя бюджетных средств:</w:t>
      </w:r>
    </w:p>
    <w:p w:rsidR="00D27166" w:rsidRPr="00AC4EB6" w:rsidRDefault="00D27166" w:rsidP="00AC4EB6">
      <w:pPr>
        <w:pStyle w:val="a7"/>
        <w:spacing w:after="0"/>
        <w:jc w:val="both"/>
      </w:pPr>
      <w:r w:rsidRPr="00AC4EB6">
        <w:t>- админист</w:t>
      </w:r>
      <w:r w:rsidR="00BC0041" w:rsidRPr="00AC4EB6">
        <w:t>рация района – 634,1 тыс. рублей (76,9 процентов</w:t>
      </w:r>
      <w:r w:rsidRPr="00AC4EB6">
        <w:t xml:space="preserve"> всех расходов по разделу);</w:t>
      </w:r>
    </w:p>
    <w:p w:rsidR="00D27166" w:rsidRPr="00AC4EB6" w:rsidRDefault="00D27166" w:rsidP="00AC4EB6">
      <w:pPr>
        <w:pStyle w:val="a7"/>
        <w:spacing w:after="0"/>
        <w:jc w:val="both"/>
      </w:pPr>
      <w:r w:rsidRPr="00AC4EB6">
        <w:t>- управление жилищно-коммунального хозяйства, транспорт</w:t>
      </w:r>
      <w:r w:rsidR="0012473A" w:rsidRPr="00AC4EB6">
        <w:t>а и строительства</w:t>
      </w:r>
      <w:r w:rsidR="008A2580" w:rsidRPr="00AC4EB6">
        <w:t xml:space="preserve"> – 190,5</w:t>
      </w:r>
      <w:r w:rsidRPr="00AC4EB6">
        <w:t xml:space="preserve"> тыс. рублей</w:t>
      </w:r>
      <w:r w:rsidR="00BC0041" w:rsidRPr="00AC4EB6">
        <w:t xml:space="preserve"> (23,1</w:t>
      </w:r>
      <w:r w:rsidR="008A2580" w:rsidRPr="00AC4EB6">
        <w:t xml:space="preserve"> процента</w:t>
      </w:r>
      <w:r w:rsidR="00157533" w:rsidRPr="00AC4EB6">
        <w:t>)</w:t>
      </w:r>
      <w:r w:rsidRPr="00AC4EB6">
        <w:t>.</w:t>
      </w:r>
    </w:p>
    <w:p w:rsidR="008A2580" w:rsidRPr="00AC4EB6" w:rsidRDefault="00BC0041" w:rsidP="00AC4EB6">
      <w:pPr>
        <w:pStyle w:val="a7"/>
        <w:spacing w:after="0"/>
        <w:jc w:val="both"/>
      </w:pPr>
      <w:r w:rsidRPr="00AC4EB6">
        <w:t>За счет средств областного бюджета в соответствии с законом области от 15 января 2013 года №2966-ОЗ «О наделении органов местного самоуправления отдельными государственными полномочиями в сфере обеспечения санитарно-эпидемиологического благополучия населения» направлены ассигнования в сумме 190,5 тыс.  рублей.</w:t>
      </w:r>
    </w:p>
    <w:p w:rsidR="00BC0041" w:rsidRPr="00AC4EB6" w:rsidRDefault="00BC0041" w:rsidP="00AC4EB6">
      <w:pPr>
        <w:pStyle w:val="a7"/>
        <w:spacing w:after="0"/>
        <w:jc w:val="both"/>
      </w:pPr>
      <w:r w:rsidRPr="00AC4EB6">
        <w:t xml:space="preserve">Денежные средства  в сумме  634,1 тыс. рублей направлены на реализацию мероприятий  муниципальной программы "Сохранение и развитие кадрового потенциала отрасли здравоохранения Вытегорского муниципального района на 2015-2020 годы":        </w:t>
      </w:r>
    </w:p>
    <w:p w:rsidR="00BC0041" w:rsidRPr="00AC4EB6" w:rsidRDefault="00BC0041" w:rsidP="00AC4EB6">
      <w:pPr>
        <w:pStyle w:val="a7"/>
        <w:spacing w:after="0"/>
        <w:jc w:val="both"/>
      </w:pPr>
      <w:r w:rsidRPr="00AC4EB6">
        <w:t>-выплачены  стипендии 7 студентам медицинских образовательных учреждений ;</w:t>
      </w:r>
    </w:p>
    <w:p w:rsidR="00BC0041" w:rsidRPr="00AC4EB6" w:rsidRDefault="00BC0041" w:rsidP="00AC4EB6">
      <w:pPr>
        <w:pStyle w:val="a7"/>
        <w:spacing w:after="0"/>
        <w:jc w:val="both"/>
      </w:pPr>
      <w:r w:rsidRPr="00AC4EB6">
        <w:t>-выплачены единовременные компенсационные выплаты  5 молодым специалистам;</w:t>
      </w:r>
    </w:p>
    <w:p w:rsidR="00BC0041" w:rsidRPr="00AC4EB6" w:rsidRDefault="00BC0041" w:rsidP="00AC4EB6">
      <w:pPr>
        <w:pStyle w:val="a7"/>
        <w:spacing w:after="0"/>
        <w:jc w:val="both"/>
      </w:pPr>
      <w:r w:rsidRPr="00AC4EB6">
        <w:t>-компенсированы затраты за найм жилья   2 специалистам, заключившим договор с БУЗ ВО «Вытегорская ЦРБ».</w:t>
      </w:r>
    </w:p>
    <w:p w:rsidR="002C55D7" w:rsidRPr="00902CEA" w:rsidRDefault="002C55D7" w:rsidP="002941A8">
      <w:pPr>
        <w:pStyle w:val="a7"/>
        <w:spacing w:after="0"/>
        <w:jc w:val="both"/>
      </w:pPr>
    </w:p>
    <w:p w:rsidR="00D27166" w:rsidRPr="00AC4EB6" w:rsidRDefault="00D27166" w:rsidP="00AC4EB6">
      <w:pPr>
        <w:spacing w:after="0" w:line="240" w:lineRule="auto"/>
        <w:jc w:val="both"/>
        <w:rPr>
          <w:rFonts w:ascii="Times New Roman" w:hAnsi="Times New Roman" w:cs="Times New Roman"/>
          <w:b/>
          <w:sz w:val="24"/>
          <w:szCs w:val="24"/>
        </w:rPr>
      </w:pPr>
      <w:r w:rsidRPr="00AC4EB6">
        <w:rPr>
          <w:rFonts w:ascii="Times New Roman" w:hAnsi="Times New Roman" w:cs="Times New Roman"/>
          <w:b/>
          <w:sz w:val="24"/>
          <w:szCs w:val="24"/>
        </w:rPr>
        <w:t>Раздел</w:t>
      </w:r>
      <w:r w:rsidR="00777EA5" w:rsidRPr="00AC4EB6">
        <w:rPr>
          <w:rFonts w:ascii="Times New Roman" w:hAnsi="Times New Roman" w:cs="Times New Roman"/>
          <w:b/>
          <w:sz w:val="24"/>
          <w:szCs w:val="24"/>
        </w:rPr>
        <w:t xml:space="preserve"> 10 </w:t>
      </w:r>
      <w:r w:rsidRPr="00AC4EB6">
        <w:rPr>
          <w:rFonts w:ascii="Times New Roman" w:hAnsi="Times New Roman" w:cs="Times New Roman"/>
          <w:b/>
          <w:sz w:val="24"/>
          <w:szCs w:val="24"/>
        </w:rPr>
        <w:t xml:space="preserve"> «Социальная политика»</w:t>
      </w:r>
    </w:p>
    <w:p w:rsidR="00777EA5" w:rsidRPr="00AC4EB6" w:rsidRDefault="00777EA5" w:rsidP="00AC4EB6">
      <w:pPr>
        <w:spacing w:after="0" w:line="240" w:lineRule="auto"/>
        <w:jc w:val="both"/>
        <w:rPr>
          <w:rFonts w:ascii="Times New Roman" w:hAnsi="Times New Roman" w:cs="Times New Roman"/>
          <w:b/>
          <w:sz w:val="24"/>
          <w:szCs w:val="24"/>
        </w:rPr>
      </w:pPr>
    </w:p>
    <w:p w:rsidR="00D27166" w:rsidRPr="00AC4EB6" w:rsidRDefault="00D27166" w:rsidP="00AC4EB6">
      <w:pPr>
        <w:pStyle w:val="a7"/>
        <w:spacing w:after="0"/>
        <w:ind w:firstLine="709"/>
        <w:jc w:val="both"/>
      </w:pPr>
      <w:r w:rsidRPr="00AC4EB6">
        <w:t xml:space="preserve">Бюджетные назначения по разделу </w:t>
      </w:r>
      <w:r w:rsidR="00157533" w:rsidRPr="00AC4EB6">
        <w:t xml:space="preserve">10 </w:t>
      </w:r>
      <w:r w:rsidRPr="00AC4EB6">
        <w:t>«Социальная поли</w:t>
      </w:r>
      <w:r w:rsidR="002C55D7" w:rsidRPr="00AC4EB6">
        <w:t>тика»</w:t>
      </w:r>
      <w:r w:rsidR="00245984" w:rsidRPr="00AC4EB6">
        <w:t xml:space="preserve"> исполнены в сумме 8394,0</w:t>
      </w:r>
      <w:r w:rsidRPr="00AC4EB6">
        <w:t xml:space="preserve"> т</w:t>
      </w:r>
      <w:r w:rsidR="00157533" w:rsidRPr="00AC4EB6">
        <w:t>ыс. рубле</w:t>
      </w:r>
      <w:r w:rsidR="00245984" w:rsidRPr="00AC4EB6">
        <w:t>й, что составляет 99,8</w:t>
      </w:r>
      <w:r w:rsidR="002C55D7" w:rsidRPr="00AC4EB6">
        <w:t xml:space="preserve"> процента</w:t>
      </w:r>
      <w:r w:rsidRPr="00AC4EB6">
        <w:t xml:space="preserve"> к уточненному плану. </w:t>
      </w:r>
    </w:p>
    <w:p w:rsidR="00D27166" w:rsidRPr="00AC4EB6" w:rsidRDefault="00D27166" w:rsidP="00AC4EB6">
      <w:pPr>
        <w:pStyle w:val="a7"/>
        <w:spacing w:after="0"/>
        <w:ind w:firstLine="709"/>
        <w:jc w:val="both"/>
      </w:pPr>
      <w:r w:rsidRPr="00AC4EB6">
        <w:t xml:space="preserve">Решением </w:t>
      </w:r>
      <w:r w:rsidR="008A2580" w:rsidRPr="00AC4EB6">
        <w:t>Представ</w:t>
      </w:r>
      <w:r w:rsidR="00245984" w:rsidRPr="00AC4EB6">
        <w:t>ительного Собрания от 19.12.2016 № 373 «О районном бюджете на 2017</w:t>
      </w:r>
      <w:r w:rsidR="008A2580" w:rsidRPr="00AC4EB6">
        <w:t xml:space="preserve"> год</w:t>
      </w:r>
      <w:r w:rsidR="00245984" w:rsidRPr="00AC4EB6">
        <w:t xml:space="preserve"> и плановый период 2018 и 2019 годов» на 2017</w:t>
      </w:r>
      <w:r w:rsidRPr="00AC4EB6">
        <w:t xml:space="preserve"> год по разделу «Социальная политика» бюджетные ассигнова</w:t>
      </w:r>
      <w:r w:rsidR="00245984" w:rsidRPr="00AC4EB6">
        <w:t>ния утверждены в объеме 8415,3</w:t>
      </w:r>
      <w:r w:rsidRPr="00AC4EB6">
        <w:t xml:space="preserve"> тыс. рублей. В течение года а</w:t>
      </w:r>
      <w:r w:rsidR="00245984" w:rsidRPr="00AC4EB6">
        <w:t>ссигнования сокращены на 7,3 тыс. рублей</w:t>
      </w:r>
      <w:r w:rsidR="00AC4EB6">
        <w:t>,</w:t>
      </w:r>
      <w:r w:rsidR="00245984" w:rsidRPr="00AC4EB6">
        <w:t xml:space="preserve"> и составили 8408,0</w:t>
      </w:r>
      <w:r w:rsidRPr="00AC4EB6">
        <w:t xml:space="preserve"> тыс. рублей. По сравнению с</w:t>
      </w:r>
      <w:r w:rsidR="00245984" w:rsidRPr="00AC4EB6">
        <w:t xml:space="preserve"> 2016</w:t>
      </w:r>
      <w:r w:rsidRPr="00AC4EB6">
        <w:t xml:space="preserve"> годом объем ра</w:t>
      </w:r>
      <w:r w:rsidR="008A2580" w:rsidRPr="00AC4EB6">
        <w:t xml:space="preserve">сходов по данному </w:t>
      </w:r>
      <w:r w:rsidR="00AC4EB6">
        <w:t>разделу</w:t>
      </w:r>
      <w:r w:rsidR="00245984" w:rsidRPr="00AC4EB6">
        <w:t xml:space="preserve"> сократился на 20918,2 </w:t>
      </w:r>
      <w:r w:rsidR="008A2580" w:rsidRPr="00AC4EB6">
        <w:t>тыс. рублей в связи передачей полномочий в области социальной политики на региональный уровень</w:t>
      </w:r>
      <w:r w:rsidRPr="00AC4EB6">
        <w:t xml:space="preserve">. </w:t>
      </w:r>
    </w:p>
    <w:p w:rsidR="00D27166" w:rsidRPr="00AC4EB6" w:rsidRDefault="002C55D7" w:rsidP="00AC4EB6">
      <w:pPr>
        <w:pStyle w:val="a7"/>
        <w:spacing w:after="0"/>
        <w:ind w:firstLine="709"/>
        <w:jc w:val="both"/>
      </w:pPr>
      <w:r w:rsidRPr="00AC4EB6">
        <w:t>Удельный вес расходов раздела</w:t>
      </w:r>
      <w:r w:rsidR="00D27166" w:rsidRPr="00AC4EB6">
        <w:t xml:space="preserve"> «Социальная политика» в структуре общих ра</w:t>
      </w:r>
      <w:r w:rsidR="00245984" w:rsidRPr="00AC4EB6">
        <w:t>сходов районного бюджета в 2017</w:t>
      </w:r>
      <w:r w:rsidRPr="00AC4EB6">
        <w:t xml:space="preserve"> год</w:t>
      </w:r>
      <w:r w:rsidR="008A2580" w:rsidRPr="00AC4EB6">
        <w:t>у</w:t>
      </w:r>
      <w:r w:rsidRPr="00AC4EB6">
        <w:t xml:space="preserve"> составил</w:t>
      </w:r>
      <w:r w:rsidR="00D27166" w:rsidRPr="00AC4EB6">
        <w:t xml:space="preserve"> </w:t>
      </w:r>
      <w:r w:rsidR="00245984" w:rsidRPr="00AC4EB6">
        <w:t>1,2</w:t>
      </w:r>
      <w:r w:rsidR="008A2580" w:rsidRPr="00AC4EB6">
        <w:t xml:space="preserve"> процента </w:t>
      </w:r>
      <w:r w:rsidR="00157533" w:rsidRPr="00AC4EB6">
        <w:t>(в 2014 году 19,35</w:t>
      </w:r>
      <w:r w:rsidR="008A2580" w:rsidRPr="00AC4EB6">
        <w:t>, в 2015 году – 14,1</w:t>
      </w:r>
      <w:r w:rsidR="00245984" w:rsidRPr="00AC4EB6">
        <w:t xml:space="preserve"> процентов, 2016 год – 3,7 процента</w:t>
      </w:r>
      <w:r w:rsidR="00157533" w:rsidRPr="00AC4EB6">
        <w:t>)</w:t>
      </w:r>
      <w:r w:rsidR="00D27166" w:rsidRPr="00AC4EB6">
        <w:t>.</w:t>
      </w:r>
    </w:p>
    <w:p w:rsidR="00D27166" w:rsidRPr="00AC4EB6" w:rsidRDefault="00D27166" w:rsidP="00AC4EB6">
      <w:pPr>
        <w:pStyle w:val="a7"/>
        <w:spacing w:after="0"/>
        <w:ind w:firstLine="709"/>
        <w:jc w:val="both"/>
      </w:pPr>
      <w:r w:rsidRPr="00AC4EB6">
        <w:t>В разделе «Социальная политика» произведено финансирование по подраздела</w:t>
      </w:r>
      <w:r w:rsidR="00F3046C" w:rsidRPr="00AC4EB6">
        <w:t>м: «Пенсионное обеспечение»</w:t>
      </w:r>
      <w:r w:rsidRPr="00AC4EB6">
        <w:t xml:space="preserve">, «Социальное обеспечение населения», «Охрана семьи и детства», «Другие вопросы в области социальной политики». </w:t>
      </w:r>
    </w:p>
    <w:p w:rsidR="00D27166" w:rsidRPr="00AC4EB6" w:rsidRDefault="00D27166" w:rsidP="00AC4EB6">
      <w:pPr>
        <w:pStyle w:val="a7"/>
        <w:spacing w:after="0"/>
        <w:ind w:firstLine="709"/>
        <w:jc w:val="both"/>
      </w:pPr>
      <w:r w:rsidRPr="00AC4EB6">
        <w:t xml:space="preserve">Расходы по разделу «Социальная политика» в соответствии с ведомственной структурой осуществляли </w:t>
      </w:r>
      <w:r w:rsidR="00245984" w:rsidRPr="00AC4EB6">
        <w:t>3</w:t>
      </w:r>
      <w:r w:rsidR="002A0C14" w:rsidRPr="00AC4EB6">
        <w:t xml:space="preserve"> главных распорядителя</w:t>
      </w:r>
      <w:r w:rsidRPr="00AC4EB6">
        <w:t>, расходы которых составили:</w:t>
      </w:r>
    </w:p>
    <w:p w:rsidR="00D27166" w:rsidRPr="00AC4EB6" w:rsidRDefault="00245984" w:rsidP="00AC4EB6">
      <w:pPr>
        <w:pStyle w:val="a7"/>
        <w:spacing w:after="0"/>
        <w:jc w:val="both"/>
      </w:pPr>
      <w:r w:rsidRPr="00AC4EB6">
        <w:t>- администрация района – 3375,8</w:t>
      </w:r>
      <w:r w:rsidR="00AC01F0" w:rsidRPr="00AC4EB6">
        <w:t xml:space="preserve"> </w:t>
      </w:r>
      <w:r w:rsidR="00D27166" w:rsidRPr="00AC4EB6">
        <w:t>тыс. рублей</w:t>
      </w:r>
      <w:r w:rsidR="00AC4EB6">
        <w:t xml:space="preserve"> (</w:t>
      </w:r>
      <w:r w:rsidR="002A0C14" w:rsidRPr="00AC4EB6">
        <w:t>40,2</w:t>
      </w:r>
      <w:r w:rsidR="00A87C35" w:rsidRPr="00AC4EB6">
        <w:t xml:space="preserve"> процента всех расходов раздела)</w:t>
      </w:r>
      <w:r w:rsidR="00D27166" w:rsidRPr="00AC4EB6">
        <w:t>;</w:t>
      </w:r>
    </w:p>
    <w:p w:rsidR="00D27166" w:rsidRPr="00AC4EB6" w:rsidRDefault="00D27166" w:rsidP="00AC4EB6">
      <w:pPr>
        <w:pStyle w:val="a7"/>
        <w:spacing w:after="0"/>
        <w:jc w:val="both"/>
      </w:pPr>
      <w:r w:rsidRPr="00AC4EB6">
        <w:lastRenderedPageBreak/>
        <w:t>- управле</w:t>
      </w:r>
      <w:r w:rsidR="00245984" w:rsidRPr="00AC4EB6">
        <w:t>ние образования района – 3502,5</w:t>
      </w:r>
      <w:r w:rsidRPr="00AC4EB6">
        <w:t xml:space="preserve"> тыс. рублей</w:t>
      </w:r>
      <w:r w:rsidR="00AC4EB6">
        <w:t xml:space="preserve"> </w:t>
      </w:r>
      <w:r w:rsidR="002A0C14" w:rsidRPr="00AC4EB6">
        <w:t>(41,7 процентов</w:t>
      </w:r>
      <w:r w:rsidR="00A87C35" w:rsidRPr="00AC4EB6">
        <w:t xml:space="preserve"> всех расходов раздела);</w:t>
      </w:r>
    </w:p>
    <w:p w:rsidR="00A87C35" w:rsidRPr="00AC4EB6" w:rsidRDefault="00AC4EB6" w:rsidP="00AC4EB6">
      <w:pPr>
        <w:pStyle w:val="a7"/>
        <w:spacing w:after="0"/>
        <w:jc w:val="both"/>
      </w:pPr>
      <w:r>
        <w:t>- управление</w:t>
      </w:r>
      <w:r w:rsidR="00D27166" w:rsidRPr="00AC4EB6">
        <w:t xml:space="preserve"> жилищно-коммунального хозяйства, транспо</w:t>
      </w:r>
      <w:r w:rsidR="00A87C35" w:rsidRPr="00AC4EB6">
        <w:t>рта</w:t>
      </w:r>
      <w:r w:rsidR="00AC01F0" w:rsidRPr="00AC4EB6">
        <w:t xml:space="preserve"> и </w:t>
      </w:r>
      <w:r w:rsidR="00245984" w:rsidRPr="00AC4EB6">
        <w:t>строительства района – 1515,7</w:t>
      </w:r>
      <w:r w:rsidR="00D27166" w:rsidRPr="00AC4EB6">
        <w:t xml:space="preserve"> тыс. рублей</w:t>
      </w:r>
      <w:r w:rsidR="002A0C14" w:rsidRPr="00AC4EB6">
        <w:t>( 18,1</w:t>
      </w:r>
      <w:r w:rsidR="00A87C35" w:rsidRPr="00AC4EB6">
        <w:t xml:space="preserve"> процента всех расходов раздела).</w:t>
      </w:r>
    </w:p>
    <w:p w:rsidR="00D27166" w:rsidRPr="00AC4EB6" w:rsidRDefault="00D27166" w:rsidP="00AC4EB6">
      <w:pPr>
        <w:pStyle w:val="a7"/>
        <w:spacing w:after="0"/>
        <w:jc w:val="both"/>
      </w:pPr>
    </w:p>
    <w:p w:rsidR="00F923BF" w:rsidRPr="00AC4EB6" w:rsidRDefault="00D27166" w:rsidP="00AC4EB6">
      <w:pPr>
        <w:pStyle w:val="ConsPlusTitle"/>
        <w:widowControl/>
        <w:jc w:val="both"/>
        <w:rPr>
          <w:b w:val="0"/>
        </w:rPr>
      </w:pPr>
      <w:r w:rsidRPr="00AC4EB6">
        <w:rPr>
          <w:b w:val="0"/>
        </w:rPr>
        <w:t>В структуре расходов раздела «Социальная политика» на</w:t>
      </w:r>
      <w:r w:rsidR="002A0C14" w:rsidRPr="00AC4EB6">
        <w:rPr>
          <w:b w:val="0"/>
        </w:rPr>
        <w:t>ибольший объем средств – 5000,9</w:t>
      </w:r>
      <w:r w:rsidR="00BC4BD7" w:rsidRPr="00AC4EB6">
        <w:rPr>
          <w:b w:val="0"/>
        </w:rPr>
        <w:t xml:space="preserve"> тыс. р</w:t>
      </w:r>
      <w:r w:rsidR="002A0C14" w:rsidRPr="00AC4EB6">
        <w:rPr>
          <w:b w:val="0"/>
        </w:rPr>
        <w:t>ублей или 59,6</w:t>
      </w:r>
      <w:r w:rsidRPr="00AC4EB6">
        <w:rPr>
          <w:b w:val="0"/>
        </w:rPr>
        <w:t xml:space="preserve"> процента от общего объема расходов раздела направлен на финансирование подраздела </w:t>
      </w:r>
      <w:r w:rsidR="002A0C14" w:rsidRPr="00AC4EB6">
        <w:rPr>
          <w:b w:val="0"/>
        </w:rPr>
        <w:t>1004</w:t>
      </w:r>
      <w:r w:rsidR="00AC01F0" w:rsidRPr="00AC4EB6">
        <w:rPr>
          <w:b w:val="0"/>
        </w:rPr>
        <w:t xml:space="preserve"> </w:t>
      </w:r>
      <w:r w:rsidR="002A0C14" w:rsidRPr="00AC4EB6">
        <w:rPr>
          <w:b w:val="0"/>
        </w:rPr>
        <w:t>«Охрана семьи и детства</w:t>
      </w:r>
      <w:r w:rsidR="00BC4BD7" w:rsidRPr="00AC4EB6">
        <w:rPr>
          <w:b w:val="0"/>
        </w:rPr>
        <w:t>» (</w:t>
      </w:r>
      <w:r w:rsidR="002A0C14" w:rsidRPr="00AC4EB6">
        <w:rPr>
          <w:b w:val="0"/>
        </w:rPr>
        <w:t>исполнение 100,0</w:t>
      </w:r>
      <w:r w:rsidRPr="00AC4EB6">
        <w:rPr>
          <w:b w:val="0"/>
        </w:rPr>
        <w:t xml:space="preserve"> процент</w:t>
      </w:r>
      <w:r w:rsidR="002A0C14" w:rsidRPr="00AC4EB6">
        <w:rPr>
          <w:b w:val="0"/>
        </w:rPr>
        <w:t>ов</w:t>
      </w:r>
      <w:r w:rsidRPr="00AC4EB6">
        <w:rPr>
          <w:b w:val="0"/>
        </w:rPr>
        <w:t xml:space="preserve"> от годового плана).</w:t>
      </w:r>
      <w:r w:rsidR="002A0C14" w:rsidRPr="00AC4EB6">
        <w:rPr>
          <w:b w:val="0"/>
        </w:rPr>
        <w:t xml:space="preserve"> Расходы по сравнению с 2016 годом сократились на 3950,3</w:t>
      </w:r>
      <w:r w:rsidR="00B77FAC" w:rsidRPr="00AC4EB6">
        <w:rPr>
          <w:b w:val="0"/>
        </w:rPr>
        <w:t xml:space="preserve"> тыс.рублей.</w:t>
      </w:r>
      <w:r w:rsidR="00F923BF" w:rsidRPr="00AC4EB6">
        <w:rPr>
          <w:b w:val="0"/>
        </w:rPr>
        <w:t xml:space="preserve"> 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программы дошкольного образования.</w:t>
      </w:r>
      <w:r w:rsidR="00AE2A38" w:rsidRPr="00AC4EB6">
        <w:rPr>
          <w:b w:val="0"/>
        </w:rPr>
        <w:t xml:space="preserve"> </w:t>
      </w:r>
    </w:p>
    <w:p w:rsidR="00D27166" w:rsidRPr="00AC4EB6" w:rsidRDefault="00D27166" w:rsidP="00AC4EB6">
      <w:pPr>
        <w:pStyle w:val="a7"/>
        <w:spacing w:after="0"/>
        <w:ind w:firstLine="709"/>
        <w:jc w:val="both"/>
      </w:pPr>
    </w:p>
    <w:p w:rsidR="00B77FAC" w:rsidRPr="00AC4EB6" w:rsidRDefault="00D27166"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По подразделу </w:t>
      </w:r>
      <w:r w:rsidR="00375CBA" w:rsidRPr="00AC4EB6">
        <w:rPr>
          <w:rFonts w:ascii="Times New Roman" w:hAnsi="Times New Roman" w:cs="Times New Roman"/>
          <w:sz w:val="24"/>
          <w:szCs w:val="24"/>
        </w:rPr>
        <w:t xml:space="preserve">10 01 </w:t>
      </w:r>
      <w:r w:rsidRPr="00AC4EB6">
        <w:rPr>
          <w:rFonts w:ascii="Times New Roman" w:hAnsi="Times New Roman" w:cs="Times New Roman"/>
          <w:sz w:val="24"/>
          <w:szCs w:val="24"/>
        </w:rPr>
        <w:t>«Пенсионное обеспечение» асси</w:t>
      </w:r>
      <w:r w:rsidR="002A0C14" w:rsidRPr="00AC4EB6">
        <w:rPr>
          <w:rFonts w:ascii="Times New Roman" w:hAnsi="Times New Roman" w:cs="Times New Roman"/>
          <w:sz w:val="24"/>
          <w:szCs w:val="24"/>
        </w:rPr>
        <w:t>гнования исполнены в сумме 356,0 тыс. рублей (98,2</w:t>
      </w:r>
      <w:r w:rsidRPr="00AC4EB6">
        <w:rPr>
          <w:rFonts w:ascii="Times New Roman" w:hAnsi="Times New Roman" w:cs="Times New Roman"/>
          <w:sz w:val="24"/>
          <w:szCs w:val="24"/>
        </w:rPr>
        <w:t xml:space="preserve"> процентов от утвержденных назначений). Доля средств, направленных по указ</w:t>
      </w:r>
      <w:r w:rsidR="002A0C14" w:rsidRPr="00AC4EB6">
        <w:rPr>
          <w:rFonts w:ascii="Times New Roman" w:hAnsi="Times New Roman" w:cs="Times New Roman"/>
          <w:sz w:val="24"/>
          <w:szCs w:val="24"/>
        </w:rPr>
        <w:t>анному подразделу, составляет 4,2</w:t>
      </w:r>
      <w:r w:rsidR="00BC4BD7" w:rsidRPr="00AC4EB6">
        <w:rPr>
          <w:rFonts w:ascii="Times New Roman" w:hAnsi="Times New Roman" w:cs="Times New Roman"/>
          <w:sz w:val="24"/>
          <w:szCs w:val="24"/>
        </w:rPr>
        <w:t xml:space="preserve"> процент</w:t>
      </w:r>
      <w:r w:rsidR="002A0C14" w:rsidRPr="00AC4EB6">
        <w:rPr>
          <w:rFonts w:ascii="Times New Roman" w:hAnsi="Times New Roman" w:cs="Times New Roman"/>
          <w:sz w:val="24"/>
          <w:szCs w:val="24"/>
        </w:rPr>
        <w:t>а</w:t>
      </w:r>
      <w:r w:rsidRPr="00AC4EB6">
        <w:rPr>
          <w:rFonts w:ascii="Times New Roman" w:hAnsi="Times New Roman" w:cs="Times New Roman"/>
          <w:sz w:val="24"/>
          <w:szCs w:val="24"/>
        </w:rPr>
        <w:t xml:space="preserve"> в общем объеме расходов по разд</w:t>
      </w:r>
      <w:r w:rsidR="00BC4BD7" w:rsidRPr="00AC4EB6">
        <w:rPr>
          <w:rFonts w:ascii="Times New Roman" w:hAnsi="Times New Roman" w:cs="Times New Roman"/>
          <w:sz w:val="24"/>
          <w:szCs w:val="24"/>
        </w:rPr>
        <w:t xml:space="preserve">елу бюджета. По </w:t>
      </w:r>
      <w:r w:rsidR="002A0C14" w:rsidRPr="00AC4EB6">
        <w:rPr>
          <w:rFonts w:ascii="Times New Roman" w:hAnsi="Times New Roman" w:cs="Times New Roman"/>
          <w:sz w:val="24"/>
          <w:szCs w:val="24"/>
        </w:rPr>
        <w:t>сравнению с 2016 годом расходы увеличены на 75,4</w:t>
      </w:r>
      <w:r w:rsidR="00BC4BD7" w:rsidRPr="00AC4EB6">
        <w:rPr>
          <w:rFonts w:ascii="Times New Roman" w:hAnsi="Times New Roman" w:cs="Times New Roman"/>
          <w:sz w:val="24"/>
          <w:szCs w:val="24"/>
        </w:rPr>
        <w:t xml:space="preserve"> тыс. рублей</w:t>
      </w:r>
      <w:r w:rsidRPr="00AC4EB6">
        <w:rPr>
          <w:rFonts w:ascii="Times New Roman" w:hAnsi="Times New Roman" w:cs="Times New Roman"/>
          <w:sz w:val="24"/>
          <w:szCs w:val="24"/>
        </w:rPr>
        <w:t>. Бюджетные ассигнования направлены на</w:t>
      </w:r>
      <w:r w:rsidR="00A87C35" w:rsidRPr="00AC4EB6">
        <w:rPr>
          <w:rFonts w:ascii="Times New Roman" w:hAnsi="Times New Roman" w:cs="Times New Roman"/>
          <w:sz w:val="24"/>
          <w:szCs w:val="24"/>
        </w:rPr>
        <w:t xml:space="preserve"> выплаты пенсии за выслугу лет лицам, замещавшим </w:t>
      </w:r>
      <w:r w:rsidR="002A0C14" w:rsidRPr="00AC4EB6">
        <w:rPr>
          <w:rFonts w:ascii="Times New Roman" w:hAnsi="Times New Roman" w:cs="Times New Roman"/>
          <w:sz w:val="24"/>
          <w:szCs w:val="24"/>
        </w:rPr>
        <w:t xml:space="preserve">должность Главы района и </w:t>
      </w:r>
      <w:r w:rsidR="00A87C35" w:rsidRPr="00AC4EB6">
        <w:rPr>
          <w:rFonts w:ascii="Times New Roman" w:hAnsi="Times New Roman" w:cs="Times New Roman"/>
          <w:sz w:val="24"/>
          <w:szCs w:val="24"/>
        </w:rPr>
        <w:t xml:space="preserve">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 </w:t>
      </w:r>
    </w:p>
    <w:p w:rsidR="00A87C35" w:rsidRPr="00AC4EB6" w:rsidRDefault="00A87C35" w:rsidP="00AC4EB6">
      <w:pPr>
        <w:pStyle w:val="a7"/>
        <w:spacing w:after="0"/>
        <w:jc w:val="both"/>
      </w:pPr>
    </w:p>
    <w:p w:rsidR="00A57EFF" w:rsidRPr="00AC4EB6" w:rsidRDefault="00A57EFF"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По подразделу </w:t>
      </w:r>
      <w:r w:rsidR="00375CBA" w:rsidRPr="00AC4EB6">
        <w:rPr>
          <w:rFonts w:ascii="Times New Roman" w:hAnsi="Times New Roman" w:cs="Times New Roman"/>
          <w:sz w:val="24"/>
          <w:szCs w:val="24"/>
        </w:rPr>
        <w:t>10 03</w:t>
      </w:r>
      <w:r w:rsidRPr="00AC4EB6">
        <w:rPr>
          <w:rFonts w:ascii="Times New Roman" w:hAnsi="Times New Roman" w:cs="Times New Roman"/>
          <w:sz w:val="24"/>
          <w:szCs w:val="24"/>
        </w:rPr>
        <w:t>«Социальное обеспечение населен</w:t>
      </w:r>
      <w:r w:rsidR="002A0C14" w:rsidRPr="00AC4EB6">
        <w:rPr>
          <w:rFonts w:ascii="Times New Roman" w:hAnsi="Times New Roman" w:cs="Times New Roman"/>
          <w:sz w:val="24"/>
          <w:szCs w:val="24"/>
        </w:rPr>
        <w:t>ия» исполнение составило 2312,3 тыс.рублей или 99,7</w:t>
      </w:r>
      <w:r w:rsidRPr="00AC4EB6">
        <w:rPr>
          <w:rFonts w:ascii="Times New Roman" w:hAnsi="Times New Roman" w:cs="Times New Roman"/>
          <w:sz w:val="24"/>
          <w:szCs w:val="24"/>
        </w:rPr>
        <w:t xml:space="preserve"> процента годовых на</w:t>
      </w:r>
      <w:r w:rsidR="002A0C14" w:rsidRPr="00AC4EB6">
        <w:rPr>
          <w:rFonts w:ascii="Times New Roman" w:hAnsi="Times New Roman" w:cs="Times New Roman"/>
          <w:sz w:val="24"/>
          <w:szCs w:val="24"/>
        </w:rPr>
        <w:t>значений</w:t>
      </w:r>
      <w:r w:rsidRPr="00AC4EB6">
        <w:rPr>
          <w:rFonts w:ascii="Times New Roman" w:hAnsi="Times New Roman" w:cs="Times New Roman"/>
          <w:sz w:val="24"/>
          <w:szCs w:val="24"/>
        </w:rPr>
        <w:t xml:space="preserve">. </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Средства областного бюджета направлены на: </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предоставление социальных выплат молодым семьям - участникам подпрограммы «Обеспечение жильем молодых семей» федеральной целевой программы «Жилище» на 2015 - 2020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проживания на 2014-2020 годы— 163,2 тыс. рублей. </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Кроме того, средства районного бюджета направлены на: </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софинансирование мероприятий для предоставления социальных выплат молодым семьям - участникам подпрограммы «Обеспечение жильем молодых семей» федеральной целевой программы «Жилище» на 2015 - 2020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проживания на 2014-2020 годы»  - 145,5 тыс. рублей;</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возмещение недополученных доходов при продаже месячных именных проездных билетов, стоимость которых установлена абзацами 9 и 10 п.1 решения Представительного Собрания Вытегорского муниципального района от 25 ноября 2014 года №143 «Об установлении тарифов на перевозку пассажиров и багажа автомобильным общественным транспортом» - 1 207,0 тыс. рублей;</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предоставление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№419 «О предоставлении мер социальной поддержки в форме денежных компенсаций» - 668,5 тыс. рублей;</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реализацию мероприятий подпрограммы «Предоставление дополнительных мер поддержки отдельных категорий граждан Вытегорского муниципального района » муниципальной программы «Совершенствование социальной политики Вытегорского  муниципального района на 2014-2020 годы — 50,0 тыс. рублей;</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выплаты почетным гражданам Вытегорского муниципального района – 69,1 рублей;</w:t>
      </w:r>
    </w:p>
    <w:p w:rsidR="002A0C14" w:rsidRPr="00AC4EB6" w:rsidRDefault="002A0C14"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lastRenderedPageBreak/>
        <w:t>•  выплаты в связи с Днем памяти жертв катастрофы на Чернобыльской атомной электростанции – 9,0 тыс. рублей.</w:t>
      </w:r>
    </w:p>
    <w:p w:rsidR="00375CBA" w:rsidRPr="00AC4EB6" w:rsidRDefault="00375CBA" w:rsidP="00AC4EB6">
      <w:pPr>
        <w:pStyle w:val="a7"/>
        <w:spacing w:after="0"/>
        <w:jc w:val="both"/>
      </w:pPr>
    </w:p>
    <w:p w:rsidR="00F923BF" w:rsidRPr="00AC4EB6" w:rsidRDefault="00D27166" w:rsidP="00AC4EB6">
      <w:pPr>
        <w:pStyle w:val="a7"/>
        <w:spacing w:after="0"/>
        <w:ind w:firstLine="709"/>
        <w:jc w:val="both"/>
      </w:pPr>
      <w:r w:rsidRPr="00AC4EB6">
        <w:t xml:space="preserve">По подразделу </w:t>
      </w:r>
      <w:r w:rsidR="00375CBA" w:rsidRPr="00AC4EB6">
        <w:t xml:space="preserve">10 06 </w:t>
      </w:r>
      <w:r w:rsidRPr="00AC4EB6">
        <w:t xml:space="preserve">«Другие вопросы в области социальной политики» </w:t>
      </w:r>
      <w:r w:rsidR="00F923BF" w:rsidRPr="00AC4EB6">
        <w:t>расходы исполнены в сумме 724,8</w:t>
      </w:r>
      <w:r w:rsidR="00375CBA" w:rsidRPr="00AC4EB6">
        <w:t xml:space="preserve"> тыс. рублей -</w:t>
      </w:r>
      <w:r w:rsidR="00FF2AA5" w:rsidRPr="00AC4EB6">
        <w:t xml:space="preserve"> на 100 процентов</w:t>
      </w:r>
      <w:r w:rsidRPr="00AC4EB6">
        <w:t xml:space="preserve"> от годового плана. Доля средств д</w:t>
      </w:r>
      <w:r w:rsidR="000A05FB" w:rsidRPr="00AC4EB6">
        <w:t>а</w:t>
      </w:r>
      <w:r w:rsidR="00FF2AA5" w:rsidRPr="00AC4EB6">
        <w:t>нно</w:t>
      </w:r>
      <w:r w:rsidR="00F923BF" w:rsidRPr="00AC4EB6">
        <w:t>го подраздела составляет 8,6</w:t>
      </w:r>
      <w:r w:rsidRPr="00AC4EB6">
        <w:t xml:space="preserve"> процента от общего объема расходов по разд</w:t>
      </w:r>
      <w:r w:rsidR="000A05FB" w:rsidRPr="00AC4EB6">
        <w:t>елу бюдже</w:t>
      </w:r>
      <w:r w:rsidR="00F923BF" w:rsidRPr="00AC4EB6">
        <w:t>та. По сравнению с 2016</w:t>
      </w:r>
      <w:r w:rsidRPr="00AC4EB6">
        <w:t xml:space="preserve"> год</w:t>
      </w:r>
      <w:r w:rsidR="00F923BF" w:rsidRPr="00AC4EB6">
        <w:t>ом расходы сократились на 1667,6 тыс. рублей или на 70</w:t>
      </w:r>
      <w:r w:rsidR="00375CBA" w:rsidRPr="00AC4EB6">
        <w:t xml:space="preserve"> процентов</w:t>
      </w:r>
      <w:r w:rsidR="00F923BF" w:rsidRPr="00AC4EB6">
        <w:t xml:space="preserve"> и на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w:t>
      </w:r>
    </w:p>
    <w:p w:rsidR="00F923BF" w:rsidRPr="00AC4EB6" w:rsidRDefault="00F923BF" w:rsidP="00AC4EB6">
      <w:pPr>
        <w:pStyle w:val="a7"/>
        <w:spacing w:after="0"/>
        <w:ind w:firstLine="709"/>
        <w:jc w:val="both"/>
      </w:pPr>
    </w:p>
    <w:p w:rsidR="00D27166" w:rsidRPr="00AC4EB6" w:rsidRDefault="00D27166" w:rsidP="00AC4EB6">
      <w:pPr>
        <w:pStyle w:val="a7"/>
        <w:spacing w:after="0"/>
        <w:jc w:val="both"/>
      </w:pPr>
      <w:r w:rsidRPr="00AC4EB6">
        <w:rPr>
          <w:b/>
        </w:rPr>
        <w:t xml:space="preserve">Раздел </w:t>
      </w:r>
      <w:r w:rsidR="00777EA5" w:rsidRPr="00AC4EB6">
        <w:rPr>
          <w:b/>
        </w:rPr>
        <w:t xml:space="preserve">11 </w:t>
      </w:r>
      <w:r w:rsidRPr="00AC4EB6">
        <w:rPr>
          <w:b/>
        </w:rPr>
        <w:t>«Физическая культура и спорт»</w:t>
      </w:r>
    </w:p>
    <w:p w:rsidR="00375CBA" w:rsidRPr="00AC4EB6" w:rsidRDefault="00375CBA" w:rsidP="00AC4EB6">
      <w:pPr>
        <w:spacing w:after="0" w:line="240" w:lineRule="auto"/>
        <w:jc w:val="both"/>
        <w:rPr>
          <w:rFonts w:ascii="Times New Roman" w:hAnsi="Times New Roman" w:cs="Times New Roman"/>
          <w:b/>
          <w:sz w:val="24"/>
          <w:szCs w:val="24"/>
        </w:rPr>
      </w:pPr>
    </w:p>
    <w:p w:rsidR="00A35413" w:rsidRPr="00AC4EB6" w:rsidRDefault="00D27166" w:rsidP="00AC4EB6">
      <w:pPr>
        <w:spacing w:after="0" w:line="240" w:lineRule="auto"/>
        <w:ind w:firstLine="540"/>
        <w:jc w:val="both"/>
        <w:rPr>
          <w:rFonts w:ascii="Times New Roman" w:hAnsi="Times New Roman" w:cs="Times New Roman"/>
          <w:sz w:val="24"/>
          <w:szCs w:val="24"/>
        </w:rPr>
      </w:pPr>
      <w:r w:rsidRPr="00AC4EB6">
        <w:rPr>
          <w:rFonts w:ascii="Times New Roman" w:hAnsi="Times New Roman" w:cs="Times New Roman"/>
          <w:sz w:val="24"/>
          <w:szCs w:val="24"/>
        </w:rPr>
        <w:t>Бюджетные назначения по разделу «Физическая культура и</w:t>
      </w:r>
      <w:r w:rsidR="00F923BF" w:rsidRPr="00AC4EB6">
        <w:rPr>
          <w:rFonts w:ascii="Times New Roman" w:hAnsi="Times New Roman" w:cs="Times New Roman"/>
          <w:sz w:val="24"/>
          <w:szCs w:val="24"/>
        </w:rPr>
        <w:t xml:space="preserve"> спорт» исполнены в сумме 3582,8</w:t>
      </w:r>
      <w:r w:rsidRPr="00AC4EB6">
        <w:rPr>
          <w:rFonts w:ascii="Times New Roman" w:hAnsi="Times New Roman" w:cs="Times New Roman"/>
          <w:sz w:val="24"/>
          <w:szCs w:val="24"/>
        </w:rPr>
        <w:t xml:space="preserve"> </w:t>
      </w:r>
      <w:r w:rsidR="00DD24B8" w:rsidRPr="00AC4EB6">
        <w:rPr>
          <w:rFonts w:ascii="Times New Roman" w:hAnsi="Times New Roman" w:cs="Times New Roman"/>
          <w:sz w:val="24"/>
          <w:szCs w:val="24"/>
        </w:rPr>
        <w:t>т</w:t>
      </w:r>
      <w:r w:rsidR="00F923BF" w:rsidRPr="00AC4EB6">
        <w:rPr>
          <w:rFonts w:ascii="Times New Roman" w:hAnsi="Times New Roman" w:cs="Times New Roman"/>
          <w:sz w:val="24"/>
          <w:szCs w:val="24"/>
        </w:rPr>
        <w:t>ыс. рублей, что составляет  89,4</w:t>
      </w:r>
      <w:r w:rsidRPr="00AC4EB6">
        <w:rPr>
          <w:rFonts w:ascii="Times New Roman" w:hAnsi="Times New Roman" w:cs="Times New Roman"/>
          <w:sz w:val="24"/>
          <w:szCs w:val="24"/>
        </w:rPr>
        <w:t xml:space="preserve"> процента к уточненному плану. </w:t>
      </w:r>
    </w:p>
    <w:p w:rsidR="00D27166" w:rsidRPr="00AC4EB6" w:rsidRDefault="00D27166" w:rsidP="00AC4EB6">
      <w:pPr>
        <w:pStyle w:val="a7"/>
        <w:spacing w:after="0"/>
        <w:ind w:firstLine="709"/>
        <w:jc w:val="both"/>
      </w:pPr>
      <w:r w:rsidRPr="00AC4EB6">
        <w:t>В течение года</w:t>
      </w:r>
      <w:r w:rsidR="00ED0C79" w:rsidRPr="00AC4EB6">
        <w:t xml:space="preserve"> </w:t>
      </w:r>
      <w:r w:rsidR="00DD24B8" w:rsidRPr="00AC4EB6">
        <w:t xml:space="preserve">плановые </w:t>
      </w:r>
      <w:r w:rsidR="00FF2AA5" w:rsidRPr="00AC4EB6">
        <w:t xml:space="preserve">ассигнования </w:t>
      </w:r>
      <w:r w:rsidR="00F923BF" w:rsidRPr="00AC4EB6">
        <w:t>уменьшены на 33,4</w:t>
      </w:r>
      <w:r w:rsidR="00DD24B8" w:rsidRPr="00AC4EB6">
        <w:t xml:space="preserve"> тыс. рублей </w:t>
      </w:r>
      <w:r w:rsidR="00F923BF" w:rsidRPr="00AC4EB6">
        <w:t>и составили 4006,3</w:t>
      </w:r>
      <w:r w:rsidR="00DD24B8" w:rsidRPr="00AC4EB6">
        <w:t xml:space="preserve"> </w:t>
      </w:r>
      <w:r w:rsidR="00F923BF" w:rsidRPr="00AC4EB6">
        <w:t>тыс. рублей. По сравнению с 2016</w:t>
      </w:r>
      <w:r w:rsidRPr="00AC4EB6">
        <w:t xml:space="preserve"> годом объем ра</w:t>
      </w:r>
      <w:r w:rsidR="00DD24B8" w:rsidRPr="00AC4EB6">
        <w:t>сходов</w:t>
      </w:r>
      <w:r w:rsidR="00F923BF" w:rsidRPr="00AC4EB6">
        <w:t xml:space="preserve"> по данному разделу увеличен на 613,0</w:t>
      </w:r>
      <w:r w:rsidR="00ED0C79" w:rsidRPr="00AC4EB6">
        <w:t xml:space="preserve"> </w:t>
      </w:r>
      <w:r w:rsidR="00F923BF" w:rsidRPr="00AC4EB6">
        <w:t>тыс. рублей или на 20,6</w:t>
      </w:r>
      <w:r w:rsidR="00DD24B8" w:rsidRPr="00AC4EB6">
        <w:t xml:space="preserve"> процента</w:t>
      </w:r>
      <w:r w:rsidRPr="00AC4EB6">
        <w:t xml:space="preserve">. </w:t>
      </w:r>
    </w:p>
    <w:p w:rsidR="00D27166" w:rsidRPr="00AC4EB6" w:rsidRDefault="00D27166" w:rsidP="00AC4EB6">
      <w:pPr>
        <w:pStyle w:val="a7"/>
        <w:spacing w:after="0"/>
        <w:ind w:firstLine="709"/>
        <w:jc w:val="both"/>
      </w:pPr>
      <w:r w:rsidRPr="00AC4EB6">
        <w:t>Удельный вес расходов по разделу «Физическая культура и спорт» в структуре общих ра</w:t>
      </w:r>
      <w:r w:rsidR="00F923BF" w:rsidRPr="00AC4EB6">
        <w:t>сходов районного бюджета  2017</w:t>
      </w:r>
      <w:r w:rsidR="00ED0C79" w:rsidRPr="00AC4EB6">
        <w:t xml:space="preserve"> год</w:t>
      </w:r>
      <w:r w:rsidR="00DD24B8" w:rsidRPr="00AC4EB6">
        <w:t>а</w:t>
      </w:r>
      <w:r w:rsidR="00ED0C79" w:rsidRPr="00AC4EB6">
        <w:t xml:space="preserve"> составил</w:t>
      </w:r>
      <w:r w:rsidR="00F923BF" w:rsidRPr="00AC4EB6">
        <w:t xml:space="preserve"> 0,5</w:t>
      </w:r>
      <w:r w:rsidRPr="00AC4EB6">
        <w:t xml:space="preserve"> процента. </w:t>
      </w:r>
    </w:p>
    <w:p w:rsidR="00F923BF" w:rsidRPr="00AC4EB6" w:rsidRDefault="00D27166" w:rsidP="00AC4EB6">
      <w:pPr>
        <w:pStyle w:val="a7"/>
        <w:spacing w:after="0"/>
        <w:ind w:firstLine="709"/>
        <w:jc w:val="both"/>
      </w:pPr>
      <w:r w:rsidRPr="00AC4EB6">
        <w:t>Расходы по разделу «Физическая культура и спорт» в соответствии с ведомственной структурой осуществлял</w:t>
      </w:r>
      <w:r w:rsidR="00A35413" w:rsidRPr="00AC4EB6">
        <w:t xml:space="preserve">и </w:t>
      </w:r>
      <w:r w:rsidR="003D6212" w:rsidRPr="00AC4EB6">
        <w:t>три</w:t>
      </w:r>
      <w:r w:rsidR="00A35413" w:rsidRPr="00AC4EB6">
        <w:t xml:space="preserve"> главных распорядителя</w:t>
      </w:r>
      <w:r w:rsidR="003D6212" w:rsidRPr="00AC4EB6">
        <w:t>:</w:t>
      </w:r>
    </w:p>
    <w:p w:rsidR="00F923BF" w:rsidRPr="00AC4EB6" w:rsidRDefault="00F923BF" w:rsidP="00AC4EB6">
      <w:pPr>
        <w:pStyle w:val="a7"/>
        <w:spacing w:after="0"/>
        <w:ind w:firstLine="709"/>
        <w:jc w:val="both"/>
      </w:pPr>
      <w:r w:rsidRPr="00AC4EB6">
        <w:t>-Управление жилищно-коммунального хозяйства, транспорта и строительства района -10,0 тыс.рублей</w:t>
      </w:r>
    </w:p>
    <w:p w:rsidR="00F923BF" w:rsidRPr="00AC4EB6" w:rsidRDefault="00D27166" w:rsidP="00AC4EB6">
      <w:pPr>
        <w:pStyle w:val="a7"/>
        <w:spacing w:after="0"/>
        <w:ind w:firstLine="709"/>
        <w:jc w:val="both"/>
      </w:pPr>
      <w:r w:rsidRPr="00AC4EB6">
        <w:t xml:space="preserve"> –</w:t>
      </w:r>
      <w:r w:rsidR="003D6212" w:rsidRPr="00AC4EB6">
        <w:t xml:space="preserve"> А</w:t>
      </w:r>
      <w:r w:rsidR="00A35413" w:rsidRPr="00AC4EB6">
        <w:t>дминистрация района</w:t>
      </w:r>
      <w:r w:rsidR="003D6212" w:rsidRPr="00AC4EB6">
        <w:t xml:space="preserve"> – 2522,8</w:t>
      </w:r>
      <w:r w:rsidR="00A35413" w:rsidRPr="00AC4EB6">
        <w:t xml:space="preserve"> тыс</w:t>
      </w:r>
      <w:r w:rsidR="00F923BF" w:rsidRPr="00AC4EB6">
        <w:t>.рублей</w:t>
      </w:r>
      <w:r w:rsidR="003D6212" w:rsidRPr="00AC4EB6">
        <w:t>,</w:t>
      </w:r>
      <w:r w:rsidR="00F923BF" w:rsidRPr="00AC4EB6">
        <w:t xml:space="preserve"> </w:t>
      </w:r>
    </w:p>
    <w:p w:rsidR="00D27166" w:rsidRPr="00AC4EB6" w:rsidRDefault="00F923BF" w:rsidP="00AC4EB6">
      <w:pPr>
        <w:pStyle w:val="a7"/>
        <w:spacing w:after="0"/>
        <w:ind w:firstLine="709"/>
        <w:jc w:val="both"/>
      </w:pPr>
      <w:r w:rsidRPr="00AC4EB6">
        <w:t>-</w:t>
      </w:r>
      <w:r w:rsidR="00DD24B8" w:rsidRPr="00AC4EB6">
        <w:t xml:space="preserve"> Комитет по управлению муниципальным имуществом</w:t>
      </w:r>
      <w:r w:rsidRPr="00AC4EB6">
        <w:t>– 1050,0</w:t>
      </w:r>
      <w:r w:rsidR="00A35413" w:rsidRPr="00AC4EB6">
        <w:t xml:space="preserve"> тыс.рублей.</w:t>
      </w:r>
    </w:p>
    <w:p w:rsidR="003D6212" w:rsidRPr="00AC4EB6" w:rsidRDefault="003D6212" w:rsidP="00AC4EB6">
      <w:pPr>
        <w:pStyle w:val="a7"/>
        <w:spacing w:after="0"/>
        <w:ind w:firstLine="709"/>
        <w:jc w:val="both"/>
      </w:pPr>
    </w:p>
    <w:p w:rsidR="006D3195" w:rsidRPr="00AC4EB6" w:rsidRDefault="00D27166" w:rsidP="00AC4EB6">
      <w:pPr>
        <w:pStyle w:val="a7"/>
        <w:spacing w:after="0"/>
        <w:ind w:firstLine="709"/>
        <w:jc w:val="both"/>
      </w:pPr>
      <w:r w:rsidRPr="00AC4EB6">
        <w:t xml:space="preserve">В разделе «Физическая культура и спорт» произведено финансирование по подразделу </w:t>
      </w:r>
      <w:r w:rsidR="00A35413" w:rsidRPr="00AC4EB6">
        <w:t>11</w:t>
      </w:r>
      <w:r w:rsidR="00F83E47" w:rsidRPr="00AC4EB6">
        <w:t xml:space="preserve"> </w:t>
      </w:r>
      <w:r w:rsidR="00A35413" w:rsidRPr="00AC4EB6">
        <w:t xml:space="preserve">01 </w:t>
      </w:r>
      <w:r w:rsidRPr="00AC4EB6">
        <w:t>«Физическая культура</w:t>
      </w:r>
      <w:r w:rsidR="003E57C5" w:rsidRPr="00AC4EB6">
        <w:t>»</w:t>
      </w:r>
      <w:r w:rsidR="003D6212" w:rsidRPr="00AC4EB6">
        <w:t xml:space="preserve">  в сумме 1617,8</w:t>
      </w:r>
      <w:r w:rsidRPr="00AC4EB6">
        <w:t xml:space="preserve"> тыс. </w:t>
      </w:r>
      <w:r w:rsidR="006D3195" w:rsidRPr="00AC4EB6">
        <w:t>рублей или 79,3</w:t>
      </w:r>
      <w:r w:rsidRPr="00AC4EB6">
        <w:t xml:space="preserve"> процента от годового плана. Доля средств, направленных по данн</w:t>
      </w:r>
      <w:r w:rsidR="006D3195" w:rsidRPr="00AC4EB6">
        <w:t>ому подразделу, составляет 45,2</w:t>
      </w:r>
      <w:r w:rsidRPr="00AC4EB6">
        <w:t xml:space="preserve"> процента от общего объема расходов по разделу бюджета. </w:t>
      </w:r>
    </w:p>
    <w:p w:rsidR="00DD24B8" w:rsidRPr="00AC4EB6" w:rsidRDefault="00DD24B8" w:rsidP="00AC4EB6">
      <w:pPr>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Средства направлены </w:t>
      </w:r>
      <w:r w:rsidR="006D3195" w:rsidRPr="00AC4EB6">
        <w:rPr>
          <w:rFonts w:ascii="Times New Roman" w:hAnsi="Times New Roman" w:cs="Times New Roman"/>
          <w:sz w:val="24"/>
          <w:szCs w:val="24"/>
        </w:rPr>
        <w:t>на реализацию мероприятий подпрограммы "Развитие физической культуры и спорта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Средства направлены на содержание физкультурно-оздоровительно</w:t>
      </w:r>
      <w:r w:rsidR="00C335AE" w:rsidRPr="00AC4EB6">
        <w:rPr>
          <w:rFonts w:ascii="Times New Roman" w:hAnsi="Times New Roman" w:cs="Times New Roman"/>
          <w:sz w:val="24"/>
          <w:szCs w:val="24"/>
        </w:rPr>
        <w:t>го комплекса в с.Анненский Мост</w:t>
      </w:r>
      <w:r w:rsidR="006D3195" w:rsidRPr="00AC4EB6">
        <w:rPr>
          <w:rFonts w:ascii="Times New Roman" w:hAnsi="Times New Roman" w:cs="Times New Roman"/>
          <w:sz w:val="24"/>
          <w:szCs w:val="24"/>
        </w:rPr>
        <w:t>, а также на проведение  спортивных мероприятий  в районе и поселениях, обеспечено участие в областных мероприятиях.</w:t>
      </w:r>
    </w:p>
    <w:p w:rsidR="00A35413" w:rsidRPr="00AC4EB6" w:rsidRDefault="00A35413"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Pr="00AC4EB6" w:rsidRDefault="00A35413"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AC4EB6">
        <w:rPr>
          <w:rFonts w:ascii="Times New Roman" w:hAnsi="Times New Roman" w:cs="Times New Roman"/>
          <w:b/>
          <w:sz w:val="24"/>
          <w:szCs w:val="24"/>
        </w:rPr>
        <w:t xml:space="preserve"> </w:t>
      </w:r>
      <w:r w:rsidRPr="00AC4EB6">
        <w:rPr>
          <w:rFonts w:ascii="Times New Roman" w:hAnsi="Times New Roman" w:cs="Times New Roman"/>
          <w:b/>
          <w:sz w:val="24"/>
          <w:szCs w:val="24"/>
        </w:rPr>
        <w:tab/>
      </w:r>
      <w:r w:rsidRPr="00AC4EB6">
        <w:rPr>
          <w:rFonts w:ascii="Times New Roman" w:hAnsi="Times New Roman" w:cs="Times New Roman"/>
          <w:sz w:val="24"/>
          <w:szCs w:val="24"/>
        </w:rPr>
        <w:t>Расходы подразделу 11</w:t>
      </w:r>
      <w:r w:rsidR="00F83E47" w:rsidRPr="00AC4EB6">
        <w:rPr>
          <w:rFonts w:ascii="Times New Roman" w:hAnsi="Times New Roman" w:cs="Times New Roman"/>
          <w:sz w:val="24"/>
          <w:szCs w:val="24"/>
        </w:rPr>
        <w:t xml:space="preserve"> </w:t>
      </w:r>
      <w:r w:rsidRPr="00AC4EB6">
        <w:rPr>
          <w:rFonts w:ascii="Times New Roman" w:hAnsi="Times New Roman" w:cs="Times New Roman"/>
          <w:sz w:val="24"/>
          <w:szCs w:val="24"/>
        </w:rPr>
        <w:t>02 «М</w:t>
      </w:r>
      <w:r w:rsidR="006D3195" w:rsidRPr="00AC4EB6">
        <w:rPr>
          <w:rFonts w:ascii="Times New Roman" w:hAnsi="Times New Roman" w:cs="Times New Roman"/>
          <w:sz w:val="24"/>
          <w:szCs w:val="24"/>
        </w:rPr>
        <w:t>ассовый спорт» составили 905,0</w:t>
      </w:r>
      <w:r w:rsidRPr="00AC4EB6">
        <w:rPr>
          <w:rFonts w:ascii="Times New Roman" w:hAnsi="Times New Roman" w:cs="Times New Roman"/>
          <w:sz w:val="24"/>
          <w:szCs w:val="24"/>
        </w:rPr>
        <w:t xml:space="preserve"> тыс. рублей или </w:t>
      </w:r>
      <w:r w:rsidR="00F83E47" w:rsidRPr="00AC4EB6">
        <w:rPr>
          <w:rFonts w:ascii="Times New Roman" w:hAnsi="Times New Roman" w:cs="Times New Roman"/>
          <w:sz w:val="24"/>
          <w:szCs w:val="24"/>
        </w:rPr>
        <w:t>100,</w:t>
      </w:r>
      <w:r w:rsidRPr="00AC4EB6">
        <w:rPr>
          <w:rFonts w:ascii="Times New Roman" w:hAnsi="Times New Roman" w:cs="Times New Roman"/>
          <w:sz w:val="24"/>
          <w:szCs w:val="24"/>
        </w:rPr>
        <w:t>0 утвержденных назначений.</w:t>
      </w:r>
      <w:r w:rsidR="006D3195" w:rsidRPr="00AC4EB6">
        <w:rPr>
          <w:rFonts w:ascii="Times New Roman" w:hAnsi="Times New Roman" w:cs="Times New Roman"/>
          <w:sz w:val="24"/>
          <w:szCs w:val="24"/>
        </w:rPr>
        <w:t xml:space="preserve"> Доля расходов подраздела – 25,3</w:t>
      </w:r>
      <w:r w:rsidRPr="00AC4EB6">
        <w:rPr>
          <w:rFonts w:ascii="Times New Roman" w:hAnsi="Times New Roman" w:cs="Times New Roman"/>
          <w:sz w:val="24"/>
          <w:szCs w:val="24"/>
        </w:rPr>
        <w:t xml:space="preserve"> процента в общих расходах раздела. </w:t>
      </w:r>
    </w:p>
    <w:p w:rsidR="006D3195" w:rsidRPr="00AC4EB6" w:rsidRDefault="006D3195"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sidRPr="00AC4EB6">
        <w:rPr>
          <w:rFonts w:ascii="Times New Roman" w:hAnsi="Times New Roman" w:cs="Times New Roman"/>
          <w:sz w:val="24"/>
          <w:szCs w:val="24"/>
        </w:rPr>
        <w:t xml:space="preserve">   В рамках реализации  подпрограммы «Развитие физической культуры и спорта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w:t>
      </w:r>
      <w:r w:rsidR="00761C0D" w:rsidRPr="00AC4EB6">
        <w:rPr>
          <w:rFonts w:ascii="Times New Roman" w:hAnsi="Times New Roman" w:cs="Times New Roman"/>
          <w:sz w:val="24"/>
          <w:szCs w:val="24"/>
        </w:rPr>
        <w:t xml:space="preserve"> </w:t>
      </w:r>
      <w:r w:rsidRPr="00AC4EB6">
        <w:rPr>
          <w:rFonts w:ascii="Times New Roman" w:hAnsi="Times New Roman" w:cs="Times New Roman"/>
          <w:sz w:val="24"/>
          <w:szCs w:val="24"/>
        </w:rPr>
        <w:t>средства направлены на проведение физкультурно-оздоровительных мероприятий на территории района, всероссийских мероприятиях  (Лыжня России, летний фестиваль ГТО, День физкультурника).</w:t>
      </w:r>
    </w:p>
    <w:p w:rsidR="006D3195" w:rsidRPr="00AC4EB6" w:rsidRDefault="006D3195"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6D3195" w:rsidRPr="00AC4EB6" w:rsidRDefault="00AC4EB6"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3195" w:rsidRPr="00AC4EB6">
        <w:rPr>
          <w:rFonts w:ascii="Times New Roman" w:hAnsi="Times New Roman" w:cs="Times New Roman"/>
          <w:sz w:val="24"/>
          <w:szCs w:val="24"/>
        </w:rPr>
        <w:t xml:space="preserve">Расходы по подразделу </w:t>
      </w:r>
      <w:r w:rsidR="00C335AE" w:rsidRPr="00AC4EB6">
        <w:rPr>
          <w:rFonts w:ascii="Times New Roman" w:hAnsi="Times New Roman" w:cs="Times New Roman"/>
          <w:sz w:val="24"/>
          <w:szCs w:val="24"/>
        </w:rPr>
        <w:t xml:space="preserve">11 05 «Другие вопросы в области физической культуры и спорта» </w:t>
      </w:r>
      <w:r w:rsidR="006D3195" w:rsidRPr="00AC4EB6">
        <w:rPr>
          <w:rFonts w:ascii="Times New Roman" w:hAnsi="Times New Roman" w:cs="Times New Roman"/>
          <w:sz w:val="24"/>
          <w:szCs w:val="24"/>
        </w:rPr>
        <w:t xml:space="preserve">составили 1 060,0 тыс. рублей. Средства направлены на экспертизу проектно-сметной документации по строительству физкультурно-оздоровительного комплекса с бассейном в </w:t>
      </w:r>
      <w:r w:rsidR="006D3195" w:rsidRPr="00AC4EB6">
        <w:rPr>
          <w:rFonts w:ascii="Times New Roman" w:hAnsi="Times New Roman" w:cs="Times New Roman"/>
          <w:sz w:val="24"/>
          <w:szCs w:val="24"/>
        </w:rPr>
        <w:lastRenderedPageBreak/>
        <w:t>городе Вытегра».</w:t>
      </w:r>
    </w:p>
    <w:p w:rsidR="00D27166" w:rsidRPr="00C335AE" w:rsidRDefault="00D27166" w:rsidP="00C335AE">
      <w:pPr>
        <w:spacing w:after="0"/>
        <w:jc w:val="both"/>
        <w:rPr>
          <w:rFonts w:ascii="Times New Roman" w:hAnsi="Times New Roman" w:cs="Times New Roman"/>
          <w:b/>
          <w:color w:val="E36C0A" w:themeColor="accent6" w:themeShade="BF"/>
          <w:sz w:val="24"/>
          <w:szCs w:val="24"/>
        </w:rPr>
      </w:pPr>
    </w:p>
    <w:p w:rsidR="00D27166" w:rsidRPr="00BD3B3E" w:rsidRDefault="00D27166" w:rsidP="00BD3B3E">
      <w:pPr>
        <w:spacing w:after="0" w:line="240" w:lineRule="auto"/>
        <w:jc w:val="both"/>
        <w:rPr>
          <w:rFonts w:ascii="Times New Roman" w:hAnsi="Times New Roman" w:cs="Times New Roman"/>
          <w:b/>
          <w:sz w:val="24"/>
          <w:szCs w:val="24"/>
        </w:rPr>
      </w:pPr>
      <w:r w:rsidRPr="00BD3B3E">
        <w:rPr>
          <w:rFonts w:ascii="Times New Roman" w:hAnsi="Times New Roman" w:cs="Times New Roman"/>
          <w:b/>
          <w:sz w:val="24"/>
          <w:szCs w:val="24"/>
        </w:rPr>
        <w:t>Раздел</w:t>
      </w:r>
      <w:r w:rsidR="00777EA5" w:rsidRPr="00BD3B3E">
        <w:rPr>
          <w:rFonts w:ascii="Times New Roman" w:hAnsi="Times New Roman" w:cs="Times New Roman"/>
          <w:b/>
          <w:sz w:val="24"/>
          <w:szCs w:val="24"/>
        </w:rPr>
        <w:t xml:space="preserve"> 14 </w:t>
      </w:r>
      <w:r w:rsidRPr="00BD3B3E">
        <w:rPr>
          <w:rFonts w:ascii="Times New Roman" w:hAnsi="Times New Roman" w:cs="Times New Roman"/>
          <w:b/>
          <w:sz w:val="24"/>
          <w:szCs w:val="24"/>
        </w:rPr>
        <w:t xml:space="preserve"> «Межбюджетные трансферты»</w:t>
      </w:r>
    </w:p>
    <w:p w:rsidR="00950BF0" w:rsidRPr="00BD3B3E" w:rsidRDefault="00950BF0" w:rsidP="00BD3B3E">
      <w:pPr>
        <w:spacing w:after="0" w:line="240" w:lineRule="auto"/>
        <w:jc w:val="both"/>
        <w:rPr>
          <w:rFonts w:ascii="Times New Roman" w:hAnsi="Times New Roman" w:cs="Times New Roman"/>
          <w:b/>
          <w:sz w:val="24"/>
          <w:szCs w:val="24"/>
        </w:rPr>
      </w:pPr>
    </w:p>
    <w:p w:rsidR="00D27166" w:rsidRPr="00BD3B3E" w:rsidRDefault="00D27166" w:rsidP="00BD3B3E">
      <w:pPr>
        <w:pStyle w:val="a7"/>
        <w:spacing w:after="0"/>
        <w:ind w:firstLine="709"/>
        <w:jc w:val="both"/>
      </w:pPr>
      <w:r w:rsidRPr="00BD3B3E">
        <w:t>Бюджетные назначения по разделу «Межбюджетные тран</w:t>
      </w:r>
      <w:r w:rsidR="00C12C4D" w:rsidRPr="00BD3B3E">
        <w:t>с</w:t>
      </w:r>
      <w:r w:rsidR="0012727D" w:rsidRPr="00BD3B3E">
        <w:t>ферты</w:t>
      </w:r>
      <w:r w:rsidR="00C335AE" w:rsidRPr="00BD3B3E">
        <w:t>» исполнены в сумме 29000,6</w:t>
      </w:r>
      <w:r w:rsidRPr="00BD3B3E">
        <w:t xml:space="preserve"> </w:t>
      </w:r>
      <w:r w:rsidR="00C12C4D" w:rsidRPr="00BD3B3E">
        <w:t>тыс. рублей, что составляет 100 процентов</w:t>
      </w:r>
      <w:r w:rsidRPr="00BD3B3E">
        <w:t xml:space="preserve"> к уточненному плану. По сравнени</w:t>
      </w:r>
      <w:r w:rsidR="00C335AE" w:rsidRPr="00BD3B3E">
        <w:t>ю с 2016</w:t>
      </w:r>
      <w:r w:rsidRPr="00BD3B3E">
        <w:t xml:space="preserve"> годом объем ра</w:t>
      </w:r>
      <w:r w:rsidR="00950BF0" w:rsidRPr="00BD3B3E">
        <w:t xml:space="preserve">сходов по данному разделу </w:t>
      </w:r>
      <w:r w:rsidR="00C335AE" w:rsidRPr="00BD3B3E">
        <w:t xml:space="preserve"> сократился на 92,3</w:t>
      </w:r>
      <w:r w:rsidRPr="00BD3B3E">
        <w:t xml:space="preserve"> тыс. рублей. </w:t>
      </w:r>
    </w:p>
    <w:p w:rsidR="00D27166" w:rsidRPr="00BD3B3E" w:rsidRDefault="00D27166" w:rsidP="00BD3B3E">
      <w:pPr>
        <w:pStyle w:val="a7"/>
        <w:spacing w:after="0"/>
        <w:ind w:firstLine="709"/>
        <w:jc w:val="both"/>
      </w:pPr>
      <w:r w:rsidRPr="00BD3B3E">
        <w:t>Удельный вес расходов по разделу «Межбюджетные трансферты» в структуре общих ра</w:t>
      </w:r>
      <w:r w:rsidR="00C335AE" w:rsidRPr="00BD3B3E">
        <w:t>сходов районного бюджета  2017</w:t>
      </w:r>
      <w:r w:rsidR="0012727D" w:rsidRPr="00BD3B3E">
        <w:t xml:space="preserve"> год</w:t>
      </w:r>
      <w:r w:rsidR="00C335AE" w:rsidRPr="00BD3B3E">
        <w:t>а составляет 4,3</w:t>
      </w:r>
      <w:r w:rsidRPr="00BD3B3E">
        <w:t xml:space="preserve"> процента. </w:t>
      </w:r>
    </w:p>
    <w:p w:rsidR="007F7843" w:rsidRPr="00BD3B3E" w:rsidRDefault="007F7843" w:rsidP="00BD3B3E">
      <w:pPr>
        <w:spacing w:after="0" w:line="240" w:lineRule="auto"/>
        <w:ind w:firstLine="360"/>
        <w:jc w:val="both"/>
        <w:rPr>
          <w:rFonts w:ascii="Times New Roman" w:hAnsi="Times New Roman" w:cs="Times New Roman"/>
          <w:sz w:val="24"/>
          <w:szCs w:val="24"/>
        </w:rPr>
      </w:pPr>
    </w:p>
    <w:p w:rsidR="00950BF0" w:rsidRPr="00BD3B3E" w:rsidRDefault="007F7843" w:rsidP="00BD3B3E">
      <w:pPr>
        <w:spacing w:after="0" w:line="240" w:lineRule="auto"/>
        <w:ind w:firstLine="360"/>
        <w:jc w:val="both"/>
        <w:rPr>
          <w:rFonts w:ascii="Times New Roman" w:hAnsi="Times New Roman" w:cs="Times New Roman"/>
          <w:sz w:val="24"/>
          <w:szCs w:val="24"/>
        </w:rPr>
      </w:pPr>
      <w:r w:rsidRPr="00BD3B3E">
        <w:rPr>
          <w:rFonts w:ascii="Times New Roman" w:hAnsi="Times New Roman" w:cs="Times New Roman"/>
          <w:sz w:val="24"/>
          <w:szCs w:val="24"/>
        </w:rPr>
        <w:t>Расходы</w:t>
      </w:r>
      <w:r w:rsidR="00C12C4D" w:rsidRPr="00BD3B3E">
        <w:rPr>
          <w:rFonts w:ascii="Times New Roman" w:hAnsi="Times New Roman" w:cs="Times New Roman"/>
          <w:sz w:val="24"/>
          <w:szCs w:val="24"/>
        </w:rPr>
        <w:t xml:space="preserve"> подраздела </w:t>
      </w:r>
      <w:r w:rsidR="00950BF0" w:rsidRPr="00BD3B3E">
        <w:rPr>
          <w:rFonts w:ascii="Times New Roman" w:hAnsi="Times New Roman" w:cs="Times New Roman"/>
          <w:sz w:val="24"/>
          <w:szCs w:val="24"/>
        </w:rPr>
        <w:t>14 01</w:t>
      </w:r>
      <w:r w:rsidR="00C12C4D" w:rsidRPr="00BD3B3E">
        <w:rPr>
          <w:rFonts w:ascii="Times New Roman" w:hAnsi="Times New Roman" w:cs="Times New Roman"/>
          <w:sz w:val="24"/>
          <w:szCs w:val="24"/>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C335AE" w:rsidRPr="00BD3B3E">
        <w:rPr>
          <w:rFonts w:ascii="Times New Roman" w:hAnsi="Times New Roman" w:cs="Times New Roman"/>
          <w:sz w:val="24"/>
          <w:szCs w:val="24"/>
        </w:rPr>
        <w:t>23949,9</w:t>
      </w:r>
      <w:r w:rsidRPr="00BD3B3E">
        <w:rPr>
          <w:rFonts w:ascii="Times New Roman" w:hAnsi="Times New Roman" w:cs="Times New Roman"/>
          <w:sz w:val="24"/>
          <w:szCs w:val="24"/>
        </w:rPr>
        <w:t xml:space="preserve"> тыс.рублей – 100 проце</w:t>
      </w:r>
      <w:r w:rsidR="00C335AE" w:rsidRPr="00BD3B3E">
        <w:rPr>
          <w:rFonts w:ascii="Times New Roman" w:hAnsi="Times New Roman" w:cs="Times New Roman"/>
          <w:sz w:val="24"/>
          <w:szCs w:val="24"/>
        </w:rPr>
        <w:t>нтов от утвержденных назначений, что меньше уровня 2016 года на 1143,3 тыс.рублей. За счет субвенции на осуществление отдельных государственных полномочий в соответствии с законом области №3223-ОЗ от 06.12.2013 года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направлено  2 878,7 тыс. рублей. За счет средств районного бюджета поселения направлено   21 071,2 тыс. рублей.</w:t>
      </w:r>
    </w:p>
    <w:p w:rsidR="00950BF0" w:rsidRPr="00BD3B3E" w:rsidRDefault="00950BF0" w:rsidP="00BD3B3E">
      <w:pPr>
        <w:spacing w:after="0" w:line="240" w:lineRule="auto"/>
        <w:jc w:val="both"/>
        <w:rPr>
          <w:rFonts w:ascii="Times New Roman" w:hAnsi="Times New Roman" w:cs="Times New Roman"/>
          <w:sz w:val="24"/>
          <w:szCs w:val="24"/>
        </w:rPr>
      </w:pPr>
    </w:p>
    <w:p w:rsidR="00C335AE" w:rsidRPr="00BD3B3E" w:rsidRDefault="00950BF0"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Расходы подраздела 14 02 « Иные дотации» в су</w:t>
      </w:r>
      <w:r w:rsidR="00C335AE" w:rsidRPr="00BD3B3E">
        <w:rPr>
          <w:rFonts w:ascii="Times New Roman" w:hAnsi="Times New Roman" w:cs="Times New Roman"/>
          <w:sz w:val="24"/>
          <w:szCs w:val="24"/>
        </w:rPr>
        <w:t>мме 4179,9</w:t>
      </w:r>
      <w:r w:rsidRPr="00BD3B3E">
        <w:rPr>
          <w:rFonts w:ascii="Times New Roman" w:hAnsi="Times New Roman" w:cs="Times New Roman"/>
          <w:sz w:val="24"/>
          <w:szCs w:val="24"/>
        </w:rPr>
        <w:t xml:space="preserve"> тыс. рублей направлены на </w:t>
      </w:r>
      <w:r w:rsidR="00C335AE" w:rsidRPr="00BD3B3E">
        <w:rPr>
          <w:rFonts w:ascii="Times New Roman" w:hAnsi="Times New Roman" w:cs="Times New Roman"/>
          <w:sz w:val="24"/>
          <w:szCs w:val="24"/>
        </w:rPr>
        <w:t>предоставление бюджетам поселений дотаций на сбалансированность поселений. Исполнение составило 100,0 процентов.</w:t>
      </w:r>
    </w:p>
    <w:p w:rsidR="006C6311" w:rsidRPr="00BD3B3E" w:rsidRDefault="006C6311" w:rsidP="00BD3B3E">
      <w:pPr>
        <w:spacing w:after="0" w:line="240" w:lineRule="auto"/>
        <w:jc w:val="both"/>
        <w:rPr>
          <w:rFonts w:ascii="Times New Roman" w:hAnsi="Times New Roman" w:cs="Times New Roman"/>
          <w:sz w:val="24"/>
          <w:szCs w:val="24"/>
        </w:rPr>
      </w:pPr>
    </w:p>
    <w:p w:rsidR="00C335AE" w:rsidRPr="00BD3B3E" w:rsidRDefault="006C6311"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xml:space="preserve">Исполнение по подразделу </w:t>
      </w:r>
      <w:r w:rsidR="00406220" w:rsidRPr="00BD3B3E">
        <w:rPr>
          <w:rFonts w:ascii="Times New Roman" w:hAnsi="Times New Roman" w:cs="Times New Roman"/>
          <w:sz w:val="24"/>
          <w:szCs w:val="24"/>
        </w:rPr>
        <w:t xml:space="preserve">14 03 </w:t>
      </w:r>
      <w:r w:rsidRPr="00BD3B3E">
        <w:rPr>
          <w:rFonts w:ascii="Times New Roman" w:hAnsi="Times New Roman" w:cs="Times New Roman"/>
          <w:sz w:val="24"/>
          <w:szCs w:val="24"/>
        </w:rPr>
        <w:t>«Прочие межбюджетные трансферты об</w:t>
      </w:r>
      <w:r w:rsidR="00C335AE" w:rsidRPr="00BD3B3E">
        <w:rPr>
          <w:rFonts w:ascii="Times New Roman" w:hAnsi="Times New Roman" w:cs="Times New Roman"/>
          <w:sz w:val="24"/>
          <w:szCs w:val="24"/>
        </w:rPr>
        <w:t>щего характера» составило 870,8</w:t>
      </w:r>
      <w:r w:rsidRPr="00BD3B3E">
        <w:rPr>
          <w:rFonts w:ascii="Times New Roman" w:hAnsi="Times New Roman" w:cs="Times New Roman"/>
          <w:sz w:val="24"/>
          <w:szCs w:val="24"/>
        </w:rPr>
        <w:t xml:space="preserve"> тыс.рублей или 100,0 уточненного плана. </w:t>
      </w:r>
      <w:r w:rsidR="00C335AE" w:rsidRPr="00BD3B3E">
        <w:rPr>
          <w:rFonts w:ascii="Times New Roman" w:hAnsi="Times New Roman" w:cs="Times New Roman"/>
          <w:sz w:val="24"/>
          <w:szCs w:val="24"/>
        </w:rPr>
        <w:t>Ассигнования направлены на предоставление бюджетам поселений прочих межбюджетных трансфертов общего характера:</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муниципальному образованию «Город Вытегра» в сумме 600,0 тыс. рублей на проведение аварийно-восстановительных работ по ликвидации последствий подтопления в г.Вытегра (распоряжение Администрации Вытегорского муниципального района от 28 августа 2017 года №152-р «О выделении денежных средств»). Средства направлены на проведение профилактической дезинфекции помещений, открытых территорий, выгребных ям, септиков, шахтных и трубчатых колодцев, выполнение работ по погрузке и вывозке мусора и завалов в ходе ликвидации чрезвычайной ситуации 27 июля 2017 года, выполнение работ по ремонту деревянных тротуаров и мостиков, комплекс работ по восстановлению мостового сооружения и ремонту гравийного покрытия дороги по ул.Заводская, ул.Революции, ул.25 Октября);</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сельскому поселению Алмозерское в сумме 48,6 тыс. рублей на выплаты доплаты пенсии лицам, замещавшим должности глав муниципальных образований 3 срока и более;</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сельскому поселению Андомское в сумме 97,2 тыс. рублей на выплаты доплаты пенсии лицам, замещавшим должности глав муниципальных образований 3 срока и более;</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сельскому поселению Анхимовское в сумме 48,6 тыс. рублей на выплаты доплаты пенсии лицам, замещавшим должности глав муниципальных образований 3 срока и более;</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сельскому поселению Оштинское в сумме 48,6 тыс. рублей на выплаты доплаты пенсии лицам, замещавшим должности глав муниципальных образований 3 срока и более;</w:t>
      </w:r>
    </w:p>
    <w:p w:rsidR="00C335AE" w:rsidRPr="00BD3B3E" w:rsidRDefault="00C335AE" w:rsidP="00BD3B3E">
      <w:pPr>
        <w:spacing w:after="0" w:line="240" w:lineRule="auto"/>
        <w:ind w:firstLine="720"/>
        <w:jc w:val="both"/>
        <w:rPr>
          <w:rFonts w:ascii="Times New Roman" w:hAnsi="Times New Roman" w:cs="Times New Roman"/>
          <w:sz w:val="24"/>
          <w:szCs w:val="24"/>
        </w:rPr>
      </w:pPr>
      <w:r w:rsidRPr="00BD3B3E">
        <w:rPr>
          <w:rFonts w:ascii="Times New Roman" w:hAnsi="Times New Roman" w:cs="Times New Roman"/>
          <w:sz w:val="24"/>
          <w:szCs w:val="24"/>
        </w:rPr>
        <w:t>- сельскому поселению Девятинское в сумме 27,8 тыс. рублей на выплаты доплаты пенсии лицам, замещавшим должности глав муниципальных образований 3 срока и более.</w:t>
      </w:r>
    </w:p>
    <w:p w:rsidR="006C6311" w:rsidRPr="0040197F" w:rsidRDefault="006C6311" w:rsidP="00197DDB">
      <w:pPr>
        <w:spacing w:after="0"/>
        <w:jc w:val="both"/>
        <w:rPr>
          <w:rFonts w:ascii="Times New Roman" w:hAnsi="Times New Roman" w:cs="Times New Roman"/>
          <w:color w:val="E36C0A" w:themeColor="accent6" w:themeShade="BF"/>
          <w:sz w:val="24"/>
          <w:szCs w:val="24"/>
        </w:rPr>
      </w:pPr>
    </w:p>
    <w:p w:rsidR="003532D5" w:rsidRPr="00BD3B3E" w:rsidRDefault="00A07F7C" w:rsidP="00BD3B3E">
      <w:pPr>
        <w:pStyle w:val="a7"/>
        <w:spacing w:after="0"/>
        <w:rPr>
          <w:b/>
        </w:rPr>
      </w:pPr>
      <w:r w:rsidRPr="00BD3B3E">
        <w:rPr>
          <w:b/>
        </w:rPr>
        <w:t>5</w:t>
      </w:r>
      <w:r w:rsidR="003532D5" w:rsidRPr="00BD3B3E">
        <w:rPr>
          <w:b/>
        </w:rPr>
        <w:t>. Исполнение мероприятий за счет средств муниципального Дорожного фонда муниципального района</w:t>
      </w:r>
    </w:p>
    <w:p w:rsidR="003532D5" w:rsidRPr="00BD3B3E" w:rsidRDefault="003532D5" w:rsidP="00BD3B3E">
      <w:pPr>
        <w:pStyle w:val="a7"/>
        <w:spacing w:after="0"/>
      </w:pPr>
    </w:p>
    <w:p w:rsidR="003532D5" w:rsidRPr="00BD3B3E" w:rsidRDefault="003532D5" w:rsidP="00BD3B3E">
      <w:pPr>
        <w:pStyle w:val="a7"/>
        <w:spacing w:after="0"/>
        <w:jc w:val="both"/>
      </w:pPr>
      <w:r w:rsidRPr="00BD3B3E">
        <w:t xml:space="preserve">       По данным отчета об исполнении  районного бюджета </w:t>
      </w:r>
      <w:r w:rsidR="0040197F" w:rsidRPr="00BD3B3E">
        <w:t xml:space="preserve"> за 2017</w:t>
      </w:r>
      <w:r w:rsidRPr="00BD3B3E">
        <w:t xml:space="preserve"> год  в муниципальный</w:t>
      </w:r>
      <w:r w:rsidR="0040197F" w:rsidRPr="00BD3B3E">
        <w:t xml:space="preserve"> Дорожный фонд поступило 23490,3</w:t>
      </w:r>
      <w:r w:rsidRPr="00BD3B3E">
        <w:t xml:space="preserve"> тыс.рублей, в том числе:</w:t>
      </w:r>
    </w:p>
    <w:p w:rsidR="003532D5" w:rsidRPr="00BD3B3E" w:rsidRDefault="003532D5" w:rsidP="00BD3B3E">
      <w:pPr>
        <w:pStyle w:val="a7"/>
        <w:spacing w:after="0"/>
        <w:jc w:val="both"/>
      </w:pPr>
      <w:r w:rsidRPr="00BD3B3E">
        <w:lastRenderedPageBreak/>
        <w:t>-остаток средс</w:t>
      </w:r>
      <w:r w:rsidR="0040197F" w:rsidRPr="00BD3B3E">
        <w:t>тв Дорожного фонда на 01.01.2017 года – 2427,9</w:t>
      </w:r>
      <w:r w:rsidR="00326E26" w:rsidRPr="00BD3B3E">
        <w:t xml:space="preserve"> тыс.рублей</w:t>
      </w:r>
      <w:r w:rsidRPr="00BD3B3E">
        <w:t>;</w:t>
      </w:r>
    </w:p>
    <w:p w:rsidR="003532D5" w:rsidRPr="00BD3B3E" w:rsidRDefault="003532D5" w:rsidP="00BD3B3E">
      <w:pPr>
        <w:pStyle w:val="a7"/>
        <w:spacing w:after="0"/>
        <w:jc w:val="both"/>
      </w:pPr>
      <w:r w:rsidRPr="00BD3B3E">
        <w:t xml:space="preserve">-от акцизов на автомобильный бензин, дизельное топливо </w:t>
      </w:r>
      <w:r w:rsidR="00326E26" w:rsidRPr="00BD3B3E">
        <w:t xml:space="preserve"> на моторные масла для дизельных и (или) карбюраторных  (инжекторных)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40197F" w:rsidRPr="00BD3B3E">
        <w:t>– 19269,0 тыс.рублей,</w:t>
      </w:r>
    </w:p>
    <w:p w:rsidR="0040197F" w:rsidRPr="00BD3B3E" w:rsidRDefault="0040197F" w:rsidP="00BD3B3E">
      <w:pPr>
        <w:pStyle w:val="a7"/>
        <w:spacing w:after="0"/>
        <w:jc w:val="both"/>
      </w:pPr>
      <w:r w:rsidRPr="00BD3B3E">
        <w:t>-прочие субсидии бюджетам муниципальных образований – 1793,4 тыс.рублей.</w:t>
      </w:r>
    </w:p>
    <w:p w:rsidR="00326E26" w:rsidRPr="00BD3B3E" w:rsidRDefault="00326E26" w:rsidP="00BD3B3E">
      <w:pPr>
        <w:pStyle w:val="a7"/>
        <w:spacing w:after="0"/>
      </w:pPr>
    </w:p>
    <w:p w:rsidR="003532D5" w:rsidRPr="00BD3B3E" w:rsidRDefault="003532D5" w:rsidP="00BD3B3E">
      <w:pPr>
        <w:pStyle w:val="a7"/>
        <w:spacing w:after="0"/>
        <w:jc w:val="both"/>
      </w:pPr>
      <w:r w:rsidRPr="00BD3B3E">
        <w:t xml:space="preserve">План поступлений доходов </w:t>
      </w:r>
      <w:r w:rsidR="00326E26" w:rsidRPr="00BD3B3E">
        <w:t>в Д</w:t>
      </w:r>
      <w:r w:rsidR="0040197F" w:rsidRPr="00BD3B3E">
        <w:t>орожный фонд исполнен на 106,0</w:t>
      </w:r>
      <w:r w:rsidRPr="00BD3B3E">
        <w:t xml:space="preserve"> процентов от уточненных плановых назначений и  </w:t>
      </w:r>
      <w:r w:rsidR="0040197F" w:rsidRPr="00BD3B3E">
        <w:t xml:space="preserve">127,2 процента </w:t>
      </w:r>
      <w:r w:rsidRPr="00BD3B3E">
        <w:t>от первоначально утвержденных показателей.</w:t>
      </w:r>
    </w:p>
    <w:p w:rsidR="003532D5" w:rsidRPr="00BD3B3E" w:rsidRDefault="003532D5" w:rsidP="00BD3B3E">
      <w:pPr>
        <w:pStyle w:val="a7"/>
        <w:spacing w:after="0"/>
        <w:jc w:val="both"/>
      </w:pPr>
    </w:p>
    <w:p w:rsidR="003532D5" w:rsidRPr="00BD3B3E" w:rsidRDefault="003532D5" w:rsidP="00BD3B3E">
      <w:pPr>
        <w:pStyle w:val="a7"/>
        <w:spacing w:after="0"/>
        <w:jc w:val="both"/>
      </w:pPr>
      <w:r w:rsidRPr="00BD3B3E">
        <w:t xml:space="preserve">       </w:t>
      </w:r>
      <w:r w:rsidR="00326E26" w:rsidRPr="00BD3B3E">
        <w:t xml:space="preserve"> </w:t>
      </w:r>
      <w:r w:rsidR="0040197F" w:rsidRPr="00BD3B3E">
        <w:t>Средства Дорожного фонда в 2017</w:t>
      </w:r>
      <w:r w:rsidRPr="00BD3B3E">
        <w:t xml:space="preserve"> г</w:t>
      </w:r>
      <w:r w:rsidR="0040197F" w:rsidRPr="00BD3B3E">
        <w:t>оду использованы в сумме 20419,3 тыс.рублей или на 92,1</w:t>
      </w:r>
      <w:r w:rsidRPr="00BD3B3E">
        <w:t xml:space="preserve"> % от поступивших доходов, и направлен</w:t>
      </w:r>
      <w:r w:rsidR="0040197F" w:rsidRPr="00BD3B3E">
        <w:t xml:space="preserve">ы были на реализацию мероприятий </w:t>
      </w:r>
      <w:r w:rsidRPr="00BD3B3E">
        <w:t>подпрограммы  "Развитие транспортной  системы на территории Вытегорского муниципального района на</w:t>
      </w:r>
      <w:r w:rsidR="0040197F" w:rsidRPr="00BD3B3E">
        <w:t xml:space="preserve"> 2014-2020 годы". Формирование и исполнение Дорожного фонда в П</w:t>
      </w:r>
      <w:r w:rsidR="00AE2A38" w:rsidRPr="00BD3B3E">
        <w:t xml:space="preserve">риложении 4 </w:t>
      </w:r>
      <w:r w:rsidR="0040197F" w:rsidRPr="00BD3B3E">
        <w:t>к Заключению.</w:t>
      </w:r>
    </w:p>
    <w:p w:rsidR="003532D5" w:rsidRPr="00BD3B3E" w:rsidRDefault="003532D5" w:rsidP="00BD3B3E">
      <w:pPr>
        <w:pStyle w:val="a7"/>
        <w:spacing w:after="0"/>
        <w:jc w:val="both"/>
      </w:pPr>
    </w:p>
    <w:p w:rsidR="003532D5" w:rsidRPr="00BD3B3E" w:rsidRDefault="003532D5" w:rsidP="00BD3B3E">
      <w:pPr>
        <w:pStyle w:val="a7"/>
        <w:spacing w:after="0"/>
        <w:jc w:val="both"/>
      </w:pPr>
      <w:r w:rsidRPr="00BD3B3E">
        <w:t xml:space="preserve">Остаток  </w:t>
      </w:r>
      <w:r w:rsidR="00BC6347" w:rsidRPr="00BD3B3E">
        <w:t xml:space="preserve">средств муниципального </w:t>
      </w:r>
      <w:r w:rsidR="0040197F" w:rsidRPr="00BD3B3E">
        <w:t>Дорожного фонда на 1 января 2018</w:t>
      </w:r>
      <w:r w:rsidRPr="00BD3B3E">
        <w:t xml:space="preserve"> года</w:t>
      </w:r>
      <w:r w:rsidR="0040197F" w:rsidRPr="00BD3B3E">
        <w:t xml:space="preserve"> составил 3071,0</w:t>
      </w:r>
      <w:r w:rsidR="003172BF" w:rsidRPr="00BD3B3E">
        <w:t xml:space="preserve"> </w:t>
      </w:r>
      <w:r w:rsidR="00BC6347" w:rsidRPr="00BD3B3E">
        <w:t xml:space="preserve"> тыс.рублей.</w:t>
      </w:r>
    </w:p>
    <w:p w:rsidR="003532D5" w:rsidRPr="00BD3B3E" w:rsidRDefault="003532D5" w:rsidP="00BD3B3E">
      <w:pPr>
        <w:pStyle w:val="a7"/>
        <w:spacing w:after="0"/>
      </w:pPr>
    </w:p>
    <w:p w:rsidR="003532D5" w:rsidRPr="00BD3B3E" w:rsidRDefault="003532D5" w:rsidP="00BD3B3E">
      <w:pPr>
        <w:pStyle w:val="a7"/>
        <w:spacing w:after="0"/>
        <w:rPr>
          <w:b/>
        </w:rPr>
      </w:pPr>
      <w:r w:rsidRPr="00BD3B3E">
        <w:t>Отчет о расходовании средств Дорожного фонда, представленный в составе приложений к отчету об испол</w:t>
      </w:r>
      <w:r w:rsidR="009C1DD9" w:rsidRPr="00BD3B3E">
        <w:t xml:space="preserve">нении районного бюджета </w:t>
      </w:r>
      <w:r w:rsidRPr="00BD3B3E">
        <w:t xml:space="preserve"> соответствует данным годовой бюджетной отчетности ф. 0503117</w:t>
      </w:r>
      <w:r w:rsidR="003172BF" w:rsidRPr="00BD3B3E">
        <w:t>.</w:t>
      </w:r>
      <w:r w:rsidRPr="00BD3B3E">
        <w:t xml:space="preserve"> </w:t>
      </w:r>
    </w:p>
    <w:p w:rsidR="00BC6347" w:rsidRPr="00283D16" w:rsidRDefault="00BC6347" w:rsidP="002941A8">
      <w:pPr>
        <w:spacing w:after="0"/>
        <w:jc w:val="both"/>
        <w:rPr>
          <w:rFonts w:ascii="Times New Roman" w:hAnsi="Times New Roman" w:cs="Times New Roman"/>
          <w:b/>
          <w:color w:val="E36C0A" w:themeColor="accent6" w:themeShade="BF"/>
          <w:sz w:val="24"/>
          <w:szCs w:val="24"/>
        </w:rPr>
      </w:pPr>
    </w:p>
    <w:p w:rsidR="00D27166" w:rsidRPr="00BD3B3E" w:rsidRDefault="00A07F7C" w:rsidP="00BD3B3E">
      <w:pPr>
        <w:spacing w:after="0" w:line="240" w:lineRule="auto"/>
        <w:jc w:val="both"/>
        <w:rPr>
          <w:rFonts w:ascii="Times New Roman" w:hAnsi="Times New Roman" w:cs="Times New Roman"/>
          <w:b/>
          <w:sz w:val="24"/>
          <w:szCs w:val="24"/>
        </w:rPr>
      </w:pPr>
      <w:r w:rsidRPr="00BD3B3E">
        <w:rPr>
          <w:rFonts w:ascii="Times New Roman" w:hAnsi="Times New Roman" w:cs="Times New Roman"/>
          <w:b/>
          <w:sz w:val="24"/>
          <w:szCs w:val="24"/>
        </w:rPr>
        <w:t>6</w:t>
      </w:r>
      <w:r w:rsidR="00D27166" w:rsidRPr="00BD3B3E">
        <w:rPr>
          <w:rFonts w:ascii="Times New Roman" w:hAnsi="Times New Roman" w:cs="Times New Roman"/>
          <w:b/>
          <w:sz w:val="24"/>
          <w:szCs w:val="24"/>
        </w:rPr>
        <w:t>. Дебиторская и кредиторская задолженность учреждений бюджетной сферы</w:t>
      </w:r>
    </w:p>
    <w:p w:rsidR="00B06134" w:rsidRPr="00BD3B3E" w:rsidRDefault="00B06134" w:rsidP="00BD3B3E">
      <w:pPr>
        <w:spacing w:after="0" w:line="240" w:lineRule="auto"/>
        <w:jc w:val="both"/>
        <w:rPr>
          <w:rFonts w:ascii="Times New Roman" w:hAnsi="Times New Roman" w:cs="Times New Roman"/>
          <w:b/>
          <w:sz w:val="24"/>
          <w:szCs w:val="24"/>
        </w:rPr>
      </w:pP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В ходе исполнения решения Представительного Собр</w:t>
      </w:r>
      <w:r w:rsidR="0088059C" w:rsidRPr="00BD3B3E">
        <w:rPr>
          <w:rFonts w:ascii="Times New Roman" w:hAnsi="Times New Roman" w:cs="Times New Roman"/>
          <w:sz w:val="24"/>
          <w:szCs w:val="24"/>
        </w:rPr>
        <w:t>ания «О районном бюджете</w:t>
      </w:r>
      <w:r w:rsidR="00955A81" w:rsidRPr="00BD3B3E">
        <w:rPr>
          <w:rFonts w:ascii="Times New Roman" w:hAnsi="Times New Roman" w:cs="Times New Roman"/>
          <w:sz w:val="24"/>
          <w:szCs w:val="24"/>
        </w:rPr>
        <w:t xml:space="preserve"> на 2017</w:t>
      </w:r>
      <w:r w:rsidR="00DD6BCC" w:rsidRPr="00BD3B3E">
        <w:rPr>
          <w:rFonts w:ascii="Times New Roman" w:hAnsi="Times New Roman" w:cs="Times New Roman"/>
          <w:sz w:val="24"/>
          <w:szCs w:val="24"/>
        </w:rPr>
        <w:t xml:space="preserve"> год</w:t>
      </w:r>
      <w:r w:rsidR="00955A81" w:rsidRPr="00BD3B3E">
        <w:rPr>
          <w:rFonts w:ascii="Times New Roman" w:hAnsi="Times New Roman" w:cs="Times New Roman"/>
          <w:sz w:val="24"/>
          <w:szCs w:val="24"/>
        </w:rPr>
        <w:t xml:space="preserve"> и плановый период 2018 и 2019 годов» в 2017</w:t>
      </w:r>
      <w:r w:rsidRPr="00BD3B3E">
        <w:rPr>
          <w:rFonts w:ascii="Times New Roman" w:hAnsi="Times New Roman" w:cs="Times New Roman"/>
          <w:sz w:val="24"/>
          <w:szCs w:val="24"/>
        </w:rPr>
        <w:t xml:space="preserve"> году главными распорядителями районного бюджета допускалось отвлечение бюджетных средств в дебиторскую задолженность, что повлияло на эффективность использования средств районного бюджета.</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 xml:space="preserve">Согласно годовому отчету </w:t>
      </w:r>
      <w:r w:rsidR="00955A81" w:rsidRPr="00BD3B3E">
        <w:rPr>
          <w:rFonts w:ascii="Times New Roman" w:hAnsi="Times New Roman" w:cs="Times New Roman"/>
          <w:sz w:val="24"/>
          <w:szCs w:val="24"/>
        </w:rPr>
        <w:t>Главными администраторами, Главными распорядителями проведена работа по сокращению дебиторской задолженности.  П</w:t>
      </w:r>
      <w:r w:rsidRPr="00BD3B3E">
        <w:rPr>
          <w:rFonts w:ascii="Times New Roman" w:hAnsi="Times New Roman" w:cs="Times New Roman"/>
          <w:sz w:val="24"/>
          <w:szCs w:val="24"/>
        </w:rPr>
        <w:t xml:space="preserve">о районному бюджету в течение года </w:t>
      </w:r>
      <w:r w:rsidR="00B800C9" w:rsidRPr="00BD3B3E">
        <w:rPr>
          <w:rFonts w:ascii="Times New Roman" w:hAnsi="Times New Roman" w:cs="Times New Roman"/>
          <w:sz w:val="24"/>
          <w:szCs w:val="24"/>
        </w:rPr>
        <w:t>дебиторская задолжен</w:t>
      </w:r>
      <w:r w:rsidR="00955A81" w:rsidRPr="00BD3B3E">
        <w:rPr>
          <w:rFonts w:ascii="Times New Roman" w:hAnsi="Times New Roman" w:cs="Times New Roman"/>
          <w:sz w:val="24"/>
          <w:szCs w:val="24"/>
        </w:rPr>
        <w:t>ность сократилась</w:t>
      </w:r>
      <w:r w:rsidR="002E0DCE" w:rsidRPr="00BD3B3E">
        <w:rPr>
          <w:rFonts w:ascii="Times New Roman" w:hAnsi="Times New Roman" w:cs="Times New Roman"/>
          <w:sz w:val="24"/>
          <w:szCs w:val="24"/>
        </w:rPr>
        <w:t xml:space="preserve"> на </w:t>
      </w:r>
      <w:r w:rsidR="00B800C9" w:rsidRPr="00BD3B3E">
        <w:rPr>
          <w:rFonts w:ascii="Times New Roman" w:hAnsi="Times New Roman" w:cs="Times New Roman"/>
          <w:sz w:val="24"/>
          <w:szCs w:val="24"/>
        </w:rPr>
        <w:t>21487,8</w:t>
      </w:r>
      <w:r w:rsidRPr="00BD3B3E">
        <w:rPr>
          <w:rFonts w:ascii="Times New Roman" w:hAnsi="Times New Roman" w:cs="Times New Roman"/>
          <w:sz w:val="24"/>
          <w:szCs w:val="24"/>
        </w:rPr>
        <w:t xml:space="preserve"> тыс. рублей и сост</w:t>
      </w:r>
      <w:r w:rsidR="0088059C" w:rsidRPr="00BD3B3E">
        <w:rPr>
          <w:rFonts w:ascii="Times New Roman" w:hAnsi="Times New Roman" w:cs="Times New Roman"/>
          <w:sz w:val="24"/>
          <w:szCs w:val="24"/>
        </w:rPr>
        <w:t>авила по состоян</w:t>
      </w:r>
      <w:r w:rsidR="00197DDB" w:rsidRPr="00BD3B3E">
        <w:rPr>
          <w:rFonts w:ascii="Times New Roman" w:hAnsi="Times New Roman" w:cs="Times New Roman"/>
          <w:sz w:val="24"/>
          <w:szCs w:val="24"/>
        </w:rPr>
        <w:t xml:space="preserve">ию </w:t>
      </w:r>
      <w:r w:rsidR="00955A81" w:rsidRPr="00BD3B3E">
        <w:rPr>
          <w:rFonts w:ascii="Times New Roman" w:hAnsi="Times New Roman" w:cs="Times New Roman"/>
          <w:sz w:val="24"/>
          <w:szCs w:val="24"/>
        </w:rPr>
        <w:t>на 01.01.2018</w:t>
      </w:r>
      <w:r w:rsidR="002E0DCE" w:rsidRPr="00BD3B3E">
        <w:rPr>
          <w:rFonts w:ascii="Times New Roman" w:hAnsi="Times New Roman" w:cs="Times New Roman"/>
          <w:sz w:val="24"/>
          <w:szCs w:val="24"/>
        </w:rPr>
        <w:t xml:space="preserve"> года </w:t>
      </w:r>
      <w:r w:rsidR="00B800C9" w:rsidRPr="00BD3B3E">
        <w:rPr>
          <w:rFonts w:ascii="Times New Roman" w:hAnsi="Times New Roman" w:cs="Times New Roman"/>
          <w:sz w:val="24"/>
          <w:szCs w:val="24"/>
        </w:rPr>
        <w:t>6783,9</w:t>
      </w:r>
      <w:r w:rsidRPr="00BD3B3E">
        <w:rPr>
          <w:rFonts w:ascii="Times New Roman" w:hAnsi="Times New Roman" w:cs="Times New Roman"/>
          <w:sz w:val="24"/>
          <w:szCs w:val="24"/>
        </w:rPr>
        <w:t xml:space="preserve"> тыс. рублей</w:t>
      </w:r>
      <w:r w:rsidR="00B800C9" w:rsidRPr="00BD3B3E">
        <w:rPr>
          <w:rFonts w:ascii="Times New Roman" w:hAnsi="Times New Roman" w:cs="Times New Roman"/>
          <w:sz w:val="24"/>
          <w:szCs w:val="24"/>
        </w:rPr>
        <w:t xml:space="preserve"> (на начало года – 28271,7</w:t>
      </w:r>
      <w:r w:rsidR="00530945" w:rsidRPr="00BD3B3E">
        <w:rPr>
          <w:rFonts w:ascii="Times New Roman" w:hAnsi="Times New Roman" w:cs="Times New Roman"/>
          <w:sz w:val="24"/>
          <w:szCs w:val="24"/>
        </w:rPr>
        <w:t xml:space="preserve"> тыс.рублей)</w:t>
      </w:r>
      <w:r w:rsidRPr="00BD3B3E">
        <w:rPr>
          <w:rFonts w:ascii="Times New Roman" w:hAnsi="Times New Roman" w:cs="Times New Roman"/>
          <w:sz w:val="24"/>
          <w:szCs w:val="24"/>
        </w:rPr>
        <w:t>.</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Состояние дебиторской задолженности</w:t>
      </w:r>
      <w:r w:rsidR="00955A81" w:rsidRPr="00BD3B3E">
        <w:rPr>
          <w:rFonts w:ascii="Times New Roman" w:hAnsi="Times New Roman" w:cs="Times New Roman"/>
          <w:sz w:val="24"/>
          <w:szCs w:val="24"/>
        </w:rPr>
        <w:t xml:space="preserve"> на 01.01.2018</w:t>
      </w:r>
      <w:r w:rsidR="00530945" w:rsidRPr="00BD3B3E">
        <w:rPr>
          <w:rFonts w:ascii="Times New Roman" w:hAnsi="Times New Roman" w:cs="Times New Roman"/>
          <w:sz w:val="24"/>
          <w:szCs w:val="24"/>
        </w:rPr>
        <w:t xml:space="preserve"> года </w:t>
      </w:r>
      <w:r w:rsidRPr="00BD3B3E">
        <w:rPr>
          <w:rFonts w:ascii="Times New Roman" w:hAnsi="Times New Roman" w:cs="Times New Roman"/>
          <w:sz w:val="24"/>
          <w:szCs w:val="24"/>
        </w:rPr>
        <w:t>характеризуется следующими данными:</w:t>
      </w:r>
    </w:p>
    <w:p w:rsidR="00530945" w:rsidRPr="00BD3B3E" w:rsidRDefault="00530945"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 задолженность по счету  120500000 «Расч</w:t>
      </w:r>
      <w:r w:rsidR="00DD6BCC" w:rsidRPr="00BD3B3E">
        <w:rPr>
          <w:rFonts w:ascii="Times New Roman" w:hAnsi="Times New Roman" w:cs="Times New Roman"/>
          <w:sz w:val="24"/>
          <w:szCs w:val="24"/>
        </w:rPr>
        <w:t>е</w:t>
      </w:r>
      <w:r w:rsidR="00B800C9" w:rsidRPr="00BD3B3E">
        <w:rPr>
          <w:rFonts w:ascii="Times New Roman" w:hAnsi="Times New Roman" w:cs="Times New Roman"/>
          <w:sz w:val="24"/>
          <w:szCs w:val="24"/>
        </w:rPr>
        <w:t>ты по доходам» составляет 3502,2</w:t>
      </w:r>
      <w:r w:rsidRPr="00BD3B3E">
        <w:rPr>
          <w:rFonts w:ascii="Times New Roman" w:hAnsi="Times New Roman" w:cs="Times New Roman"/>
          <w:sz w:val="24"/>
          <w:szCs w:val="24"/>
        </w:rPr>
        <w:t xml:space="preserve"> тыс.рублей, или</w:t>
      </w:r>
      <w:r w:rsidR="00B800C9" w:rsidRPr="00BD3B3E">
        <w:rPr>
          <w:rFonts w:ascii="Times New Roman" w:hAnsi="Times New Roman" w:cs="Times New Roman"/>
          <w:sz w:val="24"/>
          <w:szCs w:val="24"/>
        </w:rPr>
        <w:t xml:space="preserve"> на 1735,4</w:t>
      </w:r>
      <w:r w:rsidRPr="00BD3B3E">
        <w:rPr>
          <w:rFonts w:ascii="Times New Roman" w:hAnsi="Times New Roman" w:cs="Times New Roman"/>
          <w:sz w:val="24"/>
          <w:szCs w:val="24"/>
        </w:rPr>
        <w:t xml:space="preserve"> тыс.рублей больше начала года;</w:t>
      </w:r>
    </w:p>
    <w:p w:rsidR="00530945" w:rsidRPr="00BD3B3E" w:rsidRDefault="00530945"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по счету 120600000 «Расчеты по вы</w:t>
      </w:r>
      <w:r w:rsidR="00CE3878" w:rsidRPr="00BD3B3E">
        <w:rPr>
          <w:rFonts w:ascii="Times New Roman" w:hAnsi="Times New Roman" w:cs="Times New Roman"/>
          <w:sz w:val="24"/>
          <w:szCs w:val="24"/>
        </w:rPr>
        <w:t>данным авансам» со</w:t>
      </w:r>
      <w:r w:rsidR="00955A81" w:rsidRPr="00BD3B3E">
        <w:rPr>
          <w:rFonts w:ascii="Times New Roman" w:hAnsi="Times New Roman" w:cs="Times New Roman"/>
          <w:sz w:val="24"/>
          <w:szCs w:val="24"/>
        </w:rPr>
        <w:t>ставила 589,6 тыс.рублей, снижение</w:t>
      </w:r>
      <w:r w:rsidR="00CE3878" w:rsidRPr="00BD3B3E">
        <w:rPr>
          <w:rFonts w:ascii="Times New Roman" w:hAnsi="Times New Roman" w:cs="Times New Roman"/>
          <w:sz w:val="24"/>
          <w:szCs w:val="24"/>
        </w:rPr>
        <w:t xml:space="preserve"> </w:t>
      </w:r>
      <w:r w:rsidR="00955A81" w:rsidRPr="00BD3B3E">
        <w:rPr>
          <w:rFonts w:ascii="Times New Roman" w:hAnsi="Times New Roman" w:cs="Times New Roman"/>
          <w:sz w:val="24"/>
          <w:szCs w:val="24"/>
        </w:rPr>
        <w:t>на 25835,9</w:t>
      </w:r>
      <w:r w:rsidRPr="00BD3B3E">
        <w:rPr>
          <w:rFonts w:ascii="Times New Roman" w:hAnsi="Times New Roman" w:cs="Times New Roman"/>
          <w:sz w:val="24"/>
          <w:szCs w:val="24"/>
        </w:rPr>
        <w:t xml:space="preserve"> тыс.рублей;</w:t>
      </w:r>
    </w:p>
    <w:p w:rsidR="00530945" w:rsidRPr="00BD3B3E" w:rsidRDefault="00955A81"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w:t>
      </w:r>
      <w:r w:rsidR="00530945" w:rsidRPr="00BD3B3E">
        <w:rPr>
          <w:rFonts w:ascii="Times New Roman" w:hAnsi="Times New Roman" w:cs="Times New Roman"/>
          <w:sz w:val="24"/>
          <w:szCs w:val="24"/>
        </w:rPr>
        <w:t xml:space="preserve"> по счету 120800000 «Расчеты </w:t>
      </w:r>
      <w:r w:rsidR="00CE3878" w:rsidRPr="00BD3B3E">
        <w:rPr>
          <w:rFonts w:ascii="Times New Roman" w:hAnsi="Times New Roman" w:cs="Times New Roman"/>
          <w:sz w:val="24"/>
          <w:szCs w:val="24"/>
        </w:rPr>
        <w:t>с подотчетными лицами» отсутствует</w:t>
      </w:r>
      <w:r w:rsidR="00530945" w:rsidRPr="00BD3B3E">
        <w:rPr>
          <w:rFonts w:ascii="Times New Roman" w:hAnsi="Times New Roman" w:cs="Times New Roman"/>
          <w:sz w:val="24"/>
          <w:szCs w:val="24"/>
        </w:rPr>
        <w:t>;</w:t>
      </w:r>
    </w:p>
    <w:p w:rsidR="00955A81" w:rsidRPr="00BD3B3E" w:rsidRDefault="00955A81"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 xml:space="preserve">-задолженность по счету 120900000 «Расчеты по ущербу и иным доходам» составила 2624,1 тыс.рублей (на начало года 0,00 тыс.рублей); </w:t>
      </w:r>
    </w:p>
    <w:p w:rsidR="00530945" w:rsidRPr="00BD3B3E" w:rsidRDefault="00B40343"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по счету 130300000 «Расчеты по платежам в бюджет</w:t>
      </w:r>
      <w:r w:rsidR="00955A81" w:rsidRPr="00BD3B3E">
        <w:rPr>
          <w:rFonts w:ascii="Times New Roman" w:hAnsi="Times New Roman" w:cs="Times New Roman"/>
          <w:sz w:val="24"/>
          <w:szCs w:val="24"/>
        </w:rPr>
        <w:t>ы» составила на конец года 68,0 тыс.рублей, что на 11,4</w:t>
      </w:r>
      <w:r w:rsidRPr="00BD3B3E">
        <w:rPr>
          <w:rFonts w:ascii="Times New Roman" w:hAnsi="Times New Roman" w:cs="Times New Roman"/>
          <w:sz w:val="24"/>
          <w:szCs w:val="24"/>
        </w:rPr>
        <w:t xml:space="preserve"> </w:t>
      </w:r>
      <w:r w:rsidR="009640C2" w:rsidRPr="00BD3B3E">
        <w:rPr>
          <w:rFonts w:ascii="Times New Roman" w:hAnsi="Times New Roman" w:cs="Times New Roman"/>
          <w:sz w:val="24"/>
          <w:szCs w:val="24"/>
        </w:rPr>
        <w:t>тыс.ру</w:t>
      </w:r>
      <w:r w:rsidR="00955A81" w:rsidRPr="00BD3B3E">
        <w:rPr>
          <w:rFonts w:ascii="Times New Roman" w:hAnsi="Times New Roman" w:cs="Times New Roman"/>
          <w:sz w:val="24"/>
          <w:szCs w:val="24"/>
        </w:rPr>
        <w:t>блей меньше</w:t>
      </w:r>
      <w:r w:rsidR="002E3EC9" w:rsidRPr="00BD3B3E">
        <w:rPr>
          <w:rFonts w:ascii="Times New Roman" w:hAnsi="Times New Roman" w:cs="Times New Roman"/>
          <w:sz w:val="24"/>
          <w:szCs w:val="24"/>
        </w:rPr>
        <w:t xml:space="preserve"> начала года.</w:t>
      </w:r>
    </w:p>
    <w:p w:rsidR="00530945" w:rsidRPr="00BD3B3E" w:rsidRDefault="00530945"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0"/>
          <w:szCs w:val="20"/>
        </w:rPr>
        <w:t xml:space="preserve"> </w:t>
      </w:r>
    </w:p>
    <w:p w:rsidR="00D27166" w:rsidRPr="00BD3B3E" w:rsidRDefault="000039E9"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Главные распорядители</w:t>
      </w:r>
      <w:r w:rsidR="00B800C9" w:rsidRPr="00BD3B3E">
        <w:rPr>
          <w:rFonts w:ascii="Times New Roman" w:hAnsi="Times New Roman" w:cs="Times New Roman"/>
          <w:sz w:val="24"/>
          <w:szCs w:val="24"/>
        </w:rPr>
        <w:t>, Главные администраторы</w:t>
      </w:r>
      <w:r w:rsidRPr="00BD3B3E">
        <w:rPr>
          <w:rFonts w:ascii="Times New Roman" w:hAnsi="Times New Roman" w:cs="Times New Roman"/>
          <w:sz w:val="24"/>
          <w:szCs w:val="24"/>
        </w:rPr>
        <w:t xml:space="preserve"> бюджетных ср</w:t>
      </w:r>
      <w:r w:rsidR="00955A81" w:rsidRPr="00BD3B3E">
        <w:rPr>
          <w:rFonts w:ascii="Times New Roman" w:hAnsi="Times New Roman" w:cs="Times New Roman"/>
          <w:sz w:val="24"/>
          <w:szCs w:val="24"/>
        </w:rPr>
        <w:t>едств по состоянию на 01.01.2018</w:t>
      </w:r>
      <w:r w:rsidRPr="00BD3B3E">
        <w:rPr>
          <w:rFonts w:ascii="Times New Roman" w:hAnsi="Times New Roman" w:cs="Times New Roman"/>
          <w:sz w:val="24"/>
          <w:szCs w:val="24"/>
        </w:rPr>
        <w:t xml:space="preserve"> имеют </w:t>
      </w:r>
      <w:r w:rsidR="002E3EC9" w:rsidRPr="00BD3B3E">
        <w:rPr>
          <w:rFonts w:ascii="Times New Roman" w:hAnsi="Times New Roman" w:cs="Times New Roman"/>
          <w:sz w:val="24"/>
          <w:szCs w:val="24"/>
        </w:rPr>
        <w:t xml:space="preserve">следующую </w:t>
      </w:r>
      <w:r w:rsidRPr="00BD3B3E">
        <w:rPr>
          <w:rFonts w:ascii="Times New Roman" w:hAnsi="Times New Roman" w:cs="Times New Roman"/>
          <w:sz w:val="24"/>
          <w:szCs w:val="24"/>
        </w:rPr>
        <w:t>дебиторскую</w:t>
      </w:r>
      <w:r w:rsidR="00D27166" w:rsidRPr="00BD3B3E">
        <w:rPr>
          <w:rFonts w:ascii="Times New Roman" w:hAnsi="Times New Roman" w:cs="Times New Roman"/>
          <w:sz w:val="24"/>
          <w:szCs w:val="24"/>
        </w:rPr>
        <w:t xml:space="preserve"> задолжен</w:t>
      </w:r>
      <w:r w:rsidR="002E3EC9" w:rsidRPr="00BD3B3E">
        <w:rPr>
          <w:rFonts w:ascii="Times New Roman" w:hAnsi="Times New Roman" w:cs="Times New Roman"/>
          <w:sz w:val="24"/>
          <w:szCs w:val="24"/>
        </w:rPr>
        <w:t>ность</w:t>
      </w:r>
      <w:r w:rsidRPr="00BD3B3E">
        <w:rPr>
          <w:rFonts w:ascii="Times New Roman" w:hAnsi="Times New Roman" w:cs="Times New Roman"/>
          <w:sz w:val="24"/>
          <w:szCs w:val="24"/>
        </w:rPr>
        <w:t>:</w:t>
      </w:r>
    </w:p>
    <w:p w:rsidR="00D27166" w:rsidRPr="00BD3B3E" w:rsidRDefault="000039E9"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-управление жилищно-коммунального хозяйства, тра</w:t>
      </w:r>
      <w:r w:rsidR="00CE3878" w:rsidRPr="00BD3B3E">
        <w:rPr>
          <w:rFonts w:ascii="Times New Roman" w:hAnsi="Times New Roman" w:cs="Times New Roman"/>
          <w:sz w:val="24"/>
          <w:szCs w:val="24"/>
        </w:rPr>
        <w:t>н</w:t>
      </w:r>
      <w:r w:rsidR="00955A81" w:rsidRPr="00BD3B3E">
        <w:rPr>
          <w:rFonts w:ascii="Times New Roman" w:hAnsi="Times New Roman" w:cs="Times New Roman"/>
          <w:sz w:val="24"/>
          <w:szCs w:val="24"/>
        </w:rPr>
        <w:t>спорта и строительства – 1628,5</w:t>
      </w:r>
      <w:r w:rsidRPr="00BD3B3E">
        <w:rPr>
          <w:rFonts w:ascii="Times New Roman" w:hAnsi="Times New Roman" w:cs="Times New Roman"/>
          <w:sz w:val="24"/>
          <w:szCs w:val="24"/>
        </w:rPr>
        <w:t xml:space="preserve"> тыс.рублей</w:t>
      </w:r>
      <w:r w:rsidR="002E3EC9" w:rsidRPr="00BD3B3E">
        <w:rPr>
          <w:rFonts w:ascii="Times New Roman" w:hAnsi="Times New Roman" w:cs="Times New Roman"/>
          <w:sz w:val="24"/>
          <w:szCs w:val="24"/>
        </w:rPr>
        <w:t xml:space="preserve"> (к началу года </w:t>
      </w:r>
      <w:r w:rsidR="00955A81" w:rsidRPr="00BD3B3E">
        <w:rPr>
          <w:rFonts w:ascii="Times New Roman" w:hAnsi="Times New Roman" w:cs="Times New Roman"/>
          <w:sz w:val="24"/>
          <w:szCs w:val="24"/>
        </w:rPr>
        <w:t xml:space="preserve">снижение на </w:t>
      </w:r>
      <w:r w:rsidR="00CE3878" w:rsidRPr="00BD3B3E">
        <w:rPr>
          <w:rFonts w:ascii="Times New Roman" w:hAnsi="Times New Roman" w:cs="Times New Roman"/>
          <w:sz w:val="24"/>
          <w:szCs w:val="24"/>
        </w:rPr>
        <w:t xml:space="preserve"> </w:t>
      </w:r>
      <w:r w:rsidR="00955A81" w:rsidRPr="00BD3B3E">
        <w:rPr>
          <w:rFonts w:ascii="Times New Roman" w:hAnsi="Times New Roman" w:cs="Times New Roman"/>
          <w:sz w:val="24"/>
          <w:szCs w:val="24"/>
        </w:rPr>
        <w:t>21990,4</w:t>
      </w:r>
      <w:r w:rsidR="002E3EC9" w:rsidRPr="00BD3B3E">
        <w:rPr>
          <w:rFonts w:ascii="Times New Roman" w:hAnsi="Times New Roman" w:cs="Times New Roman"/>
          <w:sz w:val="24"/>
          <w:szCs w:val="24"/>
        </w:rPr>
        <w:t xml:space="preserve"> тыс.рублей),</w:t>
      </w:r>
      <w:r w:rsidRPr="00BD3B3E">
        <w:rPr>
          <w:rFonts w:ascii="Times New Roman" w:hAnsi="Times New Roman" w:cs="Times New Roman"/>
          <w:sz w:val="24"/>
          <w:szCs w:val="24"/>
        </w:rPr>
        <w:t xml:space="preserve"> </w:t>
      </w:r>
    </w:p>
    <w:p w:rsidR="00CE3878" w:rsidRPr="00BD3B3E" w:rsidRDefault="00955A81"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администрация района – 1035,7</w:t>
      </w:r>
      <w:r w:rsidR="00CE3878" w:rsidRPr="00BD3B3E">
        <w:rPr>
          <w:rFonts w:ascii="Times New Roman" w:hAnsi="Times New Roman" w:cs="Times New Roman"/>
          <w:sz w:val="24"/>
          <w:szCs w:val="24"/>
        </w:rPr>
        <w:t xml:space="preserve"> </w:t>
      </w:r>
      <w:r w:rsidRPr="00BD3B3E">
        <w:rPr>
          <w:rFonts w:ascii="Times New Roman" w:hAnsi="Times New Roman" w:cs="Times New Roman"/>
          <w:sz w:val="24"/>
          <w:szCs w:val="24"/>
        </w:rPr>
        <w:t xml:space="preserve">тыс. рублей ( к началу года снижение на </w:t>
      </w:r>
      <w:r w:rsidR="00283D16" w:rsidRPr="00BD3B3E">
        <w:rPr>
          <w:rFonts w:ascii="Times New Roman" w:hAnsi="Times New Roman" w:cs="Times New Roman"/>
          <w:sz w:val="24"/>
          <w:szCs w:val="24"/>
        </w:rPr>
        <w:t xml:space="preserve"> 1023,8</w:t>
      </w:r>
      <w:r w:rsidR="00CE3878" w:rsidRPr="00BD3B3E">
        <w:rPr>
          <w:rFonts w:ascii="Times New Roman" w:hAnsi="Times New Roman" w:cs="Times New Roman"/>
          <w:sz w:val="24"/>
          <w:szCs w:val="24"/>
        </w:rPr>
        <w:t xml:space="preserve"> тыс.рублей),</w:t>
      </w:r>
    </w:p>
    <w:p w:rsidR="00D27166" w:rsidRPr="00BD3B3E" w:rsidRDefault="00283D1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-управление образования – 1081,5</w:t>
      </w:r>
      <w:r w:rsidR="000039E9" w:rsidRPr="00BD3B3E">
        <w:rPr>
          <w:rFonts w:ascii="Times New Roman" w:hAnsi="Times New Roman" w:cs="Times New Roman"/>
          <w:sz w:val="24"/>
          <w:szCs w:val="24"/>
        </w:rPr>
        <w:t xml:space="preserve"> тыс.рублей</w:t>
      </w:r>
      <w:r w:rsidRPr="00BD3B3E">
        <w:rPr>
          <w:rFonts w:ascii="Times New Roman" w:hAnsi="Times New Roman" w:cs="Times New Roman"/>
          <w:sz w:val="24"/>
          <w:szCs w:val="24"/>
        </w:rPr>
        <w:t xml:space="preserve"> (рост к началу года 28,9</w:t>
      </w:r>
      <w:r w:rsidR="002E3EC9" w:rsidRPr="00BD3B3E">
        <w:rPr>
          <w:rFonts w:ascii="Times New Roman" w:hAnsi="Times New Roman" w:cs="Times New Roman"/>
          <w:sz w:val="24"/>
          <w:szCs w:val="24"/>
        </w:rPr>
        <w:t xml:space="preserve"> тыс.рублей)</w:t>
      </w:r>
      <w:r w:rsidR="00BD27E7" w:rsidRPr="00BD3B3E">
        <w:rPr>
          <w:rFonts w:ascii="Times New Roman" w:hAnsi="Times New Roman" w:cs="Times New Roman"/>
          <w:sz w:val="24"/>
          <w:szCs w:val="24"/>
        </w:rPr>
        <w:t>. Увеличилась в части расчетов по страховым взносам;</w:t>
      </w:r>
      <w:r w:rsidR="00D27166" w:rsidRPr="00BD3B3E">
        <w:rPr>
          <w:rFonts w:ascii="Times New Roman" w:hAnsi="Times New Roman" w:cs="Times New Roman"/>
          <w:sz w:val="24"/>
          <w:szCs w:val="24"/>
        </w:rPr>
        <w:t xml:space="preserve"> </w:t>
      </w:r>
    </w:p>
    <w:p w:rsidR="002E3EC9" w:rsidRPr="00BD3B3E" w:rsidRDefault="0050151A"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lastRenderedPageBreak/>
        <w:t>-к</w:t>
      </w:r>
      <w:r w:rsidR="002E3EC9" w:rsidRPr="00BD3B3E">
        <w:rPr>
          <w:rFonts w:ascii="Times New Roman" w:hAnsi="Times New Roman" w:cs="Times New Roman"/>
          <w:sz w:val="24"/>
          <w:szCs w:val="24"/>
        </w:rPr>
        <w:t>омитет по управлению м</w:t>
      </w:r>
      <w:r w:rsidR="00283D16" w:rsidRPr="00BD3B3E">
        <w:rPr>
          <w:rFonts w:ascii="Times New Roman" w:hAnsi="Times New Roman" w:cs="Times New Roman"/>
          <w:sz w:val="24"/>
          <w:szCs w:val="24"/>
        </w:rPr>
        <w:t>униципальным имуществом – 2705,4</w:t>
      </w:r>
      <w:r w:rsidR="00CE3878" w:rsidRPr="00BD3B3E">
        <w:rPr>
          <w:rFonts w:ascii="Times New Roman" w:hAnsi="Times New Roman" w:cs="Times New Roman"/>
          <w:sz w:val="24"/>
          <w:szCs w:val="24"/>
        </w:rPr>
        <w:t xml:space="preserve"> тыс</w:t>
      </w:r>
      <w:r w:rsidR="00283D16" w:rsidRPr="00BD3B3E">
        <w:rPr>
          <w:rFonts w:ascii="Times New Roman" w:hAnsi="Times New Roman" w:cs="Times New Roman"/>
          <w:sz w:val="24"/>
          <w:szCs w:val="24"/>
        </w:rPr>
        <w:t>.рублей (к началу года  рост 1870,2</w:t>
      </w:r>
      <w:r w:rsidR="002E3EC9" w:rsidRPr="00BD3B3E">
        <w:rPr>
          <w:rFonts w:ascii="Times New Roman" w:hAnsi="Times New Roman" w:cs="Times New Roman"/>
          <w:sz w:val="24"/>
          <w:szCs w:val="24"/>
        </w:rPr>
        <w:t xml:space="preserve"> тыс.рублей)</w:t>
      </w:r>
      <w:r w:rsidR="006B4734" w:rsidRPr="00BD3B3E">
        <w:rPr>
          <w:rFonts w:ascii="Times New Roman" w:hAnsi="Times New Roman" w:cs="Times New Roman"/>
          <w:sz w:val="24"/>
          <w:szCs w:val="24"/>
        </w:rPr>
        <w:t>. Причина – изменение кадастровой стоимости земельных участков;</w:t>
      </w:r>
    </w:p>
    <w:p w:rsidR="00CE3878" w:rsidRPr="00BD3B3E" w:rsidRDefault="00283D1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-финансовое управление -  46,1</w:t>
      </w:r>
      <w:r w:rsidR="00CE3878" w:rsidRPr="00BD3B3E">
        <w:rPr>
          <w:rFonts w:ascii="Times New Roman" w:hAnsi="Times New Roman" w:cs="Times New Roman"/>
          <w:sz w:val="24"/>
          <w:szCs w:val="24"/>
        </w:rPr>
        <w:t xml:space="preserve"> тыс.рублей (к началу год</w:t>
      </w:r>
      <w:r w:rsidRPr="00BD3B3E">
        <w:rPr>
          <w:rFonts w:ascii="Times New Roman" w:hAnsi="Times New Roman" w:cs="Times New Roman"/>
          <w:sz w:val="24"/>
          <w:szCs w:val="24"/>
        </w:rPr>
        <w:t>а снижение 12,2</w:t>
      </w:r>
      <w:r w:rsidR="00CE3878" w:rsidRPr="00BD3B3E">
        <w:rPr>
          <w:rFonts w:ascii="Times New Roman" w:hAnsi="Times New Roman" w:cs="Times New Roman"/>
          <w:sz w:val="24"/>
          <w:szCs w:val="24"/>
        </w:rPr>
        <w:t xml:space="preserve"> тыс.рублей),</w:t>
      </w:r>
    </w:p>
    <w:p w:rsidR="00CE3878" w:rsidRPr="00BD3B3E" w:rsidRDefault="00CE3878"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-Пред</w:t>
      </w:r>
      <w:r w:rsidR="00283D16" w:rsidRPr="00BD3B3E">
        <w:rPr>
          <w:rFonts w:ascii="Times New Roman" w:hAnsi="Times New Roman" w:cs="Times New Roman"/>
          <w:sz w:val="24"/>
          <w:szCs w:val="24"/>
        </w:rPr>
        <w:t>ставительное Собрание ВМР – 1,8 тыс.рублей (к началу года снижение 17,3</w:t>
      </w:r>
      <w:r w:rsidRPr="00BD3B3E">
        <w:rPr>
          <w:rFonts w:ascii="Times New Roman" w:hAnsi="Times New Roman" w:cs="Times New Roman"/>
          <w:sz w:val="24"/>
          <w:szCs w:val="24"/>
        </w:rPr>
        <w:t xml:space="preserve"> тыс.рублей)</w:t>
      </w:r>
      <w:r w:rsidR="00B800C9" w:rsidRPr="00BD3B3E">
        <w:rPr>
          <w:rFonts w:ascii="Times New Roman" w:hAnsi="Times New Roman" w:cs="Times New Roman"/>
          <w:sz w:val="24"/>
          <w:szCs w:val="24"/>
        </w:rPr>
        <w:t>,</w:t>
      </w:r>
    </w:p>
    <w:p w:rsidR="00283D16" w:rsidRPr="00BD3B3E" w:rsidRDefault="00B800C9"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-другие Главные администраторы – 285,0 тыс.рублей (снижение к началу года на 343,1 тыс.рублей).</w:t>
      </w:r>
    </w:p>
    <w:p w:rsidR="00283D16" w:rsidRPr="00BD3B3E" w:rsidRDefault="00283D16" w:rsidP="00BD3B3E">
      <w:pPr>
        <w:spacing w:after="0" w:line="240" w:lineRule="auto"/>
        <w:jc w:val="both"/>
        <w:rPr>
          <w:rFonts w:ascii="Times New Roman" w:hAnsi="Times New Roman" w:cs="Times New Roman"/>
          <w:sz w:val="24"/>
          <w:szCs w:val="24"/>
        </w:rPr>
      </w:pP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Согласно годовому отчету об исполнении районного бюджета кредито</w:t>
      </w:r>
      <w:r w:rsidR="00EC4287" w:rsidRPr="00BD3B3E">
        <w:rPr>
          <w:rFonts w:ascii="Times New Roman" w:hAnsi="Times New Roman" w:cs="Times New Roman"/>
          <w:sz w:val="24"/>
          <w:szCs w:val="24"/>
        </w:rPr>
        <w:t>рская задолженность</w:t>
      </w:r>
      <w:r w:rsidRPr="00BD3B3E">
        <w:rPr>
          <w:rFonts w:ascii="Times New Roman" w:hAnsi="Times New Roman" w:cs="Times New Roman"/>
          <w:sz w:val="24"/>
          <w:szCs w:val="24"/>
        </w:rPr>
        <w:t xml:space="preserve"> п</w:t>
      </w:r>
      <w:r w:rsidR="0088059C" w:rsidRPr="00BD3B3E">
        <w:rPr>
          <w:rFonts w:ascii="Times New Roman" w:hAnsi="Times New Roman" w:cs="Times New Roman"/>
          <w:sz w:val="24"/>
          <w:szCs w:val="24"/>
        </w:rPr>
        <w:t xml:space="preserve">о бюджетной деятельности </w:t>
      </w:r>
      <w:r w:rsidR="00283D16" w:rsidRPr="00BD3B3E">
        <w:rPr>
          <w:rFonts w:ascii="Times New Roman" w:hAnsi="Times New Roman" w:cs="Times New Roman"/>
          <w:sz w:val="24"/>
          <w:szCs w:val="24"/>
        </w:rPr>
        <w:t>за 2017</w:t>
      </w:r>
      <w:r w:rsidR="002E0DCE" w:rsidRPr="00BD3B3E">
        <w:rPr>
          <w:rFonts w:ascii="Times New Roman" w:hAnsi="Times New Roman" w:cs="Times New Roman"/>
          <w:sz w:val="24"/>
          <w:szCs w:val="24"/>
        </w:rPr>
        <w:t xml:space="preserve"> год</w:t>
      </w:r>
      <w:r w:rsidR="00EC4287" w:rsidRPr="00BD3B3E">
        <w:rPr>
          <w:rFonts w:ascii="Times New Roman" w:hAnsi="Times New Roman" w:cs="Times New Roman"/>
          <w:sz w:val="24"/>
          <w:szCs w:val="24"/>
        </w:rPr>
        <w:t xml:space="preserve"> </w:t>
      </w:r>
      <w:r w:rsidR="00B800C9" w:rsidRPr="00BD3B3E">
        <w:rPr>
          <w:rFonts w:ascii="Times New Roman" w:hAnsi="Times New Roman" w:cs="Times New Roman"/>
          <w:sz w:val="24"/>
          <w:szCs w:val="24"/>
        </w:rPr>
        <w:t>сократилась на 8230,6</w:t>
      </w:r>
      <w:r w:rsidRPr="00BD3B3E">
        <w:rPr>
          <w:rFonts w:ascii="Times New Roman" w:hAnsi="Times New Roman" w:cs="Times New Roman"/>
          <w:sz w:val="24"/>
          <w:szCs w:val="24"/>
        </w:rPr>
        <w:t xml:space="preserve"> тыс. рублей и составила п</w:t>
      </w:r>
      <w:r w:rsidR="00283D16" w:rsidRPr="00BD3B3E">
        <w:rPr>
          <w:rFonts w:ascii="Times New Roman" w:hAnsi="Times New Roman" w:cs="Times New Roman"/>
          <w:sz w:val="24"/>
          <w:szCs w:val="24"/>
        </w:rPr>
        <w:t>о сост</w:t>
      </w:r>
      <w:r w:rsidR="00B800C9" w:rsidRPr="00BD3B3E">
        <w:rPr>
          <w:rFonts w:ascii="Times New Roman" w:hAnsi="Times New Roman" w:cs="Times New Roman"/>
          <w:sz w:val="24"/>
          <w:szCs w:val="24"/>
        </w:rPr>
        <w:t>оянию на 01.01.2018 года 14339,4</w:t>
      </w:r>
      <w:r w:rsidR="00E374B4" w:rsidRPr="00BD3B3E">
        <w:rPr>
          <w:rFonts w:ascii="Times New Roman" w:hAnsi="Times New Roman" w:cs="Times New Roman"/>
          <w:sz w:val="24"/>
          <w:szCs w:val="24"/>
        </w:rPr>
        <w:t xml:space="preserve"> </w:t>
      </w:r>
      <w:r w:rsidRPr="00BD3B3E">
        <w:rPr>
          <w:rFonts w:ascii="Times New Roman" w:hAnsi="Times New Roman" w:cs="Times New Roman"/>
          <w:sz w:val="24"/>
          <w:szCs w:val="24"/>
        </w:rPr>
        <w:t>тыс. рублей.</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Состояние кредиторской задолженности в бюджетных учреждениях района характеризуется следующими данными:</w:t>
      </w:r>
    </w:p>
    <w:p w:rsidR="00F72759" w:rsidRPr="00BD3B3E" w:rsidRDefault="00F72759"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по доходам   (счет 120500000 «Расче</w:t>
      </w:r>
      <w:r w:rsidR="00B800C9" w:rsidRPr="00BD3B3E">
        <w:rPr>
          <w:rFonts w:ascii="Times New Roman" w:hAnsi="Times New Roman" w:cs="Times New Roman"/>
          <w:sz w:val="24"/>
          <w:szCs w:val="24"/>
        </w:rPr>
        <w:t>ты по доходам») составила 457,3</w:t>
      </w:r>
      <w:r w:rsidR="00283D16" w:rsidRPr="00BD3B3E">
        <w:rPr>
          <w:rFonts w:ascii="Times New Roman" w:hAnsi="Times New Roman" w:cs="Times New Roman"/>
          <w:sz w:val="24"/>
          <w:szCs w:val="24"/>
        </w:rPr>
        <w:t xml:space="preserve"> тыс.рублей, что меньше</w:t>
      </w:r>
      <w:r w:rsidRPr="00BD3B3E">
        <w:rPr>
          <w:rFonts w:ascii="Times New Roman" w:hAnsi="Times New Roman" w:cs="Times New Roman"/>
          <w:sz w:val="24"/>
          <w:szCs w:val="24"/>
        </w:rPr>
        <w:t xml:space="preserve"> </w:t>
      </w:r>
      <w:r w:rsidR="00E374B4" w:rsidRPr="00BD3B3E">
        <w:rPr>
          <w:rFonts w:ascii="Times New Roman" w:hAnsi="Times New Roman" w:cs="Times New Roman"/>
          <w:sz w:val="24"/>
          <w:szCs w:val="24"/>
        </w:rPr>
        <w:t>н</w:t>
      </w:r>
      <w:r w:rsidR="00B800C9" w:rsidRPr="00BD3B3E">
        <w:rPr>
          <w:rFonts w:ascii="Times New Roman" w:hAnsi="Times New Roman" w:cs="Times New Roman"/>
          <w:sz w:val="24"/>
          <w:szCs w:val="24"/>
        </w:rPr>
        <w:t>ачала финансового года на 5957,1</w:t>
      </w:r>
      <w:r w:rsidRPr="00BD3B3E">
        <w:rPr>
          <w:rFonts w:ascii="Times New Roman" w:hAnsi="Times New Roman" w:cs="Times New Roman"/>
          <w:sz w:val="24"/>
          <w:szCs w:val="24"/>
        </w:rPr>
        <w:t xml:space="preserve"> тыс.рублей (главн</w:t>
      </w:r>
      <w:r w:rsidR="00E374B4" w:rsidRPr="00BD3B3E">
        <w:rPr>
          <w:rFonts w:ascii="Times New Roman" w:hAnsi="Times New Roman" w:cs="Times New Roman"/>
          <w:sz w:val="24"/>
          <w:szCs w:val="24"/>
        </w:rPr>
        <w:t xml:space="preserve">ые администраторы доходов </w:t>
      </w:r>
      <w:r w:rsidR="006B4734" w:rsidRPr="00BD3B3E">
        <w:rPr>
          <w:rFonts w:ascii="Times New Roman" w:hAnsi="Times New Roman" w:cs="Times New Roman"/>
          <w:sz w:val="24"/>
          <w:szCs w:val="24"/>
        </w:rPr>
        <w:t>– Администрация района,</w:t>
      </w:r>
      <w:r w:rsidR="00B072EB" w:rsidRPr="00BD3B3E">
        <w:rPr>
          <w:rFonts w:ascii="Times New Roman" w:hAnsi="Times New Roman" w:cs="Times New Roman"/>
          <w:sz w:val="24"/>
          <w:szCs w:val="24"/>
        </w:rPr>
        <w:t xml:space="preserve"> Финансовое управление</w:t>
      </w:r>
      <w:r w:rsidR="006B4734" w:rsidRPr="00BD3B3E">
        <w:rPr>
          <w:rFonts w:ascii="Times New Roman" w:hAnsi="Times New Roman" w:cs="Times New Roman"/>
          <w:sz w:val="24"/>
          <w:szCs w:val="24"/>
        </w:rPr>
        <w:t>, Комитет по управлению муниципальным имуществом, Управление ЖКХ, транспорта и строительства</w:t>
      </w:r>
      <w:r w:rsidR="00B800C9" w:rsidRPr="00BD3B3E">
        <w:rPr>
          <w:rFonts w:ascii="Times New Roman" w:hAnsi="Times New Roman" w:cs="Times New Roman"/>
          <w:sz w:val="24"/>
          <w:szCs w:val="24"/>
        </w:rPr>
        <w:t xml:space="preserve"> и Департамент природных ресурсов</w:t>
      </w:r>
      <w:r w:rsidR="00B072EB" w:rsidRPr="00BD3B3E">
        <w:rPr>
          <w:rFonts w:ascii="Times New Roman" w:hAnsi="Times New Roman" w:cs="Times New Roman"/>
          <w:sz w:val="24"/>
          <w:szCs w:val="24"/>
        </w:rPr>
        <w:t>),</w:t>
      </w:r>
    </w:p>
    <w:p w:rsidR="00EC4287" w:rsidRPr="00BD3B3E" w:rsidRDefault="00EC4287"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подотчетных лиц (счет 120800000 «Расчеты с подотчетными лиц</w:t>
      </w:r>
      <w:r w:rsidR="00283D16" w:rsidRPr="00BD3B3E">
        <w:rPr>
          <w:rFonts w:ascii="Times New Roman" w:hAnsi="Times New Roman" w:cs="Times New Roman"/>
          <w:sz w:val="24"/>
          <w:szCs w:val="24"/>
        </w:rPr>
        <w:t>ами») составила 6,3 тыс.рублей или на 0,5 тыс.рублей больше</w:t>
      </w:r>
      <w:r w:rsidRPr="00BD3B3E">
        <w:rPr>
          <w:rFonts w:ascii="Times New Roman" w:hAnsi="Times New Roman" w:cs="Times New Roman"/>
          <w:sz w:val="24"/>
          <w:szCs w:val="24"/>
        </w:rPr>
        <w:t xml:space="preserve"> начала года</w:t>
      </w:r>
      <w:r w:rsidR="00F72759" w:rsidRPr="00BD3B3E">
        <w:rPr>
          <w:rFonts w:ascii="Times New Roman" w:hAnsi="Times New Roman" w:cs="Times New Roman"/>
          <w:sz w:val="24"/>
          <w:szCs w:val="24"/>
        </w:rPr>
        <w:t>,</w:t>
      </w:r>
    </w:p>
    <w:p w:rsidR="00EC4287" w:rsidRPr="00BD3B3E" w:rsidRDefault="00EC4287"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перед поставщиками и подрядчиками (счет 130200000 «Расчеты с поставщиками и подрядчиками»</w:t>
      </w:r>
      <w:r w:rsidR="00283D16" w:rsidRPr="00BD3B3E">
        <w:rPr>
          <w:rFonts w:ascii="Times New Roman" w:hAnsi="Times New Roman" w:cs="Times New Roman"/>
          <w:sz w:val="24"/>
          <w:szCs w:val="24"/>
        </w:rPr>
        <w:t>) сократилась на 2459,3</w:t>
      </w:r>
      <w:r w:rsidRPr="00BD3B3E">
        <w:rPr>
          <w:rFonts w:ascii="Times New Roman" w:hAnsi="Times New Roman" w:cs="Times New Roman"/>
          <w:sz w:val="24"/>
          <w:szCs w:val="24"/>
        </w:rPr>
        <w:t xml:space="preserve"> тыс.рублей и составила</w:t>
      </w:r>
      <w:r w:rsidR="00283D16" w:rsidRPr="00BD3B3E">
        <w:rPr>
          <w:rFonts w:ascii="Times New Roman" w:hAnsi="Times New Roman" w:cs="Times New Roman"/>
          <w:sz w:val="24"/>
          <w:szCs w:val="24"/>
        </w:rPr>
        <w:t xml:space="preserve"> на конец года  12483,5</w:t>
      </w:r>
      <w:r w:rsidRPr="00BD3B3E">
        <w:rPr>
          <w:rFonts w:ascii="Times New Roman" w:hAnsi="Times New Roman" w:cs="Times New Roman"/>
          <w:sz w:val="24"/>
          <w:szCs w:val="24"/>
        </w:rPr>
        <w:t xml:space="preserve"> тыс.рублей</w:t>
      </w:r>
      <w:r w:rsidR="00F72759" w:rsidRPr="00BD3B3E">
        <w:rPr>
          <w:rFonts w:ascii="Times New Roman" w:hAnsi="Times New Roman" w:cs="Times New Roman"/>
          <w:sz w:val="24"/>
          <w:szCs w:val="24"/>
        </w:rPr>
        <w:t>,</w:t>
      </w:r>
    </w:p>
    <w:p w:rsidR="00EC4287" w:rsidRPr="00BD3B3E" w:rsidRDefault="00EC4287"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по платежам перед бюджетами (счет 130300000 «Расчеты по платежам в бюджеты»)</w:t>
      </w:r>
      <w:r w:rsidR="00283D16" w:rsidRPr="00BD3B3E">
        <w:rPr>
          <w:rFonts w:ascii="Times New Roman" w:hAnsi="Times New Roman" w:cs="Times New Roman"/>
          <w:sz w:val="24"/>
          <w:szCs w:val="24"/>
        </w:rPr>
        <w:t xml:space="preserve"> составил</w:t>
      </w:r>
      <w:r w:rsidR="00BC1D8E" w:rsidRPr="00BD3B3E">
        <w:rPr>
          <w:rFonts w:ascii="Times New Roman" w:hAnsi="Times New Roman" w:cs="Times New Roman"/>
          <w:sz w:val="24"/>
          <w:szCs w:val="24"/>
        </w:rPr>
        <w:t>а на конец года 1358,3тыс.рублей, что на 192,4</w:t>
      </w:r>
      <w:r w:rsidR="00283D16" w:rsidRPr="00BD3B3E">
        <w:rPr>
          <w:rFonts w:ascii="Times New Roman" w:hAnsi="Times New Roman" w:cs="Times New Roman"/>
          <w:sz w:val="24"/>
          <w:szCs w:val="24"/>
        </w:rPr>
        <w:t xml:space="preserve"> тыс.рублей больше</w:t>
      </w:r>
      <w:r w:rsidRPr="00BD3B3E">
        <w:rPr>
          <w:rFonts w:ascii="Times New Roman" w:hAnsi="Times New Roman" w:cs="Times New Roman"/>
          <w:sz w:val="24"/>
          <w:szCs w:val="24"/>
        </w:rPr>
        <w:t xml:space="preserve"> начала года</w:t>
      </w:r>
      <w:r w:rsidR="00B072EB" w:rsidRPr="00BD3B3E">
        <w:rPr>
          <w:rFonts w:ascii="Times New Roman" w:hAnsi="Times New Roman" w:cs="Times New Roman"/>
          <w:sz w:val="24"/>
          <w:szCs w:val="24"/>
        </w:rPr>
        <w:t>,</w:t>
      </w:r>
    </w:p>
    <w:p w:rsidR="00EC4287" w:rsidRPr="00BD3B3E" w:rsidRDefault="00F72759"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-задолженность перед прочими кредиторами (счет 130400000 «Расчеты с прочими кредиторами</w:t>
      </w:r>
      <w:r w:rsidR="00283D16" w:rsidRPr="00BD3B3E">
        <w:rPr>
          <w:rFonts w:ascii="Times New Roman" w:hAnsi="Times New Roman" w:cs="Times New Roman"/>
          <w:sz w:val="24"/>
          <w:szCs w:val="24"/>
        </w:rPr>
        <w:t>») на конец года составила 33,9</w:t>
      </w:r>
      <w:r w:rsidRPr="00BD3B3E">
        <w:rPr>
          <w:rFonts w:ascii="Times New Roman" w:hAnsi="Times New Roman" w:cs="Times New Roman"/>
          <w:sz w:val="24"/>
          <w:szCs w:val="24"/>
        </w:rPr>
        <w:t xml:space="preserve"> тыс.рублей, что меньше начала года на </w:t>
      </w:r>
      <w:r w:rsidR="00283D16" w:rsidRPr="00BD3B3E">
        <w:rPr>
          <w:rFonts w:ascii="Times New Roman" w:hAnsi="Times New Roman" w:cs="Times New Roman"/>
          <w:sz w:val="24"/>
          <w:szCs w:val="24"/>
        </w:rPr>
        <w:t>7,3</w:t>
      </w:r>
      <w:r w:rsidR="001F509F" w:rsidRPr="00BD3B3E">
        <w:rPr>
          <w:rFonts w:ascii="Times New Roman" w:hAnsi="Times New Roman" w:cs="Times New Roman"/>
          <w:sz w:val="24"/>
          <w:szCs w:val="24"/>
        </w:rPr>
        <w:t xml:space="preserve"> тыс.рублей.</w:t>
      </w:r>
    </w:p>
    <w:p w:rsidR="00EC4287" w:rsidRPr="00BD3B3E" w:rsidRDefault="00EC4287" w:rsidP="00BD3B3E">
      <w:pPr>
        <w:spacing w:after="0" w:line="240" w:lineRule="auto"/>
        <w:ind w:firstLine="709"/>
        <w:jc w:val="both"/>
        <w:rPr>
          <w:rFonts w:ascii="Times New Roman" w:hAnsi="Times New Roman" w:cs="Times New Roman"/>
          <w:sz w:val="24"/>
          <w:szCs w:val="24"/>
        </w:rPr>
      </w:pPr>
    </w:p>
    <w:p w:rsidR="002E0DCE" w:rsidRPr="00BD3B3E" w:rsidRDefault="002E0DCE"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Главные распорядители бюджетных ср</w:t>
      </w:r>
      <w:r w:rsidR="00283D16" w:rsidRPr="00BD3B3E">
        <w:rPr>
          <w:rFonts w:ascii="Times New Roman" w:hAnsi="Times New Roman" w:cs="Times New Roman"/>
          <w:sz w:val="24"/>
          <w:szCs w:val="24"/>
        </w:rPr>
        <w:t>едств по состоянию на 01.01.2018</w:t>
      </w:r>
      <w:r w:rsidRPr="00BD3B3E">
        <w:rPr>
          <w:rFonts w:ascii="Times New Roman" w:hAnsi="Times New Roman" w:cs="Times New Roman"/>
          <w:sz w:val="24"/>
          <w:szCs w:val="24"/>
        </w:rPr>
        <w:t xml:space="preserve"> имеют </w:t>
      </w:r>
      <w:r w:rsidR="001F509F" w:rsidRPr="00BD3B3E">
        <w:rPr>
          <w:rFonts w:ascii="Times New Roman" w:hAnsi="Times New Roman" w:cs="Times New Roman"/>
          <w:sz w:val="24"/>
          <w:szCs w:val="24"/>
        </w:rPr>
        <w:t xml:space="preserve">следующую </w:t>
      </w:r>
      <w:r w:rsidRPr="00BD3B3E">
        <w:rPr>
          <w:rFonts w:ascii="Times New Roman" w:hAnsi="Times New Roman" w:cs="Times New Roman"/>
          <w:sz w:val="24"/>
          <w:szCs w:val="24"/>
        </w:rPr>
        <w:t>кредиторскую задолжен</w:t>
      </w:r>
      <w:r w:rsidR="001F509F" w:rsidRPr="00BD3B3E">
        <w:rPr>
          <w:rFonts w:ascii="Times New Roman" w:hAnsi="Times New Roman" w:cs="Times New Roman"/>
          <w:sz w:val="24"/>
          <w:szCs w:val="24"/>
        </w:rPr>
        <w:t>ность</w:t>
      </w:r>
      <w:r w:rsidRPr="00BD3B3E">
        <w:rPr>
          <w:rFonts w:ascii="Times New Roman" w:hAnsi="Times New Roman" w:cs="Times New Roman"/>
          <w:sz w:val="24"/>
          <w:szCs w:val="24"/>
        </w:rPr>
        <w:t>:</w:t>
      </w:r>
    </w:p>
    <w:p w:rsidR="002E0DCE" w:rsidRPr="00BD3B3E" w:rsidRDefault="001F509F"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-У</w:t>
      </w:r>
      <w:r w:rsidR="002E0DCE" w:rsidRPr="00BD3B3E">
        <w:rPr>
          <w:rFonts w:ascii="Times New Roman" w:hAnsi="Times New Roman" w:cs="Times New Roman"/>
          <w:sz w:val="24"/>
          <w:szCs w:val="24"/>
        </w:rPr>
        <w:t>правление жилищно-коммунального хозяйства, тра</w:t>
      </w:r>
      <w:r w:rsidRPr="00BD3B3E">
        <w:rPr>
          <w:rFonts w:ascii="Times New Roman" w:hAnsi="Times New Roman" w:cs="Times New Roman"/>
          <w:sz w:val="24"/>
          <w:szCs w:val="24"/>
        </w:rPr>
        <w:t>н</w:t>
      </w:r>
      <w:r w:rsidR="00283D16" w:rsidRPr="00BD3B3E">
        <w:rPr>
          <w:rFonts w:ascii="Times New Roman" w:hAnsi="Times New Roman" w:cs="Times New Roman"/>
          <w:sz w:val="24"/>
          <w:szCs w:val="24"/>
        </w:rPr>
        <w:t>спорта и строительства – 10312,7</w:t>
      </w:r>
      <w:r w:rsidR="002E0DCE" w:rsidRPr="00BD3B3E">
        <w:rPr>
          <w:rFonts w:ascii="Times New Roman" w:hAnsi="Times New Roman" w:cs="Times New Roman"/>
          <w:sz w:val="24"/>
          <w:szCs w:val="24"/>
        </w:rPr>
        <w:t xml:space="preserve"> тыс.рублей </w:t>
      </w:r>
      <w:r w:rsidRPr="00BD3B3E">
        <w:rPr>
          <w:rFonts w:ascii="Times New Roman" w:hAnsi="Times New Roman" w:cs="Times New Roman"/>
          <w:sz w:val="24"/>
          <w:szCs w:val="24"/>
        </w:rPr>
        <w:t xml:space="preserve">(к началу года </w:t>
      </w:r>
      <w:r w:rsidR="00283D16" w:rsidRPr="00BD3B3E">
        <w:rPr>
          <w:rFonts w:ascii="Times New Roman" w:hAnsi="Times New Roman" w:cs="Times New Roman"/>
          <w:sz w:val="24"/>
          <w:szCs w:val="24"/>
        </w:rPr>
        <w:t>сокращение 2999,2</w:t>
      </w:r>
      <w:r w:rsidRPr="00BD3B3E">
        <w:rPr>
          <w:rFonts w:ascii="Times New Roman" w:hAnsi="Times New Roman" w:cs="Times New Roman"/>
          <w:sz w:val="24"/>
          <w:szCs w:val="24"/>
        </w:rPr>
        <w:t xml:space="preserve"> тыс.рублей), </w:t>
      </w:r>
    </w:p>
    <w:p w:rsidR="00B072EB" w:rsidRPr="00BD3B3E" w:rsidRDefault="00B072EB"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-Ф</w:t>
      </w:r>
      <w:r w:rsidR="00AB750C" w:rsidRPr="00BD3B3E">
        <w:rPr>
          <w:rFonts w:ascii="Times New Roman" w:hAnsi="Times New Roman" w:cs="Times New Roman"/>
          <w:sz w:val="24"/>
          <w:szCs w:val="24"/>
        </w:rPr>
        <w:t>инансовое управление -    651,0 тыс.рублей ( к началу года снижение  5769,7</w:t>
      </w:r>
      <w:r w:rsidRPr="00BD3B3E">
        <w:rPr>
          <w:rFonts w:ascii="Times New Roman" w:hAnsi="Times New Roman" w:cs="Times New Roman"/>
          <w:sz w:val="24"/>
          <w:szCs w:val="24"/>
        </w:rPr>
        <w:t xml:space="preserve"> тыс.рублей),</w:t>
      </w:r>
    </w:p>
    <w:p w:rsidR="001F509F" w:rsidRPr="00BD3B3E" w:rsidRDefault="00AB750C"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Администрация района – 3199,7</w:t>
      </w:r>
      <w:r w:rsidR="001F509F" w:rsidRPr="00BD3B3E">
        <w:rPr>
          <w:rFonts w:ascii="Times New Roman" w:hAnsi="Times New Roman" w:cs="Times New Roman"/>
          <w:sz w:val="24"/>
          <w:szCs w:val="24"/>
        </w:rPr>
        <w:t xml:space="preserve"> тыс. рублей (к началу года </w:t>
      </w:r>
      <w:r w:rsidRPr="00BD3B3E">
        <w:rPr>
          <w:rFonts w:ascii="Times New Roman" w:hAnsi="Times New Roman" w:cs="Times New Roman"/>
          <w:sz w:val="24"/>
          <w:szCs w:val="24"/>
        </w:rPr>
        <w:t>рост 951,3</w:t>
      </w:r>
      <w:r w:rsidR="001F509F" w:rsidRPr="00BD3B3E">
        <w:rPr>
          <w:rFonts w:ascii="Times New Roman" w:hAnsi="Times New Roman" w:cs="Times New Roman"/>
          <w:sz w:val="24"/>
          <w:szCs w:val="24"/>
        </w:rPr>
        <w:t xml:space="preserve"> тыс.рублей)</w:t>
      </w:r>
      <w:r w:rsidR="00BD27E7" w:rsidRPr="00BD3B3E">
        <w:rPr>
          <w:rFonts w:ascii="Times New Roman" w:hAnsi="Times New Roman" w:cs="Times New Roman"/>
          <w:sz w:val="24"/>
          <w:szCs w:val="24"/>
        </w:rPr>
        <w:t xml:space="preserve">. </w:t>
      </w:r>
      <w:r w:rsidR="00BD27E7" w:rsidRPr="00BD3B3E">
        <w:t xml:space="preserve"> </w:t>
      </w:r>
      <w:r w:rsidR="00BD27E7" w:rsidRPr="00BD3B3E">
        <w:rPr>
          <w:rFonts w:ascii="Times New Roman" w:hAnsi="Times New Roman" w:cs="Times New Roman"/>
          <w:sz w:val="24"/>
          <w:szCs w:val="24"/>
        </w:rPr>
        <w:t>Задолженность по оплате труда и перечислениям в бюджет является текущей. Задолженность по коммунальным услугам возросла из-за роста тарифов;</w:t>
      </w:r>
    </w:p>
    <w:p w:rsidR="00B072EB" w:rsidRPr="00BD3B3E" w:rsidRDefault="00AB750C"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-Управление образования – задолженность отсутствует (к началу года снижение 225,7</w:t>
      </w:r>
      <w:r w:rsidR="00B072EB" w:rsidRPr="00BD3B3E">
        <w:rPr>
          <w:rFonts w:ascii="Times New Roman" w:hAnsi="Times New Roman" w:cs="Times New Roman"/>
          <w:sz w:val="24"/>
          <w:szCs w:val="24"/>
        </w:rPr>
        <w:t xml:space="preserve"> тыс.рублей), </w:t>
      </w:r>
    </w:p>
    <w:p w:rsidR="002E0DCE" w:rsidRPr="00BD3B3E" w:rsidRDefault="002E0DCE"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-Комитет по управлению муниципальным и</w:t>
      </w:r>
      <w:r w:rsidR="00AB750C" w:rsidRPr="00BD3B3E">
        <w:rPr>
          <w:rFonts w:ascii="Times New Roman" w:hAnsi="Times New Roman" w:cs="Times New Roman"/>
          <w:sz w:val="24"/>
          <w:szCs w:val="24"/>
        </w:rPr>
        <w:t>муществом – 1,9</w:t>
      </w:r>
      <w:r w:rsidR="00B072EB" w:rsidRPr="00BD3B3E">
        <w:rPr>
          <w:rFonts w:ascii="Times New Roman" w:hAnsi="Times New Roman" w:cs="Times New Roman"/>
          <w:sz w:val="24"/>
          <w:szCs w:val="24"/>
        </w:rPr>
        <w:t xml:space="preserve"> </w:t>
      </w:r>
      <w:r w:rsidRPr="00BD3B3E">
        <w:rPr>
          <w:rFonts w:ascii="Times New Roman" w:hAnsi="Times New Roman" w:cs="Times New Roman"/>
          <w:sz w:val="24"/>
          <w:szCs w:val="24"/>
        </w:rPr>
        <w:t>тыс.рублей</w:t>
      </w:r>
      <w:r w:rsidR="001F509F" w:rsidRPr="00BD3B3E">
        <w:rPr>
          <w:rFonts w:ascii="Times New Roman" w:hAnsi="Times New Roman" w:cs="Times New Roman"/>
          <w:sz w:val="24"/>
          <w:szCs w:val="24"/>
        </w:rPr>
        <w:t xml:space="preserve"> (к началу года </w:t>
      </w:r>
      <w:r w:rsidR="00AB750C" w:rsidRPr="00BD3B3E">
        <w:rPr>
          <w:rFonts w:ascii="Times New Roman" w:hAnsi="Times New Roman" w:cs="Times New Roman"/>
          <w:sz w:val="24"/>
          <w:szCs w:val="24"/>
        </w:rPr>
        <w:t>сокращение 187,2</w:t>
      </w:r>
      <w:r w:rsidR="001F509F" w:rsidRPr="00BD3B3E">
        <w:rPr>
          <w:rFonts w:ascii="Times New Roman" w:hAnsi="Times New Roman" w:cs="Times New Roman"/>
          <w:sz w:val="24"/>
          <w:szCs w:val="24"/>
        </w:rPr>
        <w:t xml:space="preserve"> тыс.рублей)</w:t>
      </w:r>
      <w:r w:rsidRPr="00BD3B3E">
        <w:rPr>
          <w:rFonts w:ascii="Times New Roman" w:hAnsi="Times New Roman" w:cs="Times New Roman"/>
          <w:sz w:val="24"/>
          <w:szCs w:val="24"/>
        </w:rPr>
        <w:t>,</w:t>
      </w:r>
    </w:p>
    <w:p w:rsidR="00BC1D8E" w:rsidRPr="00BD3B3E" w:rsidRDefault="002E0DCE"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-Пред</w:t>
      </w:r>
      <w:r w:rsidR="001F509F" w:rsidRPr="00BD3B3E">
        <w:rPr>
          <w:rFonts w:ascii="Times New Roman" w:hAnsi="Times New Roman" w:cs="Times New Roman"/>
          <w:sz w:val="24"/>
          <w:szCs w:val="24"/>
        </w:rPr>
        <w:t>с</w:t>
      </w:r>
      <w:r w:rsidR="00AB750C" w:rsidRPr="00BD3B3E">
        <w:rPr>
          <w:rFonts w:ascii="Times New Roman" w:hAnsi="Times New Roman" w:cs="Times New Roman"/>
          <w:sz w:val="24"/>
          <w:szCs w:val="24"/>
        </w:rPr>
        <w:t>тавительное Собрание ВМР – 158,8</w:t>
      </w:r>
      <w:r w:rsidRPr="00BD3B3E">
        <w:rPr>
          <w:rFonts w:ascii="Times New Roman" w:hAnsi="Times New Roman" w:cs="Times New Roman"/>
          <w:sz w:val="24"/>
          <w:szCs w:val="24"/>
        </w:rPr>
        <w:t xml:space="preserve"> тыс.рублей</w:t>
      </w:r>
      <w:r w:rsidR="00AB750C" w:rsidRPr="00BD3B3E">
        <w:rPr>
          <w:rFonts w:ascii="Times New Roman" w:hAnsi="Times New Roman" w:cs="Times New Roman"/>
          <w:sz w:val="24"/>
          <w:szCs w:val="24"/>
        </w:rPr>
        <w:t xml:space="preserve"> ( к началу года рост на 32,7</w:t>
      </w:r>
      <w:r w:rsidR="001F509F" w:rsidRPr="00BD3B3E">
        <w:rPr>
          <w:rFonts w:ascii="Times New Roman" w:hAnsi="Times New Roman" w:cs="Times New Roman"/>
          <w:sz w:val="24"/>
          <w:szCs w:val="24"/>
        </w:rPr>
        <w:t xml:space="preserve"> тыс.рублей)</w:t>
      </w:r>
      <w:r w:rsidR="00BC1D8E" w:rsidRPr="00BD3B3E">
        <w:rPr>
          <w:rFonts w:ascii="Times New Roman" w:hAnsi="Times New Roman" w:cs="Times New Roman"/>
          <w:sz w:val="24"/>
          <w:szCs w:val="24"/>
        </w:rPr>
        <w:t>,</w:t>
      </w:r>
    </w:p>
    <w:p w:rsidR="00BC1D8E" w:rsidRPr="00BD3B3E" w:rsidRDefault="00BC1D8E"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-другие Главные распорядители, Главные администраторы – 13,1 тыс.рублей (снижение на 35,0 тыс.рублей). </w:t>
      </w:r>
    </w:p>
    <w:p w:rsidR="00AB750C" w:rsidRPr="00BD3B3E" w:rsidRDefault="00BD27E7"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Задолженность по оплате труда и перечислениям в бюджет является текущей</w:t>
      </w:r>
      <w:r w:rsidR="00AB750C" w:rsidRPr="00BD3B3E">
        <w:rPr>
          <w:rFonts w:ascii="Times New Roman" w:hAnsi="Times New Roman" w:cs="Times New Roman"/>
          <w:sz w:val="24"/>
          <w:szCs w:val="24"/>
        </w:rPr>
        <w:t>.</w:t>
      </w:r>
    </w:p>
    <w:p w:rsidR="00AB750C" w:rsidRPr="00902CEA" w:rsidRDefault="00AB750C" w:rsidP="00BD3B3E">
      <w:pPr>
        <w:spacing w:after="0" w:line="240" w:lineRule="auto"/>
        <w:jc w:val="both"/>
        <w:rPr>
          <w:rFonts w:ascii="Times New Roman" w:hAnsi="Times New Roman" w:cs="Times New Roman"/>
          <w:sz w:val="24"/>
          <w:szCs w:val="24"/>
        </w:rPr>
      </w:pPr>
    </w:p>
    <w:p w:rsidR="00D27166" w:rsidRPr="00BD3B3E" w:rsidRDefault="00A07F7C" w:rsidP="00BD3B3E">
      <w:pPr>
        <w:spacing w:after="0" w:line="240" w:lineRule="auto"/>
        <w:jc w:val="both"/>
        <w:rPr>
          <w:rFonts w:ascii="Times New Roman" w:hAnsi="Times New Roman" w:cs="Times New Roman"/>
          <w:b/>
          <w:sz w:val="24"/>
          <w:szCs w:val="24"/>
        </w:rPr>
      </w:pPr>
      <w:r w:rsidRPr="00BD3B3E">
        <w:rPr>
          <w:rFonts w:ascii="Times New Roman" w:hAnsi="Times New Roman" w:cs="Times New Roman"/>
          <w:b/>
          <w:sz w:val="24"/>
          <w:szCs w:val="24"/>
        </w:rPr>
        <w:t>7</w:t>
      </w:r>
      <w:r w:rsidR="00D57589" w:rsidRPr="00BD3B3E">
        <w:rPr>
          <w:rFonts w:ascii="Times New Roman" w:hAnsi="Times New Roman" w:cs="Times New Roman"/>
          <w:b/>
          <w:sz w:val="24"/>
          <w:szCs w:val="24"/>
        </w:rPr>
        <w:t>. Расходы на муниципальные</w:t>
      </w:r>
      <w:r w:rsidR="00D27166" w:rsidRPr="00BD3B3E">
        <w:rPr>
          <w:rFonts w:ascii="Times New Roman" w:hAnsi="Times New Roman" w:cs="Times New Roman"/>
          <w:b/>
          <w:sz w:val="24"/>
          <w:szCs w:val="24"/>
        </w:rPr>
        <w:t xml:space="preserve"> программы</w:t>
      </w:r>
    </w:p>
    <w:p w:rsidR="00C75E56" w:rsidRPr="00BD3B3E" w:rsidRDefault="00C75E56" w:rsidP="00BD3B3E">
      <w:pPr>
        <w:spacing w:after="0" w:line="240" w:lineRule="auto"/>
        <w:jc w:val="both"/>
        <w:rPr>
          <w:rFonts w:ascii="Times New Roman" w:hAnsi="Times New Roman" w:cs="Times New Roman"/>
          <w:b/>
          <w:sz w:val="24"/>
          <w:szCs w:val="24"/>
        </w:rPr>
      </w:pPr>
    </w:p>
    <w:p w:rsidR="00D27166" w:rsidRPr="00BD3B3E" w:rsidRDefault="00AD43A5" w:rsidP="00BD3B3E">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w:t>
      </w:r>
      <w:r w:rsidR="00D371B0" w:rsidRPr="00BD3B3E">
        <w:rPr>
          <w:rFonts w:ascii="Times New Roman" w:hAnsi="Times New Roman" w:cs="Times New Roman"/>
          <w:sz w:val="24"/>
          <w:szCs w:val="24"/>
        </w:rPr>
        <w:t>В 2017</w:t>
      </w:r>
      <w:r w:rsidRPr="00BD3B3E">
        <w:rPr>
          <w:rFonts w:ascii="Times New Roman" w:hAnsi="Times New Roman" w:cs="Times New Roman"/>
          <w:sz w:val="24"/>
          <w:szCs w:val="24"/>
        </w:rPr>
        <w:t xml:space="preserve"> году осуществлялось финансирование</w:t>
      </w:r>
      <w:r w:rsidR="00D371B0" w:rsidRPr="00BD3B3E">
        <w:rPr>
          <w:rFonts w:ascii="Times New Roman" w:hAnsi="Times New Roman" w:cs="Times New Roman"/>
          <w:sz w:val="24"/>
          <w:szCs w:val="24"/>
        </w:rPr>
        <w:t xml:space="preserve"> мероприятий по 8</w:t>
      </w:r>
      <w:r w:rsidR="00197DDB" w:rsidRPr="00BD3B3E">
        <w:rPr>
          <w:rFonts w:ascii="Times New Roman" w:hAnsi="Times New Roman" w:cs="Times New Roman"/>
          <w:sz w:val="24"/>
          <w:szCs w:val="24"/>
        </w:rPr>
        <w:t xml:space="preserve"> муниципальным</w:t>
      </w:r>
      <w:r w:rsidR="00D27166" w:rsidRPr="00BD3B3E">
        <w:rPr>
          <w:rFonts w:ascii="Times New Roman" w:hAnsi="Times New Roman" w:cs="Times New Roman"/>
          <w:sz w:val="24"/>
          <w:szCs w:val="24"/>
        </w:rPr>
        <w:t xml:space="preserve"> программ</w:t>
      </w:r>
      <w:r w:rsidR="00197DDB" w:rsidRPr="00BD3B3E">
        <w:rPr>
          <w:rFonts w:ascii="Times New Roman" w:hAnsi="Times New Roman" w:cs="Times New Roman"/>
          <w:sz w:val="24"/>
          <w:szCs w:val="24"/>
        </w:rPr>
        <w:t>ам</w:t>
      </w:r>
      <w:r w:rsidR="00D27166" w:rsidRPr="00BD3B3E">
        <w:rPr>
          <w:rFonts w:ascii="Times New Roman" w:hAnsi="Times New Roman" w:cs="Times New Roman"/>
          <w:sz w:val="24"/>
          <w:szCs w:val="24"/>
        </w:rPr>
        <w:t xml:space="preserve">, расходы </w:t>
      </w:r>
      <w:r w:rsidRPr="00BD3B3E">
        <w:rPr>
          <w:rFonts w:ascii="Times New Roman" w:hAnsi="Times New Roman" w:cs="Times New Roman"/>
          <w:sz w:val="24"/>
          <w:szCs w:val="24"/>
        </w:rPr>
        <w:t>на которые сос</w:t>
      </w:r>
      <w:r w:rsidR="00D371B0" w:rsidRPr="00BD3B3E">
        <w:rPr>
          <w:rFonts w:ascii="Times New Roman" w:hAnsi="Times New Roman" w:cs="Times New Roman"/>
          <w:sz w:val="24"/>
          <w:szCs w:val="24"/>
        </w:rPr>
        <w:t>тавили 652382,2</w:t>
      </w:r>
      <w:r w:rsidR="00D27166" w:rsidRPr="00BD3B3E">
        <w:rPr>
          <w:rFonts w:ascii="Times New Roman" w:hAnsi="Times New Roman" w:cs="Times New Roman"/>
          <w:sz w:val="24"/>
          <w:szCs w:val="24"/>
        </w:rPr>
        <w:t xml:space="preserve"> </w:t>
      </w:r>
      <w:r w:rsidR="00202597" w:rsidRPr="00BD3B3E">
        <w:rPr>
          <w:rFonts w:ascii="Times New Roman" w:hAnsi="Times New Roman" w:cs="Times New Roman"/>
          <w:sz w:val="24"/>
          <w:szCs w:val="24"/>
        </w:rPr>
        <w:t xml:space="preserve">тыс. рублей, что </w:t>
      </w:r>
      <w:r w:rsidR="00D371B0" w:rsidRPr="00BD3B3E">
        <w:rPr>
          <w:rFonts w:ascii="Times New Roman" w:hAnsi="Times New Roman" w:cs="Times New Roman"/>
          <w:sz w:val="24"/>
          <w:szCs w:val="24"/>
        </w:rPr>
        <w:t>составляет 96,5</w:t>
      </w:r>
      <w:r w:rsidR="00D27166" w:rsidRPr="00BD3B3E">
        <w:rPr>
          <w:rFonts w:ascii="Times New Roman" w:hAnsi="Times New Roman" w:cs="Times New Roman"/>
          <w:sz w:val="24"/>
          <w:szCs w:val="24"/>
        </w:rPr>
        <w:t xml:space="preserve"> % в расходах районного бюджета.  </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lastRenderedPageBreak/>
        <w:t xml:space="preserve">    Расходы районного бюджета на реализацию </w:t>
      </w:r>
      <w:r w:rsidR="00C235D8" w:rsidRPr="00BD3B3E">
        <w:rPr>
          <w:rFonts w:ascii="Times New Roman" w:hAnsi="Times New Roman" w:cs="Times New Roman"/>
          <w:sz w:val="24"/>
          <w:szCs w:val="24"/>
        </w:rPr>
        <w:t>муниципальных</w:t>
      </w:r>
      <w:r w:rsidRPr="00BD3B3E">
        <w:rPr>
          <w:rFonts w:ascii="Times New Roman" w:hAnsi="Times New Roman" w:cs="Times New Roman"/>
          <w:sz w:val="24"/>
          <w:szCs w:val="24"/>
        </w:rPr>
        <w:t xml:space="preserve"> программ в </w:t>
      </w:r>
      <w:r w:rsidR="00D371B0" w:rsidRPr="00BD3B3E">
        <w:rPr>
          <w:rFonts w:ascii="Times New Roman" w:hAnsi="Times New Roman" w:cs="Times New Roman"/>
          <w:sz w:val="24"/>
          <w:szCs w:val="24"/>
        </w:rPr>
        <w:t>2017</w:t>
      </w:r>
      <w:r w:rsidRPr="00BD3B3E">
        <w:rPr>
          <w:rFonts w:ascii="Times New Roman" w:hAnsi="Times New Roman" w:cs="Times New Roman"/>
          <w:sz w:val="24"/>
          <w:szCs w:val="24"/>
        </w:rPr>
        <w:t xml:space="preserve"> году были первоначально утверждены в общей сумме </w:t>
      </w:r>
      <w:r w:rsidR="00D371B0" w:rsidRPr="00BD3B3E">
        <w:rPr>
          <w:rFonts w:ascii="Times New Roman" w:hAnsi="Times New Roman" w:cs="Times New Roman"/>
          <w:sz w:val="24"/>
          <w:szCs w:val="24"/>
        </w:rPr>
        <w:t>486726,8</w:t>
      </w:r>
      <w:r w:rsidRPr="00BD3B3E">
        <w:rPr>
          <w:rFonts w:ascii="Times New Roman" w:hAnsi="Times New Roman" w:cs="Times New Roman"/>
          <w:sz w:val="24"/>
          <w:szCs w:val="24"/>
        </w:rPr>
        <w:t xml:space="preserve"> тыс. рублей. В течени</w:t>
      </w:r>
      <w:r w:rsidR="00BD3B3E">
        <w:rPr>
          <w:rFonts w:ascii="Times New Roman" w:hAnsi="Times New Roman" w:cs="Times New Roman"/>
          <w:sz w:val="24"/>
          <w:szCs w:val="24"/>
        </w:rPr>
        <w:t>е года объем расходов на</w:t>
      </w:r>
      <w:r w:rsidRPr="00BD3B3E">
        <w:rPr>
          <w:rFonts w:ascii="Times New Roman" w:hAnsi="Times New Roman" w:cs="Times New Roman"/>
          <w:sz w:val="24"/>
          <w:szCs w:val="24"/>
        </w:rPr>
        <w:t xml:space="preserve"> программы уточнялся и в окончат</w:t>
      </w:r>
      <w:r w:rsidR="00C235D8" w:rsidRPr="00BD3B3E">
        <w:rPr>
          <w:rFonts w:ascii="Times New Roman" w:hAnsi="Times New Roman" w:cs="Times New Roman"/>
          <w:sz w:val="24"/>
          <w:szCs w:val="24"/>
        </w:rPr>
        <w:t>е</w:t>
      </w:r>
      <w:r w:rsidR="00D371B0" w:rsidRPr="00BD3B3E">
        <w:rPr>
          <w:rFonts w:ascii="Times New Roman" w:hAnsi="Times New Roman" w:cs="Times New Roman"/>
          <w:sz w:val="24"/>
          <w:szCs w:val="24"/>
        </w:rPr>
        <w:t>льном варианте составил 656825,1</w:t>
      </w:r>
      <w:r w:rsidR="00202597" w:rsidRPr="00BD3B3E">
        <w:rPr>
          <w:rFonts w:ascii="Times New Roman" w:hAnsi="Times New Roman" w:cs="Times New Roman"/>
          <w:sz w:val="24"/>
          <w:szCs w:val="24"/>
        </w:rPr>
        <w:t xml:space="preserve"> </w:t>
      </w:r>
      <w:r w:rsidRPr="00BD3B3E">
        <w:rPr>
          <w:rFonts w:ascii="Times New Roman" w:hAnsi="Times New Roman" w:cs="Times New Roman"/>
          <w:sz w:val="24"/>
          <w:szCs w:val="24"/>
        </w:rPr>
        <w:t xml:space="preserve">тыс. рублей, что на </w:t>
      </w:r>
      <w:r w:rsidR="00D371B0" w:rsidRPr="00BD3B3E">
        <w:rPr>
          <w:rFonts w:ascii="Times New Roman" w:hAnsi="Times New Roman" w:cs="Times New Roman"/>
          <w:sz w:val="24"/>
          <w:szCs w:val="24"/>
        </w:rPr>
        <w:t>170098,3</w:t>
      </w:r>
      <w:r w:rsidRPr="00BD3B3E">
        <w:rPr>
          <w:rFonts w:ascii="Times New Roman" w:hAnsi="Times New Roman" w:cs="Times New Roman"/>
          <w:sz w:val="24"/>
          <w:szCs w:val="24"/>
        </w:rPr>
        <w:t xml:space="preserve"> тыс. рублей или на </w:t>
      </w:r>
      <w:r w:rsidR="00D371B0" w:rsidRPr="00BD3B3E">
        <w:rPr>
          <w:rFonts w:ascii="Times New Roman" w:hAnsi="Times New Roman" w:cs="Times New Roman"/>
          <w:sz w:val="24"/>
          <w:szCs w:val="24"/>
        </w:rPr>
        <w:t>34,9</w:t>
      </w:r>
      <w:r w:rsidRPr="00BD3B3E">
        <w:rPr>
          <w:rFonts w:ascii="Times New Roman" w:hAnsi="Times New Roman" w:cs="Times New Roman"/>
          <w:sz w:val="24"/>
          <w:szCs w:val="24"/>
        </w:rPr>
        <w:t xml:space="preserve"> процента больше первоначально утвержденного объема расходов. </w:t>
      </w:r>
    </w:p>
    <w:p w:rsidR="00D27166" w:rsidRPr="00BD3B3E" w:rsidRDefault="00BD3B3E" w:rsidP="00BD3B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муниципальные</w:t>
      </w:r>
      <w:r w:rsidR="00D27166" w:rsidRPr="00BD3B3E">
        <w:rPr>
          <w:rFonts w:ascii="Times New Roman" w:hAnsi="Times New Roman" w:cs="Times New Roman"/>
          <w:sz w:val="24"/>
          <w:szCs w:val="24"/>
        </w:rPr>
        <w:t xml:space="preserve"> программы пр</w:t>
      </w:r>
      <w:r w:rsidR="00D371B0" w:rsidRPr="00BD3B3E">
        <w:rPr>
          <w:rFonts w:ascii="Times New Roman" w:hAnsi="Times New Roman" w:cs="Times New Roman"/>
          <w:sz w:val="24"/>
          <w:szCs w:val="24"/>
        </w:rPr>
        <w:t>офинансированы на 99,3</w:t>
      </w:r>
      <w:r w:rsidR="00C235D8" w:rsidRPr="00BD3B3E">
        <w:rPr>
          <w:rFonts w:ascii="Times New Roman" w:hAnsi="Times New Roman" w:cs="Times New Roman"/>
          <w:sz w:val="24"/>
          <w:szCs w:val="24"/>
        </w:rPr>
        <w:t xml:space="preserve"> процентов</w:t>
      </w:r>
      <w:r w:rsidR="00D27166" w:rsidRPr="00BD3B3E">
        <w:rPr>
          <w:rFonts w:ascii="Times New Roman" w:hAnsi="Times New Roman" w:cs="Times New Roman"/>
          <w:sz w:val="24"/>
          <w:szCs w:val="24"/>
        </w:rPr>
        <w:t xml:space="preserve"> от годов</w:t>
      </w:r>
      <w:r w:rsidR="00C235D8" w:rsidRPr="00BD3B3E">
        <w:rPr>
          <w:rFonts w:ascii="Times New Roman" w:hAnsi="Times New Roman" w:cs="Times New Roman"/>
          <w:sz w:val="24"/>
          <w:szCs w:val="24"/>
        </w:rPr>
        <w:t xml:space="preserve">ых </w:t>
      </w:r>
      <w:r w:rsidR="00D371B0" w:rsidRPr="00BD3B3E">
        <w:rPr>
          <w:rFonts w:ascii="Times New Roman" w:hAnsi="Times New Roman" w:cs="Times New Roman"/>
          <w:sz w:val="24"/>
          <w:szCs w:val="24"/>
        </w:rPr>
        <w:t>назначений.  По сравнению с 2016</w:t>
      </w:r>
      <w:r w:rsidR="00C235D8" w:rsidRPr="00BD3B3E">
        <w:rPr>
          <w:rFonts w:ascii="Times New Roman" w:hAnsi="Times New Roman" w:cs="Times New Roman"/>
          <w:sz w:val="24"/>
          <w:szCs w:val="24"/>
        </w:rPr>
        <w:t xml:space="preserve"> годом расходы на реализац</w:t>
      </w:r>
      <w:r w:rsidR="00D371B0" w:rsidRPr="00BD3B3E">
        <w:rPr>
          <w:rFonts w:ascii="Times New Roman" w:hAnsi="Times New Roman" w:cs="Times New Roman"/>
          <w:sz w:val="24"/>
          <w:szCs w:val="24"/>
        </w:rPr>
        <w:t>ию муниципальных программ в 2017</w:t>
      </w:r>
      <w:r w:rsidR="00D27166" w:rsidRPr="00BD3B3E">
        <w:rPr>
          <w:rFonts w:ascii="Times New Roman" w:hAnsi="Times New Roman" w:cs="Times New Roman"/>
          <w:sz w:val="24"/>
          <w:szCs w:val="24"/>
        </w:rPr>
        <w:t xml:space="preserve"> году </w:t>
      </w:r>
      <w:r w:rsidR="00FC5B65" w:rsidRPr="00BD3B3E">
        <w:rPr>
          <w:rFonts w:ascii="Times New Roman" w:hAnsi="Times New Roman" w:cs="Times New Roman"/>
          <w:sz w:val="24"/>
          <w:szCs w:val="24"/>
        </w:rPr>
        <w:t>сократились</w:t>
      </w:r>
      <w:r w:rsidR="00D27166" w:rsidRPr="00BD3B3E">
        <w:rPr>
          <w:rFonts w:ascii="Times New Roman" w:hAnsi="Times New Roman" w:cs="Times New Roman"/>
          <w:sz w:val="24"/>
          <w:szCs w:val="24"/>
        </w:rPr>
        <w:t xml:space="preserve"> на </w:t>
      </w:r>
      <w:r w:rsidR="00D371B0" w:rsidRPr="00BD3B3E">
        <w:rPr>
          <w:rFonts w:ascii="Times New Roman" w:hAnsi="Times New Roman" w:cs="Times New Roman"/>
          <w:sz w:val="24"/>
          <w:szCs w:val="24"/>
        </w:rPr>
        <w:t>127897,0</w:t>
      </w:r>
      <w:r w:rsidR="00C75E56" w:rsidRPr="00BD3B3E">
        <w:rPr>
          <w:rFonts w:ascii="Times New Roman" w:hAnsi="Times New Roman" w:cs="Times New Roman"/>
          <w:sz w:val="24"/>
          <w:szCs w:val="24"/>
        </w:rPr>
        <w:t xml:space="preserve"> </w:t>
      </w:r>
      <w:r w:rsidR="00D27166" w:rsidRPr="00BD3B3E">
        <w:rPr>
          <w:rFonts w:ascii="Times New Roman" w:hAnsi="Times New Roman" w:cs="Times New Roman"/>
          <w:sz w:val="24"/>
          <w:szCs w:val="24"/>
        </w:rPr>
        <w:t xml:space="preserve">тыс. рублей. </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 xml:space="preserve">По </w:t>
      </w:r>
      <w:r w:rsidR="00D371B0" w:rsidRPr="00BD3B3E">
        <w:rPr>
          <w:rFonts w:ascii="Times New Roman" w:hAnsi="Times New Roman" w:cs="Times New Roman"/>
          <w:sz w:val="24"/>
          <w:szCs w:val="24"/>
        </w:rPr>
        <w:t>1 программе</w:t>
      </w:r>
      <w:r w:rsidRPr="00BD3B3E">
        <w:rPr>
          <w:rFonts w:ascii="Times New Roman" w:hAnsi="Times New Roman" w:cs="Times New Roman"/>
          <w:sz w:val="24"/>
          <w:szCs w:val="24"/>
        </w:rPr>
        <w:t xml:space="preserve"> бюджетные назна</w:t>
      </w:r>
      <w:r w:rsidR="00D371B0" w:rsidRPr="00BD3B3E">
        <w:rPr>
          <w:rFonts w:ascii="Times New Roman" w:hAnsi="Times New Roman" w:cs="Times New Roman"/>
          <w:sz w:val="24"/>
          <w:szCs w:val="24"/>
        </w:rPr>
        <w:t>чения исполнены в полном (100,0 процентов) объеме - Муниципальная программа «Развитие образования Вытегорского муниципального района на 2014 – 2020 годы»</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Не в полном объеме исполнены</w:t>
      </w:r>
      <w:r w:rsidR="00AD43A5" w:rsidRPr="00BD3B3E">
        <w:rPr>
          <w:rFonts w:ascii="Times New Roman" w:hAnsi="Times New Roman" w:cs="Times New Roman"/>
          <w:sz w:val="24"/>
          <w:szCs w:val="24"/>
        </w:rPr>
        <w:t xml:space="preserve"> расходы </w:t>
      </w:r>
      <w:r w:rsidR="00D371B0" w:rsidRPr="00BD3B3E">
        <w:rPr>
          <w:rFonts w:ascii="Times New Roman" w:hAnsi="Times New Roman" w:cs="Times New Roman"/>
          <w:sz w:val="24"/>
          <w:szCs w:val="24"/>
        </w:rPr>
        <w:t>по 7</w:t>
      </w:r>
      <w:r w:rsidR="00BD3B3E">
        <w:rPr>
          <w:rFonts w:ascii="Times New Roman" w:hAnsi="Times New Roman" w:cs="Times New Roman"/>
          <w:sz w:val="24"/>
          <w:szCs w:val="24"/>
        </w:rPr>
        <w:t xml:space="preserve"> муниципальным</w:t>
      </w:r>
      <w:r w:rsidRPr="00BD3B3E">
        <w:rPr>
          <w:rFonts w:ascii="Times New Roman" w:hAnsi="Times New Roman" w:cs="Times New Roman"/>
          <w:sz w:val="24"/>
          <w:szCs w:val="24"/>
        </w:rPr>
        <w:t xml:space="preserve"> программам.</w:t>
      </w:r>
    </w:p>
    <w:p w:rsidR="0022382C" w:rsidRPr="00BD3B3E" w:rsidRDefault="00C75E56" w:rsidP="00BD3B3E">
      <w:pPr>
        <w:pStyle w:val="aff9"/>
        <w:jc w:val="both"/>
        <w:rPr>
          <w:rFonts w:ascii="Times New Roman" w:hAnsi="Times New Roman" w:cs="Times New Roman"/>
          <w:bCs/>
          <w:sz w:val="24"/>
        </w:rPr>
      </w:pPr>
      <w:r w:rsidRPr="00BD3B3E">
        <w:rPr>
          <w:rFonts w:ascii="Times New Roman" w:hAnsi="Times New Roman" w:cs="Times New Roman"/>
          <w:sz w:val="24"/>
        </w:rPr>
        <w:t xml:space="preserve">Наиболее низкий </w:t>
      </w:r>
      <w:r w:rsidR="00D371B0" w:rsidRPr="00BD3B3E">
        <w:rPr>
          <w:rFonts w:ascii="Times New Roman" w:hAnsi="Times New Roman" w:cs="Times New Roman"/>
          <w:sz w:val="24"/>
        </w:rPr>
        <w:t xml:space="preserve">процент исполнения по программе «Формирование благоприятного инвестиционного климата, развитие и поддержка приоритетных отраслей экономики на 2014 – 2020 годы </w:t>
      </w:r>
      <w:r w:rsidR="00D371B0" w:rsidRPr="00BD3B3E">
        <w:rPr>
          <w:rFonts w:ascii="Times New Roman" w:hAnsi="Times New Roman" w:cs="Times New Roman"/>
          <w:bCs/>
          <w:sz w:val="24"/>
        </w:rPr>
        <w:t>– 91,2</w:t>
      </w:r>
      <w:r w:rsidR="0022382C" w:rsidRPr="00BD3B3E">
        <w:rPr>
          <w:rFonts w:ascii="Times New Roman" w:hAnsi="Times New Roman" w:cs="Times New Roman"/>
          <w:bCs/>
          <w:sz w:val="24"/>
        </w:rPr>
        <w:t xml:space="preserve"> процентов. </w:t>
      </w:r>
    </w:p>
    <w:p w:rsidR="0022382C" w:rsidRPr="00BD3B3E" w:rsidRDefault="0022382C" w:rsidP="00BD3B3E">
      <w:pPr>
        <w:pStyle w:val="aff9"/>
        <w:jc w:val="both"/>
        <w:rPr>
          <w:rFonts w:ascii="Times New Roman" w:hAnsi="Times New Roman" w:cs="Times New Roman"/>
          <w:bCs/>
          <w:sz w:val="24"/>
        </w:rPr>
      </w:pPr>
      <w:r w:rsidRPr="00BD3B3E">
        <w:rPr>
          <w:rFonts w:ascii="Times New Roman" w:hAnsi="Times New Roman" w:cs="Times New Roman"/>
          <w:bCs/>
          <w:sz w:val="24"/>
        </w:rPr>
        <w:t>Низкий п</w:t>
      </w:r>
      <w:r w:rsidR="00202597" w:rsidRPr="00BD3B3E">
        <w:rPr>
          <w:rFonts w:ascii="Times New Roman" w:hAnsi="Times New Roman" w:cs="Times New Roman"/>
          <w:bCs/>
          <w:sz w:val="24"/>
        </w:rPr>
        <w:t>роцент исполнения у муниципальн</w:t>
      </w:r>
      <w:r w:rsidR="0048669E" w:rsidRPr="00BD3B3E">
        <w:rPr>
          <w:rFonts w:ascii="Times New Roman" w:hAnsi="Times New Roman" w:cs="Times New Roman"/>
          <w:bCs/>
          <w:sz w:val="24"/>
        </w:rPr>
        <w:t>ой программы</w:t>
      </w:r>
      <w:r w:rsidR="00AD43A5" w:rsidRPr="00BD3B3E">
        <w:rPr>
          <w:rFonts w:ascii="Times New Roman" w:eastAsia="Times New Roman" w:hAnsi="Times New Roman" w:cs="Times New Roman"/>
          <w:bCs/>
          <w:sz w:val="24"/>
          <w:lang w:eastAsia="ru-RU"/>
        </w:rPr>
        <w:t xml:space="preserve"> «Сохранение и развитие кадрового потенциала отрасли здравоохранения Вытегорского муниципального района на 2015-2020 годы» </w:t>
      </w:r>
      <w:r w:rsidR="0048669E" w:rsidRPr="00BD3B3E">
        <w:rPr>
          <w:rFonts w:ascii="Times New Roman" w:hAnsi="Times New Roman" w:cs="Times New Roman"/>
          <w:bCs/>
          <w:sz w:val="24"/>
        </w:rPr>
        <w:t xml:space="preserve"> -93,9</w:t>
      </w:r>
      <w:r w:rsidR="00202597" w:rsidRPr="00BD3B3E">
        <w:rPr>
          <w:rFonts w:ascii="Times New Roman" w:hAnsi="Times New Roman" w:cs="Times New Roman"/>
          <w:bCs/>
          <w:sz w:val="24"/>
        </w:rPr>
        <w:t xml:space="preserve"> процента.</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Анализ</w:t>
      </w:r>
      <w:r w:rsidR="00460CD4" w:rsidRPr="00BD3B3E">
        <w:rPr>
          <w:rFonts w:ascii="Times New Roman" w:hAnsi="Times New Roman" w:cs="Times New Roman"/>
          <w:sz w:val="24"/>
          <w:szCs w:val="24"/>
        </w:rPr>
        <w:t xml:space="preserve"> </w:t>
      </w:r>
      <w:r w:rsidR="00952493" w:rsidRPr="00BD3B3E">
        <w:rPr>
          <w:rFonts w:ascii="Times New Roman" w:eastAsia="Times New Roman" w:hAnsi="Times New Roman" w:cs="Times New Roman"/>
          <w:sz w:val="24"/>
          <w:szCs w:val="24"/>
          <w:lang w:eastAsia="ru-RU"/>
        </w:rPr>
        <w:t xml:space="preserve">планирования и </w:t>
      </w:r>
      <w:r w:rsidR="00460CD4" w:rsidRPr="00BD3B3E">
        <w:rPr>
          <w:rFonts w:ascii="Times New Roman" w:hAnsi="Times New Roman" w:cs="Times New Roman"/>
          <w:sz w:val="24"/>
          <w:szCs w:val="24"/>
        </w:rPr>
        <w:t>исполнения муниципальных</w:t>
      </w:r>
      <w:r w:rsidRPr="00BD3B3E">
        <w:rPr>
          <w:rFonts w:ascii="Times New Roman" w:hAnsi="Times New Roman" w:cs="Times New Roman"/>
          <w:sz w:val="24"/>
          <w:szCs w:val="24"/>
        </w:rPr>
        <w:t xml:space="preserve"> п</w:t>
      </w:r>
      <w:r w:rsidR="00AE4C97" w:rsidRPr="00BD3B3E">
        <w:rPr>
          <w:rFonts w:ascii="Times New Roman" w:hAnsi="Times New Roman" w:cs="Times New Roman"/>
          <w:sz w:val="24"/>
          <w:szCs w:val="24"/>
        </w:rPr>
        <w:t xml:space="preserve">рограмм представлен в </w:t>
      </w:r>
      <w:r w:rsidR="0056563D" w:rsidRPr="00BD3B3E">
        <w:rPr>
          <w:rFonts w:ascii="Times New Roman" w:hAnsi="Times New Roman" w:cs="Times New Roman"/>
          <w:sz w:val="24"/>
          <w:szCs w:val="24"/>
        </w:rPr>
        <w:t xml:space="preserve">Приложение 3 к заключению и в </w:t>
      </w:r>
      <w:r w:rsidR="0040197F" w:rsidRPr="00BD3B3E">
        <w:rPr>
          <w:rFonts w:ascii="Times New Roman" w:hAnsi="Times New Roman" w:cs="Times New Roman"/>
          <w:sz w:val="24"/>
          <w:szCs w:val="24"/>
        </w:rPr>
        <w:t>таблице 14</w:t>
      </w:r>
      <w:r w:rsidRPr="00BD3B3E">
        <w:rPr>
          <w:rFonts w:ascii="Times New Roman" w:hAnsi="Times New Roman" w:cs="Times New Roman"/>
          <w:sz w:val="24"/>
          <w:szCs w:val="24"/>
        </w:rPr>
        <w:t>.</w:t>
      </w:r>
    </w:p>
    <w:p w:rsidR="00D27166" w:rsidRPr="00BD3B3E" w:rsidRDefault="00D27166" w:rsidP="00BD3B3E">
      <w:pPr>
        <w:pStyle w:val="a7"/>
        <w:spacing w:after="0"/>
        <w:jc w:val="right"/>
        <w:rPr>
          <w:sz w:val="22"/>
          <w:szCs w:val="22"/>
        </w:rPr>
      </w:pPr>
      <w:r w:rsidRPr="00BD3B3E">
        <w:rPr>
          <w:sz w:val="22"/>
          <w:szCs w:val="22"/>
        </w:rPr>
        <w:t xml:space="preserve">                  </w:t>
      </w:r>
      <w:r w:rsidR="00AE4C97" w:rsidRPr="00BD3B3E">
        <w:rPr>
          <w:sz w:val="22"/>
          <w:szCs w:val="22"/>
        </w:rPr>
        <w:t xml:space="preserve">                      </w:t>
      </w:r>
      <w:r w:rsidR="0040197F" w:rsidRPr="00BD3B3E">
        <w:rPr>
          <w:sz w:val="22"/>
          <w:szCs w:val="22"/>
        </w:rPr>
        <w:t>Таблица 14</w:t>
      </w:r>
      <w:r w:rsidRPr="00BD3B3E">
        <w:rPr>
          <w:sz w:val="22"/>
          <w:szCs w:val="22"/>
        </w:rPr>
        <w:tab/>
      </w:r>
    </w:p>
    <w:p w:rsidR="00AD43A5" w:rsidRPr="00BD3B3E" w:rsidRDefault="00422599" w:rsidP="00BD3B3E">
      <w:pPr>
        <w:pStyle w:val="a7"/>
        <w:spacing w:after="0"/>
        <w:jc w:val="right"/>
        <w:rPr>
          <w:sz w:val="22"/>
          <w:szCs w:val="22"/>
        </w:rPr>
      </w:pPr>
      <w:r w:rsidRPr="00BD3B3E">
        <w:rPr>
          <w:sz w:val="22"/>
          <w:szCs w:val="22"/>
        </w:rPr>
        <w:t>(тыс.руб.)</w:t>
      </w:r>
    </w:p>
    <w:tbl>
      <w:tblPr>
        <w:tblW w:w="9694" w:type="dxa"/>
        <w:tblLayout w:type="fixed"/>
        <w:tblCellMar>
          <w:left w:w="30" w:type="dxa"/>
          <w:right w:w="30" w:type="dxa"/>
        </w:tblCellMar>
        <w:tblLook w:val="0000" w:firstRow="0" w:lastRow="0" w:firstColumn="0" w:lastColumn="0" w:noHBand="0" w:noVBand="0"/>
      </w:tblPr>
      <w:tblGrid>
        <w:gridCol w:w="2298"/>
        <w:gridCol w:w="851"/>
        <w:gridCol w:w="992"/>
        <w:gridCol w:w="992"/>
        <w:gridCol w:w="851"/>
        <w:gridCol w:w="850"/>
        <w:gridCol w:w="851"/>
        <w:gridCol w:w="992"/>
        <w:gridCol w:w="1017"/>
      </w:tblGrid>
      <w:tr w:rsidR="0019018B" w:rsidRPr="00BD3B3E" w:rsidTr="00AD43A5">
        <w:trPr>
          <w:trHeight w:val="823"/>
        </w:trPr>
        <w:tc>
          <w:tcPr>
            <w:tcW w:w="2298" w:type="dxa"/>
            <w:tcBorders>
              <w:top w:val="single" w:sz="6" w:space="0" w:color="000000"/>
              <w:left w:val="single" w:sz="6" w:space="0" w:color="000000"/>
              <w:bottom w:val="nil"/>
              <w:right w:val="single" w:sz="6" w:space="0" w:color="000000"/>
            </w:tcBorders>
          </w:tcPr>
          <w:p w:rsidR="00AD43A5" w:rsidRPr="00BD3B3E" w:rsidRDefault="00AD43A5"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Наименование муниципальной программы/ подпрограммы</w:t>
            </w:r>
          </w:p>
        </w:tc>
        <w:tc>
          <w:tcPr>
            <w:tcW w:w="851" w:type="dxa"/>
            <w:tcBorders>
              <w:top w:val="single" w:sz="6" w:space="0" w:color="000000"/>
              <w:left w:val="single" w:sz="6" w:space="0" w:color="000000"/>
              <w:bottom w:val="nil"/>
              <w:right w:val="single" w:sz="6" w:space="0" w:color="000000"/>
            </w:tcBorders>
          </w:tcPr>
          <w:p w:rsidR="00AD43A5"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Исполнение 2016</w:t>
            </w:r>
            <w:r w:rsidR="00AD43A5" w:rsidRPr="00BD3B3E">
              <w:rPr>
                <w:rFonts w:ascii="Times New Roman" w:hAnsi="Times New Roman" w:cs="Times New Roman"/>
                <w:sz w:val="16"/>
                <w:szCs w:val="16"/>
              </w:rPr>
              <w:t xml:space="preserve"> года</w:t>
            </w:r>
          </w:p>
        </w:tc>
        <w:tc>
          <w:tcPr>
            <w:tcW w:w="992" w:type="dxa"/>
            <w:tcBorders>
              <w:top w:val="single" w:sz="6" w:space="0" w:color="000000"/>
              <w:left w:val="single" w:sz="6" w:space="0" w:color="000000"/>
              <w:bottom w:val="nil"/>
              <w:right w:val="single" w:sz="6" w:space="0" w:color="000000"/>
            </w:tcBorders>
          </w:tcPr>
          <w:p w:rsidR="00AD43A5"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Утверждено решением № 373 от 19.12.2016</w:t>
            </w:r>
            <w:r w:rsidR="00AD43A5" w:rsidRPr="00BD3B3E">
              <w:rPr>
                <w:rFonts w:ascii="Times New Roman" w:hAnsi="Times New Roman" w:cs="Times New Roman"/>
                <w:sz w:val="16"/>
                <w:szCs w:val="16"/>
              </w:rPr>
              <w:t xml:space="preserve"> </w:t>
            </w:r>
          </w:p>
        </w:tc>
        <w:tc>
          <w:tcPr>
            <w:tcW w:w="992" w:type="dxa"/>
            <w:tcBorders>
              <w:top w:val="single" w:sz="6" w:space="0" w:color="000000"/>
              <w:left w:val="single" w:sz="6" w:space="0" w:color="000000"/>
              <w:bottom w:val="nil"/>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Утверждено бюджетом с изменениями</w:t>
            </w:r>
            <w:r w:rsidR="00D371B0" w:rsidRPr="00BD3B3E">
              <w:rPr>
                <w:rFonts w:ascii="Times New Roman" w:hAnsi="Times New Roman" w:cs="Times New Roman"/>
                <w:sz w:val="16"/>
                <w:szCs w:val="16"/>
              </w:rPr>
              <w:t xml:space="preserve"> в решении № 34 от 25.12.2017 г</w:t>
            </w:r>
          </w:p>
        </w:tc>
        <w:tc>
          <w:tcPr>
            <w:tcW w:w="851" w:type="dxa"/>
            <w:tcBorders>
              <w:top w:val="single" w:sz="6" w:space="0" w:color="000000"/>
              <w:left w:val="single" w:sz="6" w:space="0" w:color="000000"/>
              <w:bottom w:val="nil"/>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Сумма изменений в отчетном периоде</w:t>
            </w:r>
          </w:p>
        </w:tc>
        <w:tc>
          <w:tcPr>
            <w:tcW w:w="850" w:type="dxa"/>
            <w:tcBorders>
              <w:top w:val="single" w:sz="6" w:space="0" w:color="000000"/>
              <w:left w:val="single" w:sz="6" w:space="0" w:color="000000"/>
              <w:bottom w:val="nil"/>
              <w:right w:val="single" w:sz="6" w:space="0" w:color="000000"/>
            </w:tcBorders>
          </w:tcPr>
          <w:p w:rsidR="00AD43A5"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Исполнено за 2017 г</w:t>
            </w:r>
          </w:p>
        </w:tc>
        <w:tc>
          <w:tcPr>
            <w:tcW w:w="851" w:type="dxa"/>
            <w:tcBorders>
              <w:top w:val="single" w:sz="6" w:space="0" w:color="000000"/>
              <w:left w:val="single" w:sz="6" w:space="0" w:color="000000"/>
              <w:bottom w:val="nil"/>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 исполнения годовых показателей</w:t>
            </w:r>
          </w:p>
        </w:tc>
        <w:tc>
          <w:tcPr>
            <w:tcW w:w="992" w:type="dxa"/>
            <w:tcBorders>
              <w:top w:val="single" w:sz="6" w:space="0" w:color="000000"/>
              <w:left w:val="single" w:sz="6" w:space="0" w:color="000000"/>
              <w:bottom w:val="nil"/>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Остаток от уточненных назначений</w:t>
            </w:r>
          </w:p>
        </w:tc>
        <w:tc>
          <w:tcPr>
            <w:tcW w:w="1017" w:type="dxa"/>
            <w:tcBorders>
              <w:top w:val="single" w:sz="6" w:space="0" w:color="000000"/>
              <w:left w:val="single" w:sz="6" w:space="0" w:color="000000"/>
              <w:bottom w:val="nil"/>
              <w:right w:val="single" w:sz="6" w:space="0" w:color="000000"/>
            </w:tcBorders>
          </w:tcPr>
          <w:p w:rsidR="00AD43A5"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Отклонение к исполнению 2016</w:t>
            </w:r>
            <w:r w:rsidR="00AD43A5" w:rsidRPr="00BD3B3E">
              <w:rPr>
                <w:rFonts w:ascii="Times New Roman" w:hAnsi="Times New Roman" w:cs="Times New Roman"/>
                <w:sz w:val="16"/>
                <w:szCs w:val="16"/>
              </w:rPr>
              <w:t xml:space="preserve"> г.</w:t>
            </w:r>
          </w:p>
        </w:tc>
      </w:tr>
      <w:tr w:rsidR="0019018B" w:rsidRPr="00BD3B3E" w:rsidTr="00D371B0">
        <w:trPr>
          <w:trHeight w:val="100"/>
        </w:trPr>
        <w:tc>
          <w:tcPr>
            <w:tcW w:w="2298"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nil"/>
              <w:left w:val="single" w:sz="6" w:space="0" w:color="000000"/>
              <w:bottom w:val="single" w:sz="6" w:space="0" w:color="000000"/>
              <w:right w:val="single" w:sz="6" w:space="0" w:color="000000"/>
            </w:tcBorders>
          </w:tcPr>
          <w:p w:rsidR="00AD43A5" w:rsidRPr="00BD3B3E" w:rsidRDefault="00AD43A5"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«Развитие образования Вытегорского муниципального района на 2014 – 2020 годы»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380362,8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322509,2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336035,6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+13526,4</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335966,7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68,9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-44396,1</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в том числе</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системы дошкольного образования»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141620,2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96181,5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AB750C"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95607,0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-574,5</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95607,0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-46013,2</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системы общего образования»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194132,3</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189670,2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202119,7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+12449,5</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202106,2</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13,5</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+7973,9</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системы дополнительного образования»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15321,7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9230,3</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10320,1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+1089,8</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10320,1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-5001,6</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«Кадровое обеспечение системы образования»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112,0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144,0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225,4</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+81,4</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225,4</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+113,4</w:t>
            </w: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«Комплексная безопасность и мероприятия по проведению ремонтных работ в муниципальных образовательных учреждениях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8800,0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4900,0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5244,3</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+344,3</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5244,1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0,2</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-3555,9</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«Обеспечение реализации программы, прочие мероприятия в области образования»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20376,6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21603,2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21788,1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+184,9</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21747,1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41,0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+1370,5</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both"/>
              <w:rPr>
                <w:rFonts w:ascii="Times New Roman" w:hAnsi="Times New Roman" w:cs="Times New Roman"/>
                <w:sz w:val="16"/>
                <w:szCs w:val="16"/>
              </w:rPr>
            </w:pPr>
            <w:r w:rsidRPr="00BD3B3E">
              <w:rPr>
                <w:rFonts w:ascii="Times New Roman" w:hAnsi="Times New Roman" w:cs="Times New Roman"/>
                <w:sz w:val="16"/>
                <w:szCs w:val="16"/>
              </w:rPr>
              <w:t>Подпрограмма «Развитие системы отдыха детей, их оздоровление и занятость»</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780,0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731,0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-49,0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716,8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98,1</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14,2</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+716,8</w:t>
            </w: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«Совершенствование социальной политики в Вытегорском  муниципальном районе на 2014-2020 годы»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45422,4</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50425,6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58428,6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+8003,0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57409,5</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98,3</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1019,1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+11987,1</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в том числе</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lastRenderedPageBreak/>
              <w:t xml:space="preserve">Подпрограмма </w:t>
            </w:r>
            <w:r w:rsidR="00D371B0" w:rsidRPr="00BD3B3E">
              <w:rPr>
                <w:rFonts w:ascii="Times New Roman" w:hAnsi="Times New Roman" w:cs="Times New Roman"/>
                <w:sz w:val="16"/>
                <w:szCs w:val="16"/>
              </w:rPr>
              <w:t xml:space="preserve"> «Сохранение и развитие культурного потенциала Вытегорского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34259,7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21333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36676,7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45913,3</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+9236,6</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45331,9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98,7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581,4</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+11072,2</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физической культуры и спорта в Вытегорском муниципальном районе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7953,5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9023,5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8800,1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-223,4</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8376,6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95,2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423,5</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+423,1</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«Сохранение и эффективное использование объектов культурного наследия»</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650,0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-650,0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-800,0</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«Реализация молодежной политики в Вытегорском муниципальном районе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1405,5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1536,9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1412,8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-124,1</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1412,7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+7,2</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архивного дела в Вытегорском муниципальном районе на 2015-2020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1003,7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1135,8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1135,8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1135,7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+132,0</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both"/>
              <w:rPr>
                <w:rFonts w:ascii="Times New Roman" w:hAnsi="Times New Roman" w:cs="Times New Roman"/>
                <w:sz w:val="16"/>
                <w:szCs w:val="16"/>
              </w:rPr>
            </w:pPr>
            <w:r w:rsidRPr="00BD3B3E">
              <w:rPr>
                <w:rFonts w:ascii="Times New Roman" w:hAnsi="Times New Roman" w:cs="Times New Roman"/>
                <w:sz w:val="16"/>
                <w:szCs w:val="16"/>
              </w:rPr>
              <w:t>Подпрограмма «Предоставление  дополнительных мер поддержки отдельных категорий граждан Вытегорского муниципального района»</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1402,7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1166,6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-236,1</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1152,6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98,8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+1152,6</w:t>
            </w: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«Формирование комфортной среды проживания на территории Вытегорского муниципального района на 2014-2020 годы» -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241755,7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46260,5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199866,8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+153606,3</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197069,9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98,6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2796,9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-44685,8</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в том числе</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«Обеспечение жильем отдельных категорий граждан и выполнение капитального ремонта муниципального жилищного фонда Вытегорского района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2206,6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1009,9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941,4</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-68,5</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941,4</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-1265,2</w:t>
            </w: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217119,5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21044,3</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172862,8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+151818,5</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171807,9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99,4</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1054,9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-45311,6</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транспортной системы Вытегорского муниципального района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19205,4</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19906,9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23578,7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+3671,8</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21837,8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92,6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1740,9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E353E"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+2632,4</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5D7AE4"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Подпрограмма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2000,0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278,9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-1721,1</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278,9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+278,9</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«Обеспечение реализации программы, прочие мероприятии в области жилищно-коммунального хозяйства»</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3224,2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2299,4</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2205,0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-94,4</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2203,9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-1020,3</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«Комплексная безопасность жизнедеятельности населения Вытегорского муниципального района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1413,2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1458,8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1308,8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-150,0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1303,4</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5,4</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-109,8</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 xml:space="preserve">Муниципальная программа «Охрана окружающей среды, воспроизводство и рациональное использование </w:t>
            </w:r>
            <w:r w:rsidRPr="00BD3B3E">
              <w:rPr>
                <w:rFonts w:ascii="Times New Roman" w:hAnsi="Times New Roman" w:cs="Times New Roman"/>
                <w:b/>
                <w:bCs/>
                <w:sz w:val="16"/>
                <w:szCs w:val="16"/>
              </w:rPr>
              <w:lastRenderedPageBreak/>
              <w:t>природных ресурсов на 2014-2020 годы» -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lastRenderedPageBreak/>
              <w:t>651,1</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9597,4</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5641,2</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-3956,2</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5617,2</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99,6</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24,0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+4966,1</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97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«Формирование благоприятного инвестиционного климата, развитие и поддержка приоритетных отраслей экономики на 2014 – 2020 годы» -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4971,8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4610,0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4166,0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-444,0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3799,3</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91,2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366,7</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-1172,5</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в том числе</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«Формирование благоприятного инвестиционного климата в Вытегорском районе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81,2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370,0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331,1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-38,9</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275,0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83,1</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56,1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+193,8</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«Поддержка и развитие малого и среднего предпринимательства в Вытегорском районе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62,9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330,0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805,7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+475,7</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506,8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62,9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298,9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+443,9</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«Развитие туризма в Вытегорском районе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1510,0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1710,0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1607,7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-102,3</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1607,6</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0,1</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+97,6</w:t>
            </w:r>
          </w:p>
        </w:tc>
      </w:tr>
      <w:tr w:rsidR="0019018B" w:rsidRPr="00BD3B3E" w:rsidTr="00AD43A5">
        <w:trPr>
          <w:trHeight w:val="39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w:t>
            </w:r>
            <w:r w:rsidR="00D371B0" w:rsidRPr="00BD3B3E">
              <w:rPr>
                <w:rFonts w:ascii="Times New Roman" w:hAnsi="Times New Roman" w:cs="Times New Roman"/>
                <w:sz w:val="16"/>
                <w:szCs w:val="16"/>
              </w:rPr>
              <w:t xml:space="preserve"> «Поддержка сельхозтоваропроизводителей Вытегорского района на 2014-2020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3317,7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2200,0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1421,5</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-778,5</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1409,9</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99,2</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11,6</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-1907,8</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974"/>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«Сохранение и развитие кадрового потенциала отрасли здравоохранения Вытегорского муниципального района на 2015-2020 годы» - всего</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706,5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750,0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675,0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-75,0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634,1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93,9</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40,9</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-72,4</w:t>
            </w:r>
          </w:p>
        </w:tc>
      </w:tr>
      <w:tr w:rsidR="0019018B" w:rsidRPr="00BD3B3E" w:rsidTr="00AD43A5">
        <w:trPr>
          <w:trHeight w:val="245"/>
        </w:trPr>
        <w:tc>
          <w:tcPr>
            <w:tcW w:w="2298"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732"/>
        </w:trPr>
        <w:tc>
          <w:tcPr>
            <w:tcW w:w="2298" w:type="dxa"/>
            <w:tcBorders>
              <w:top w:val="single" w:sz="2"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"Устойчивое развитие сельских территорий Вытегорского района на 2014-2017 годы и до 2020 года"</w:t>
            </w:r>
          </w:p>
        </w:tc>
        <w:tc>
          <w:tcPr>
            <w:tcW w:w="851" w:type="dxa"/>
            <w:tcBorders>
              <w:top w:val="single" w:sz="2"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1860,5</w:t>
            </w:r>
          </w:p>
        </w:tc>
        <w:tc>
          <w:tcPr>
            <w:tcW w:w="992"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499,8</w:t>
            </w:r>
          </w:p>
        </w:tc>
        <w:tc>
          <w:tcPr>
            <w:tcW w:w="992"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851"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-499,8</w:t>
            </w:r>
          </w:p>
        </w:tc>
        <w:tc>
          <w:tcPr>
            <w:tcW w:w="850"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851"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992"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1017" w:type="dxa"/>
            <w:tcBorders>
              <w:top w:val="single" w:sz="2" w:space="0" w:color="000000"/>
              <w:left w:val="single" w:sz="6" w:space="0" w:color="000000"/>
              <w:bottom w:val="single" w:sz="2"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-1860,5</w:t>
            </w:r>
          </w:p>
        </w:tc>
      </w:tr>
      <w:tr w:rsidR="0019018B" w:rsidRPr="00BD3B3E" w:rsidTr="00AD43A5">
        <w:trPr>
          <w:trHeight w:val="245"/>
        </w:trPr>
        <w:tc>
          <w:tcPr>
            <w:tcW w:w="2298"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732"/>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Муниципальная программа «Совершенствование муниципального управления в Вытегорском муниципальном районе на 2015-2020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48893,8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50615,5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50703,1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-87,6</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50582,1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121,0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+1688,3</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в том числе</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Подпрограмма 1 «Обеспечение сбалансированности районного бюджета и бюджетов поселений, повышение эффективности бюджетных расходов и обеспечение реализации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6424,1</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6977,0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7091,3</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+114,3</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6996,8</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98,7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94,5</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5D7AE4"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+572,7</w:t>
            </w: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Подпрограмма 2 «Совершенствование структуры поселений, входящих в состав района, и поддержание устойчивого исполнения бюджетов поселений на 2015-2020 годы»</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29626,5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30966,7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30904,1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-62,6</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30904,1</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100,0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0</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+1277,6</w:t>
            </w:r>
          </w:p>
        </w:tc>
      </w:tr>
      <w:tr w:rsidR="0019018B" w:rsidRPr="00BD3B3E" w:rsidTr="00AD43A5">
        <w:trPr>
          <w:trHeight w:val="245"/>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Подпрограмма 3 «Управление муниципальным долгом района на 2016 год»</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44,5</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0</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-44,5</w:t>
            </w:r>
          </w:p>
        </w:tc>
      </w:tr>
      <w:tr w:rsidR="0019018B" w:rsidRPr="00BD3B3E" w:rsidTr="00AD43A5">
        <w:trPr>
          <w:trHeight w:val="590"/>
        </w:trPr>
        <w:tc>
          <w:tcPr>
            <w:tcW w:w="2298"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sz w:val="16"/>
                <w:szCs w:val="16"/>
              </w:rPr>
            </w:pPr>
            <w:r w:rsidRPr="00BD3B3E">
              <w:rPr>
                <w:rFonts w:ascii="Times New Roman" w:hAnsi="Times New Roman" w:cs="Times New Roman"/>
                <w:sz w:val="16"/>
                <w:szCs w:val="16"/>
              </w:rPr>
              <w:t xml:space="preserve">Подпрограмма 4 «Повышение доступности государственных и муниципальных услуг на территории Вытегорского </w:t>
            </w:r>
            <w:r w:rsidRPr="00BD3B3E">
              <w:rPr>
                <w:rFonts w:ascii="Times New Roman" w:hAnsi="Times New Roman" w:cs="Times New Roman"/>
                <w:sz w:val="16"/>
                <w:szCs w:val="16"/>
              </w:rPr>
              <w:lastRenderedPageBreak/>
              <w:t>муниципального района на 2015-2020 год»</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lastRenderedPageBreak/>
              <w:t>12798,7</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12671,8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12707,7</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+35,9</w:t>
            </w:r>
          </w:p>
        </w:tc>
        <w:tc>
          <w:tcPr>
            <w:tcW w:w="850"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12681,2</w:t>
            </w:r>
          </w:p>
        </w:tc>
        <w:tc>
          <w:tcPr>
            <w:tcW w:w="851"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99,8</w:t>
            </w:r>
          </w:p>
        </w:tc>
        <w:tc>
          <w:tcPr>
            <w:tcW w:w="992"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26,5</w:t>
            </w:r>
          </w:p>
        </w:tc>
        <w:tc>
          <w:tcPr>
            <w:tcW w:w="1017" w:type="dxa"/>
            <w:tcBorders>
              <w:top w:val="single" w:sz="6"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sz w:val="16"/>
                <w:szCs w:val="16"/>
              </w:rPr>
            </w:pPr>
            <w:r w:rsidRPr="00BD3B3E">
              <w:rPr>
                <w:rFonts w:ascii="Times New Roman" w:hAnsi="Times New Roman" w:cs="Times New Roman"/>
                <w:sz w:val="16"/>
                <w:szCs w:val="16"/>
              </w:rPr>
              <w:t>-117,5</w:t>
            </w:r>
          </w:p>
        </w:tc>
      </w:tr>
      <w:tr w:rsidR="0019018B" w:rsidRPr="00BD3B3E" w:rsidTr="00AD43A5">
        <w:trPr>
          <w:trHeight w:val="245"/>
        </w:trPr>
        <w:tc>
          <w:tcPr>
            <w:tcW w:w="2298"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right"/>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0"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851"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992"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c>
          <w:tcPr>
            <w:tcW w:w="1017" w:type="dxa"/>
            <w:tcBorders>
              <w:top w:val="single" w:sz="6" w:space="0" w:color="000000"/>
              <w:left w:val="single" w:sz="6" w:space="0" w:color="000000"/>
              <w:bottom w:val="single" w:sz="2"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sz w:val="16"/>
                <w:szCs w:val="16"/>
              </w:rPr>
            </w:pPr>
          </w:p>
        </w:tc>
      </w:tr>
      <w:tr w:rsidR="0019018B" w:rsidRPr="00BD3B3E" w:rsidTr="00AD43A5">
        <w:trPr>
          <w:trHeight w:val="245"/>
        </w:trPr>
        <w:tc>
          <w:tcPr>
            <w:tcW w:w="2298"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rPr>
                <w:rFonts w:ascii="Times New Roman" w:hAnsi="Times New Roman" w:cs="Times New Roman"/>
                <w:b/>
                <w:bCs/>
                <w:sz w:val="16"/>
                <w:szCs w:val="16"/>
              </w:rPr>
            </w:pPr>
            <w:r w:rsidRPr="00BD3B3E">
              <w:rPr>
                <w:rFonts w:ascii="Times New Roman" w:hAnsi="Times New Roman" w:cs="Times New Roman"/>
                <w:b/>
                <w:bCs/>
                <w:sz w:val="16"/>
                <w:szCs w:val="16"/>
              </w:rPr>
              <w:t xml:space="preserve">итого </w:t>
            </w: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D371B0"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780279,2</w:t>
            </w: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486726,8</w:t>
            </w: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656825,1</w:t>
            </w: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+170098,3</w:t>
            </w:r>
          </w:p>
        </w:tc>
        <w:tc>
          <w:tcPr>
            <w:tcW w:w="850"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652382,2</w:t>
            </w:r>
          </w:p>
        </w:tc>
        <w:tc>
          <w:tcPr>
            <w:tcW w:w="851"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99,3</w:t>
            </w:r>
          </w:p>
        </w:tc>
        <w:tc>
          <w:tcPr>
            <w:tcW w:w="992"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4442,9</w:t>
            </w:r>
          </w:p>
        </w:tc>
        <w:tc>
          <w:tcPr>
            <w:tcW w:w="1017" w:type="dxa"/>
            <w:tcBorders>
              <w:top w:val="single" w:sz="2" w:space="0" w:color="000000"/>
              <w:left w:val="single" w:sz="6" w:space="0" w:color="000000"/>
              <w:bottom w:val="single" w:sz="6" w:space="0" w:color="000000"/>
              <w:right w:val="single" w:sz="6" w:space="0" w:color="000000"/>
            </w:tcBorders>
          </w:tcPr>
          <w:p w:rsidR="00D371B0" w:rsidRPr="00BD3B3E" w:rsidRDefault="001E4ED5" w:rsidP="00BD3B3E">
            <w:pPr>
              <w:autoSpaceDE w:val="0"/>
              <w:autoSpaceDN w:val="0"/>
              <w:adjustRightInd w:val="0"/>
              <w:spacing w:after="0" w:line="240" w:lineRule="auto"/>
              <w:jc w:val="center"/>
              <w:rPr>
                <w:rFonts w:ascii="Times New Roman" w:hAnsi="Times New Roman" w:cs="Times New Roman"/>
                <w:b/>
                <w:bCs/>
                <w:sz w:val="16"/>
                <w:szCs w:val="16"/>
              </w:rPr>
            </w:pPr>
            <w:r w:rsidRPr="00BD3B3E">
              <w:rPr>
                <w:rFonts w:ascii="Times New Roman" w:hAnsi="Times New Roman" w:cs="Times New Roman"/>
                <w:b/>
                <w:bCs/>
                <w:sz w:val="16"/>
                <w:szCs w:val="16"/>
              </w:rPr>
              <w:t>-127897,0</w:t>
            </w:r>
          </w:p>
        </w:tc>
      </w:tr>
    </w:tbl>
    <w:p w:rsidR="00DF163B" w:rsidRPr="00BD3B3E" w:rsidRDefault="00DF163B" w:rsidP="00BD3B3E">
      <w:pPr>
        <w:pStyle w:val="a7"/>
        <w:spacing w:after="0"/>
      </w:pPr>
    </w:p>
    <w:p w:rsidR="00DF163B" w:rsidRPr="00BD3B3E" w:rsidRDefault="00DF163B" w:rsidP="00BD3B3E">
      <w:pPr>
        <w:pStyle w:val="a7"/>
        <w:spacing w:after="0"/>
        <w:jc w:val="both"/>
        <w:rPr>
          <w:bCs/>
        </w:rPr>
      </w:pPr>
      <w:r w:rsidRPr="00BD3B3E">
        <w:rPr>
          <w:b/>
          <w:bCs/>
        </w:rPr>
        <w:t xml:space="preserve">        Муниципальная программа «Развитие образования Вытегорского муниципального района на 2014 – 2020 годы» </w:t>
      </w:r>
      <w:r w:rsidR="001E4ED5" w:rsidRPr="00BD3B3E">
        <w:rPr>
          <w:bCs/>
        </w:rPr>
        <w:t>исполнена в сумме 335966,7</w:t>
      </w:r>
      <w:r w:rsidRPr="00BD3B3E">
        <w:rPr>
          <w:bCs/>
        </w:rPr>
        <w:t xml:space="preserve"> тыс.рублей, что составляет 100,0 про</w:t>
      </w:r>
      <w:r w:rsidR="001E4ED5" w:rsidRPr="00BD3B3E">
        <w:rPr>
          <w:bCs/>
        </w:rPr>
        <w:t>центов утвержденных назначений. Остаток от плановых назначений 68,9 тыс.рублей.</w:t>
      </w:r>
    </w:p>
    <w:p w:rsidR="00DF163B" w:rsidRPr="00BD3B3E" w:rsidRDefault="00DF163B" w:rsidP="00BD3B3E">
      <w:pPr>
        <w:pStyle w:val="a7"/>
        <w:spacing w:after="0"/>
        <w:jc w:val="both"/>
        <w:rPr>
          <w:bCs/>
        </w:rPr>
      </w:pPr>
      <w:r w:rsidRPr="00BD3B3E">
        <w:rPr>
          <w:bCs/>
        </w:rPr>
        <w:t>В реализации программы принимали участие:</w:t>
      </w:r>
    </w:p>
    <w:p w:rsidR="00DF163B" w:rsidRPr="00BD3B3E" w:rsidRDefault="00DF163B" w:rsidP="00BD3B3E">
      <w:pPr>
        <w:pStyle w:val="a7"/>
        <w:spacing w:after="0"/>
        <w:jc w:val="both"/>
        <w:rPr>
          <w:bCs/>
        </w:rPr>
      </w:pPr>
      <w:r w:rsidRPr="00BD3B3E">
        <w:rPr>
          <w:bCs/>
        </w:rPr>
        <w:t xml:space="preserve">-Управление образования </w:t>
      </w:r>
      <w:r w:rsidR="001E4ED5" w:rsidRPr="00BD3B3E">
        <w:rPr>
          <w:bCs/>
        </w:rPr>
        <w:t xml:space="preserve">Администрации </w:t>
      </w:r>
      <w:r w:rsidRPr="00BD3B3E">
        <w:rPr>
          <w:bCs/>
        </w:rPr>
        <w:t>Вытегорского муници</w:t>
      </w:r>
      <w:r w:rsidR="001E4ED5" w:rsidRPr="00BD3B3E">
        <w:rPr>
          <w:bCs/>
        </w:rPr>
        <w:t>пального района в сумме 226493,9</w:t>
      </w:r>
      <w:r w:rsidRPr="00BD3B3E">
        <w:rPr>
          <w:bCs/>
        </w:rPr>
        <w:t xml:space="preserve"> тыс.рублей (100,0 процентов плановых назначений),</w:t>
      </w:r>
    </w:p>
    <w:p w:rsidR="00DF163B" w:rsidRPr="00BD3B3E" w:rsidRDefault="00DF163B" w:rsidP="00BD3B3E">
      <w:pPr>
        <w:pStyle w:val="a7"/>
        <w:spacing w:after="0"/>
        <w:jc w:val="both"/>
        <w:rPr>
          <w:bCs/>
        </w:rPr>
      </w:pPr>
      <w:r w:rsidRPr="00BD3B3E">
        <w:rPr>
          <w:bCs/>
        </w:rPr>
        <w:t xml:space="preserve">-Управление ЖКХ, транспорта и строительства </w:t>
      </w:r>
      <w:r w:rsidR="001E4ED5" w:rsidRPr="00BD3B3E">
        <w:rPr>
          <w:bCs/>
        </w:rPr>
        <w:t xml:space="preserve">Администрации </w:t>
      </w:r>
      <w:r w:rsidRPr="00BD3B3E">
        <w:rPr>
          <w:bCs/>
        </w:rPr>
        <w:t>Вытегорского муниц</w:t>
      </w:r>
      <w:r w:rsidR="001E4ED5" w:rsidRPr="00BD3B3E">
        <w:rPr>
          <w:bCs/>
        </w:rPr>
        <w:t>ипального района в сумме 897,8</w:t>
      </w:r>
      <w:r w:rsidRPr="00BD3B3E">
        <w:rPr>
          <w:bCs/>
        </w:rPr>
        <w:t xml:space="preserve"> тыс.рублей (100,0 процентов плана),</w:t>
      </w:r>
    </w:p>
    <w:p w:rsidR="00DF163B" w:rsidRPr="00BD3B3E" w:rsidRDefault="00DF163B" w:rsidP="00BD3B3E">
      <w:pPr>
        <w:pStyle w:val="a7"/>
        <w:spacing w:after="0"/>
        <w:jc w:val="both"/>
        <w:rPr>
          <w:bCs/>
        </w:rPr>
      </w:pPr>
      <w:r w:rsidRPr="00BD3B3E">
        <w:rPr>
          <w:bCs/>
        </w:rPr>
        <w:t>-Администрация Вытегорского муниц</w:t>
      </w:r>
      <w:r w:rsidR="001E4ED5" w:rsidRPr="00BD3B3E">
        <w:rPr>
          <w:bCs/>
        </w:rPr>
        <w:t>ипального района в сумме 108575,0</w:t>
      </w:r>
      <w:r w:rsidRPr="00BD3B3E">
        <w:rPr>
          <w:bCs/>
        </w:rPr>
        <w:t xml:space="preserve"> тыс.рублей (100,0 процентов плановых показателей).</w:t>
      </w:r>
    </w:p>
    <w:p w:rsidR="00DF163B" w:rsidRPr="00BD3B3E" w:rsidRDefault="00DF163B" w:rsidP="00BD3B3E">
      <w:pPr>
        <w:pStyle w:val="a7"/>
        <w:spacing w:after="0"/>
        <w:jc w:val="both"/>
        <w:rPr>
          <w:bCs/>
        </w:rPr>
      </w:pPr>
    </w:p>
    <w:p w:rsidR="00DF163B" w:rsidRPr="00BD3B3E" w:rsidRDefault="00BD3B3E" w:rsidP="00BD3B3E">
      <w:pPr>
        <w:pStyle w:val="a7"/>
        <w:spacing w:after="0"/>
        <w:jc w:val="both"/>
        <w:rPr>
          <w:bCs/>
        </w:rPr>
      </w:pPr>
      <w:r>
        <w:rPr>
          <w:b/>
          <w:bCs/>
        </w:rPr>
        <w:t xml:space="preserve">      </w:t>
      </w:r>
      <w:r w:rsidR="00DF163B" w:rsidRPr="00BD3B3E">
        <w:rPr>
          <w:b/>
          <w:bCs/>
        </w:rPr>
        <w:t>Муниципальная программа «Совершенствование со</w:t>
      </w:r>
      <w:r w:rsidR="00902CEA" w:rsidRPr="00BD3B3E">
        <w:rPr>
          <w:b/>
          <w:bCs/>
        </w:rPr>
        <w:t>циальной политики в Вытегорском</w:t>
      </w:r>
      <w:r w:rsidR="00DF163B" w:rsidRPr="00BD3B3E">
        <w:rPr>
          <w:b/>
          <w:bCs/>
        </w:rPr>
        <w:t xml:space="preserve"> муниципальном районе на 2014-2020 годы»</w:t>
      </w:r>
      <w:r w:rsidR="001E4ED5" w:rsidRPr="00BD3B3E">
        <w:rPr>
          <w:bCs/>
        </w:rPr>
        <w:t xml:space="preserve"> исполнена в сумме 57409,5 тыс.рублей, что составляет 98,3</w:t>
      </w:r>
      <w:r w:rsidR="00DF163B" w:rsidRPr="00BD3B3E">
        <w:rPr>
          <w:bCs/>
        </w:rPr>
        <w:t xml:space="preserve"> процентов утвержденных назначений.</w:t>
      </w:r>
      <w:r w:rsidR="001E4ED5" w:rsidRPr="00BD3B3E">
        <w:rPr>
          <w:bCs/>
        </w:rPr>
        <w:t xml:space="preserve"> Остаток неиспользованных назначений 1019,1 тыс.рублей.</w:t>
      </w:r>
      <w:r w:rsidR="00DF163B" w:rsidRPr="00BD3B3E">
        <w:rPr>
          <w:bCs/>
        </w:rPr>
        <w:t xml:space="preserve"> </w:t>
      </w:r>
    </w:p>
    <w:p w:rsidR="00DF163B" w:rsidRPr="00BD3B3E" w:rsidRDefault="00DF163B" w:rsidP="00BD3B3E">
      <w:pPr>
        <w:pStyle w:val="a7"/>
        <w:spacing w:after="0"/>
        <w:jc w:val="both"/>
        <w:rPr>
          <w:bCs/>
        </w:rPr>
      </w:pPr>
      <w:r w:rsidRPr="00BD3B3E">
        <w:rPr>
          <w:bCs/>
        </w:rPr>
        <w:t>В реализации программы принимали участие:</w:t>
      </w:r>
    </w:p>
    <w:p w:rsidR="001E4ED5" w:rsidRPr="00BD3B3E" w:rsidRDefault="001E4ED5" w:rsidP="00BD3B3E">
      <w:pPr>
        <w:pStyle w:val="a7"/>
        <w:spacing w:after="0"/>
        <w:jc w:val="both"/>
        <w:rPr>
          <w:bCs/>
        </w:rPr>
      </w:pPr>
      <w:r w:rsidRPr="00BD3B3E">
        <w:rPr>
          <w:bCs/>
        </w:rPr>
        <w:t>-Управление ЖКХ, транспорта и строительства Администрации Вытегорского муниципального района в сумме 10,0 тыс.рублей (100,0 процентов плана),</w:t>
      </w:r>
    </w:p>
    <w:p w:rsidR="00DF163B" w:rsidRPr="00BD3B3E" w:rsidRDefault="00DF163B" w:rsidP="00BD3B3E">
      <w:pPr>
        <w:pStyle w:val="a7"/>
        <w:spacing w:after="0"/>
        <w:jc w:val="both"/>
        <w:rPr>
          <w:bCs/>
        </w:rPr>
      </w:pPr>
      <w:r w:rsidRPr="00BD3B3E">
        <w:rPr>
          <w:bCs/>
        </w:rPr>
        <w:t>-Комитет по управлению муниципальным имуществом Вытегорского мун</w:t>
      </w:r>
      <w:r w:rsidR="001E4ED5" w:rsidRPr="00BD3B3E">
        <w:rPr>
          <w:bCs/>
        </w:rPr>
        <w:t>иципального района в сумме 1050,0</w:t>
      </w:r>
      <w:r w:rsidRPr="00BD3B3E">
        <w:rPr>
          <w:bCs/>
        </w:rPr>
        <w:t xml:space="preserve"> тыс.рублей ( 100,0 процентов плана),</w:t>
      </w:r>
    </w:p>
    <w:p w:rsidR="00DF163B" w:rsidRPr="00BD3B3E" w:rsidRDefault="00DF163B" w:rsidP="00BD3B3E">
      <w:pPr>
        <w:pStyle w:val="a7"/>
        <w:spacing w:after="0"/>
        <w:jc w:val="both"/>
        <w:rPr>
          <w:bCs/>
        </w:rPr>
      </w:pPr>
      <w:r w:rsidRPr="00BD3B3E">
        <w:rPr>
          <w:bCs/>
        </w:rPr>
        <w:t>-Администрация Вытегорского муниц</w:t>
      </w:r>
      <w:r w:rsidR="00230136" w:rsidRPr="00BD3B3E">
        <w:rPr>
          <w:bCs/>
        </w:rPr>
        <w:t>ипального района в сумме 56349,5 тыс.рублей (98,2</w:t>
      </w:r>
      <w:r w:rsidRPr="00BD3B3E">
        <w:rPr>
          <w:bCs/>
        </w:rPr>
        <w:t xml:space="preserve"> процентов плановых показателей).</w:t>
      </w:r>
    </w:p>
    <w:p w:rsidR="00B43B95" w:rsidRPr="00BD3B3E" w:rsidRDefault="00B43B95" w:rsidP="00BD3B3E">
      <w:pPr>
        <w:pStyle w:val="a7"/>
        <w:spacing w:after="0"/>
        <w:jc w:val="both"/>
        <w:rPr>
          <w:bCs/>
        </w:rPr>
      </w:pPr>
    </w:p>
    <w:p w:rsidR="00B43B95" w:rsidRPr="00BD3B3E" w:rsidRDefault="00BD3B3E" w:rsidP="00BD3B3E">
      <w:pPr>
        <w:pStyle w:val="a7"/>
        <w:spacing w:after="0"/>
        <w:jc w:val="both"/>
        <w:rPr>
          <w:bCs/>
        </w:rPr>
      </w:pPr>
      <w:r>
        <w:rPr>
          <w:b/>
          <w:bCs/>
        </w:rPr>
        <w:t xml:space="preserve">       </w:t>
      </w:r>
      <w:r w:rsidR="00B43B95" w:rsidRPr="00BD3B3E">
        <w:rPr>
          <w:b/>
          <w:bCs/>
        </w:rPr>
        <w:t>Муниципальная программа «Формирование комфортной среды проживания на территории Вытегорского муниципального района на 2014-2020 годы»</w:t>
      </w:r>
      <w:r w:rsidR="00230136" w:rsidRPr="00BD3B3E">
        <w:rPr>
          <w:bCs/>
        </w:rPr>
        <w:t xml:space="preserve"> исполнена в сумме 197069,9 тыс.рублей, что составляет 98,6</w:t>
      </w:r>
      <w:r w:rsidR="00B43B95" w:rsidRPr="00BD3B3E">
        <w:rPr>
          <w:bCs/>
        </w:rPr>
        <w:t xml:space="preserve"> процентов утвержденных назначений. </w:t>
      </w:r>
      <w:r w:rsidR="00230136" w:rsidRPr="00BD3B3E">
        <w:rPr>
          <w:bCs/>
        </w:rPr>
        <w:t>Остаток от уточненных назначений 2796,9 тыс.рублей.</w:t>
      </w:r>
    </w:p>
    <w:p w:rsidR="00B43B95" w:rsidRPr="00BD3B3E" w:rsidRDefault="00230136" w:rsidP="00BD3B3E">
      <w:pPr>
        <w:pStyle w:val="a7"/>
        <w:spacing w:after="0"/>
        <w:jc w:val="both"/>
        <w:rPr>
          <w:bCs/>
        </w:rPr>
      </w:pPr>
      <w:r w:rsidRPr="00BD3B3E">
        <w:rPr>
          <w:bCs/>
        </w:rPr>
        <w:t xml:space="preserve">В реализации программы  участвовало </w:t>
      </w:r>
      <w:r w:rsidR="00B43B95" w:rsidRPr="00BD3B3E">
        <w:rPr>
          <w:bCs/>
        </w:rPr>
        <w:t xml:space="preserve">Управление ЖКХ, транспорта и строительства </w:t>
      </w:r>
      <w:r w:rsidRPr="00BD3B3E">
        <w:rPr>
          <w:bCs/>
        </w:rPr>
        <w:t xml:space="preserve">Администрации </w:t>
      </w:r>
      <w:r w:rsidR="00B43B95" w:rsidRPr="00BD3B3E">
        <w:rPr>
          <w:bCs/>
        </w:rPr>
        <w:t>Вытегорского муниципального района</w:t>
      </w:r>
      <w:r w:rsidRPr="00BD3B3E">
        <w:rPr>
          <w:bCs/>
        </w:rPr>
        <w:t>.</w:t>
      </w:r>
    </w:p>
    <w:p w:rsidR="00B43B95" w:rsidRPr="00BD3B3E" w:rsidRDefault="00B43B95" w:rsidP="00BD3B3E">
      <w:pPr>
        <w:pStyle w:val="a7"/>
        <w:spacing w:after="0"/>
        <w:jc w:val="both"/>
        <w:rPr>
          <w:bCs/>
        </w:rPr>
      </w:pPr>
    </w:p>
    <w:p w:rsidR="00B43B95" w:rsidRPr="00BD3B3E" w:rsidRDefault="00BD3B3E" w:rsidP="00BD3B3E">
      <w:pPr>
        <w:pStyle w:val="a7"/>
        <w:spacing w:after="0"/>
        <w:jc w:val="both"/>
        <w:rPr>
          <w:bCs/>
        </w:rPr>
      </w:pPr>
      <w:r>
        <w:rPr>
          <w:b/>
          <w:bCs/>
        </w:rPr>
        <w:t xml:space="preserve">      </w:t>
      </w:r>
      <w:r w:rsidR="00B43B95" w:rsidRPr="00BD3B3E">
        <w:rPr>
          <w:b/>
          <w:bCs/>
        </w:rPr>
        <w:t>Муниципальная программа</w:t>
      </w:r>
      <w:r w:rsidR="00902CEA" w:rsidRPr="00BD3B3E">
        <w:rPr>
          <w:b/>
          <w:bCs/>
        </w:rPr>
        <w:t xml:space="preserve"> </w:t>
      </w:r>
      <w:r w:rsidR="00B43B95" w:rsidRPr="00BD3B3E">
        <w:rPr>
          <w:b/>
          <w:bCs/>
        </w:rPr>
        <w:t xml:space="preserve">«Комплексная безопасность жизнедеятельности населения Вытегорского муниципального района на 2014-2020 годы» » </w:t>
      </w:r>
      <w:r w:rsidR="00B43B95" w:rsidRPr="00BD3B3E">
        <w:rPr>
          <w:bCs/>
        </w:rPr>
        <w:t>исполнена в су</w:t>
      </w:r>
      <w:r w:rsidR="00230136" w:rsidRPr="00BD3B3E">
        <w:rPr>
          <w:bCs/>
        </w:rPr>
        <w:t>мме 1303,4</w:t>
      </w:r>
      <w:r w:rsidR="00B43B95" w:rsidRPr="00BD3B3E">
        <w:rPr>
          <w:bCs/>
        </w:rPr>
        <w:t xml:space="preserve"> </w:t>
      </w:r>
      <w:r w:rsidR="00230136" w:rsidRPr="00BD3B3E">
        <w:rPr>
          <w:bCs/>
        </w:rPr>
        <w:t>тыс.рублей, что составляет 99,6</w:t>
      </w:r>
      <w:r w:rsidR="00B43B95" w:rsidRPr="00BD3B3E">
        <w:rPr>
          <w:bCs/>
        </w:rPr>
        <w:t xml:space="preserve"> процентов утвержденных назначений. </w:t>
      </w:r>
      <w:r w:rsidR="00230136" w:rsidRPr="00BD3B3E">
        <w:rPr>
          <w:bCs/>
        </w:rPr>
        <w:t>Остаток от уточненных назначений 5,4 тыс.рублей.</w:t>
      </w:r>
    </w:p>
    <w:p w:rsidR="00B43B95" w:rsidRPr="00BD3B3E" w:rsidRDefault="00B43B95" w:rsidP="00BD3B3E">
      <w:pPr>
        <w:pStyle w:val="a7"/>
        <w:spacing w:after="0"/>
        <w:jc w:val="both"/>
        <w:rPr>
          <w:bCs/>
        </w:rPr>
      </w:pPr>
      <w:r w:rsidRPr="00BD3B3E">
        <w:rPr>
          <w:bCs/>
        </w:rPr>
        <w:t>В реализации программы принимали участие:</w:t>
      </w:r>
    </w:p>
    <w:p w:rsidR="00230136" w:rsidRPr="00BD3B3E" w:rsidRDefault="00230136" w:rsidP="00BD3B3E">
      <w:pPr>
        <w:pStyle w:val="a7"/>
        <w:spacing w:after="0"/>
        <w:jc w:val="both"/>
        <w:rPr>
          <w:bCs/>
        </w:rPr>
      </w:pPr>
      <w:r w:rsidRPr="00BD3B3E">
        <w:rPr>
          <w:bCs/>
        </w:rPr>
        <w:t>-Управление образования Администрации Вытегорского муниципального района в сумме 15,0 тыс.рублей (98,7 процентов плановых назначений),</w:t>
      </w:r>
    </w:p>
    <w:p w:rsidR="00B43B95" w:rsidRPr="00BD3B3E" w:rsidRDefault="00B43B95" w:rsidP="00BD3B3E">
      <w:pPr>
        <w:pStyle w:val="a7"/>
        <w:spacing w:after="0"/>
        <w:jc w:val="both"/>
        <w:rPr>
          <w:bCs/>
        </w:rPr>
      </w:pPr>
      <w:r w:rsidRPr="00BD3B3E">
        <w:rPr>
          <w:bCs/>
        </w:rPr>
        <w:t>-Администрация Вытегорского муни</w:t>
      </w:r>
      <w:r w:rsidR="00230136" w:rsidRPr="00BD3B3E">
        <w:rPr>
          <w:bCs/>
        </w:rPr>
        <w:t>ципального района в сумме 1288,4 тыс.рублей (99,6</w:t>
      </w:r>
      <w:r w:rsidRPr="00BD3B3E">
        <w:rPr>
          <w:bCs/>
        </w:rPr>
        <w:t xml:space="preserve"> процентов плановых показателей).</w:t>
      </w:r>
    </w:p>
    <w:p w:rsidR="00DF163B" w:rsidRPr="00BD3B3E" w:rsidRDefault="00DF163B" w:rsidP="00BD3B3E">
      <w:pPr>
        <w:pStyle w:val="a7"/>
        <w:spacing w:after="0"/>
        <w:jc w:val="both"/>
      </w:pPr>
    </w:p>
    <w:p w:rsidR="00B43B95" w:rsidRPr="00BD3B3E" w:rsidRDefault="00BD3B3E" w:rsidP="00BD3B3E">
      <w:pPr>
        <w:pStyle w:val="a7"/>
        <w:spacing w:after="0"/>
        <w:jc w:val="both"/>
        <w:rPr>
          <w:bCs/>
        </w:rPr>
      </w:pPr>
      <w:r>
        <w:rPr>
          <w:b/>
          <w:bCs/>
        </w:rPr>
        <w:t xml:space="preserve">      </w:t>
      </w:r>
      <w:r w:rsidR="00B43B95" w:rsidRPr="00BD3B3E">
        <w:rPr>
          <w:b/>
          <w:bCs/>
        </w:rPr>
        <w:t>Муниципальная программа «Охрана окружающей среды, воспроизводство и рациональное использование природных ресурсов на 2014-2020 годы» -</w:t>
      </w:r>
      <w:r w:rsidR="00B43B95" w:rsidRPr="00BD3B3E">
        <w:rPr>
          <w:bCs/>
        </w:rPr>
        <w:t xml:space="preserve"> исп</w:t>
      </w:r>
      <w:r w:rsidR="00230136" w:rsidRPr="00BD3B3E">
        <w:rPr>
          <w:bCs/>
        </w:rPr>
        <w:t>олнена в сумме 5617,2</w:t>
      </w:r>
      <w:r w:rsidR="00B43B95" w:rsidRPr="00BD3B3E">
        <w:rPr>
          <w:bCs/>
        </w:rPr>
        <w:t xml:space="preserve"> </w:t>
      </w:r>
      <w:r w:rsidR="00230136" w:rsidRPr="00BD3B3E">
        <w:rPr>
          <w:bCs/>
        </w:rPr>
        <w:t xml:space="preserve">тыс.рублей, что составляет 99,6 </w:t>
      </w:r>
      <w:r w:rsidR="00B43B95" w:rsidRPr="00BD3B3E">
        <w:rPr>
          <w:bCs/>
        </w:rPr>
        <w:t xml:space="preserve">процентов утвержденных назначений. </w:t>
      </w:r>
      <w:r w:rsidR="00230136" w:rsidRPr="00BD3B3E">
        <w:rPr>
          <w:bCs/>
        </w:rPr>
        <w:t>Остаток от уточненных назначений 24,0 тыс.рублей.</w:t>
      </w:r>
    </w:p>
    <w:p w:rsidR="00B43B95" w:rsidRPr="00BD3B3E" w:rsidRDefault="00B43B95" w:rsidP="00BD3B3E">
      <w:pPr>
        <w:pStyle w:val="a7"/>
        <w:spacing w:after="0"/>
        <w:jc w:val="both"/>
        <w:rPr>
          <w:bCs/>
        </w:rPr>
      </w:pPr>
      <w:r w:rsidRPr="00BD3B3E">
        <w:rPr>
          <w:bCs/>
        </w:rPr>
        <w:t>В реализации программы принимали участие:</w:t>
      </w:r>
    </w:p>
    <w:p w:rsidR="00B43B95" w:rsidRPr="00BD3B3E" w:rsidRDefault="00B43B95" w:rsidP="00BD3B3E">
      <w:pPr>
        <w:pStyle w:val="a7"/>
        <w:spacing w:after="0"/>
        <w:jc w:val="both"/>
        <w:rPr>
          <w:bCs/>
        </w:rPr>
      </w:pPr>
      <w:r w:rsidRPr="00BD3B3E">
        <w:rPr>
          <w:bCs/>
        </w:rPr>
        <w:t xml:space="preserve">-Управление образования </w:t>
      </w:r>
      <w:r w:rsidR="00230136" w:rsidRPr="00BD3B3E">
        <w:rPr>
          <w:bCs/>
        </w:rPr>
        <w:t xml:space="preserve">Администрации </w:t>
      </w:r>
      <w:r w:rsidRPr="00BD3B3E">
        <w:rPr>
          <w:bCs/>
        </w:rPr>
        <w:t>Вытегорского му</w:t>
      </w:r>
      <w:r w:rsidR="00230136" w:rsidRPr="00BD3B3E">
        <w:rPr>
          <w:bCs/>
        </w:rPr>
        <w:t>ниципального района в сумме 28,0 тыс.рублей (93,3</w:t>
      </w:r>
      <w:r w:rsidRPr="00BD3B3E">
        <w:rPr>
          <w:bCs/>
        </w:rPr>
        <w:t xml:space="preserve"> процентов плановых назначений),</w:t>
      </w:r>
    </w:p>
    <w:p w:rsidR="00B43B95" w:rsidRPr="00BD3B3E" w:rsidRDefault="00B43B95" w:rsidP="00BD3B3E">
      <w:pPr>
        <w:pStyle w:val="a7"/>
        <w:spacing w:after="0"/>
        <w:jc w:val="both"/>
        <w:rPr>
          <w:bCs/>
        </w:rPr>
      </w:pPr>
      <w:r w:rsidRPr="00BD3B3E">
        <w:rPr>
          <w:bCs/>
        </w:rPr>
        <w:lastRenderedPageBreak/>
        <w:t xml:space="preserve">-Управление ЖКХ, транспорта и строительства </w:t>
      </w:r>
      <w:r w:rsidR="00230136" w:rsidRPr="00BD3B3E">
        <w:rPr>
          <w:bCs/>
        </w:rPr>
        <w:t xml:space="preserve">Администрации </w:t>
      </w:r>
      <w:r w:rsidRPr="00BD3B3E">
        <w:rPr>
          <w:bCs/>
        </w:rPr>
        <w:t xml:space="preserve">Вытегорского муниципального района в сумме </w:t>
      </w:r>
      <w:r w:rsidR="00C85472" w:rsidRPr="00BD3B3E">
        <w:rPr>
          <w:bCs/>
        </w:rPr>
        <w:t>190,5</w:t>
      </w:r>
      <w:r w:rsidRPr="00BD3B3E">
        <w:rPr>
          <w:bCs/>
        </w:rPr>
        <w:t xml:space="preserve"> тыс.рублей (100,0 процентов плана),</w:t>
      </w:r>
    </w:p>
    <w:p w:rsidR="00230136" w:rsidRPr="00BD3B3E" w:rsidRDefault="00230136" w:rsidP="00BD3B3E">
      <w:pPr>
        <w:pStyle w:val="a7"/>
        <w:spacing w:after="0"/>
        <w:jc w:val="both"/>
        <w:rPr>
          <w:bCs/>
        </w:rPr>
      </w:pPr>
      <w:r w:rsidRPr="00BD3B3E">
        <w:rPr>
          <w:bCs/>
        </w:rPr>
        <w:t>-Комитет по управлению муниципальным имуществом Администрации Вытегорского муниципального района в сумме 4969,6 тыс.рублей ( 100,0 процентов плана),</w:t>
      </w:r>
    </w:p>
    <w:p w:rsidR="00B43B95" w:rsidRPr="00BD3B3E" w:rsidRDefault="00B43B95" w:rsidP="00BD3B3E">
      <w:pPr>
        <w:pStyle w:val="a7"/>
        <w:spacing w:after="0"/>
        <w:jc w:val="both"/>
        <w:rPr>
          <w:bCs/>
        </w:rPr>
      </w:pPr>
      <w:r w:rsidRPr="00BD3B3E">
        <w:rPr>
          <w:bCs/>
        </w:rPr>
        <w:t xml:space="preserve">-Администрация Вытегорского муниципального района в сумме </w:t>
      </w:r>
      <w:r w:rsidR="00230136" w:rsidRPr="00BD3B3E">
        <w:rPr>
          <w:bCs/>
        </w:rPr>
        <w:t>429,1 тыс.рублей (95,1</w:t>
      </w:r>
      <w:r w:rsidRPr="00BD3B3E">
        <w:rPr>
          <w:bCs/>
        </w:rPr>
        <w:t xml:space="preserve"> процентов плановых показателей).</w:t>
      </w:r>
    </w:p>
    <w:p w:rsidR="00C85472" w:rsidRPr="00BD3B3E" w:rsidRDefault="00C85472" w:rsidP="00BD3B3E">
      <w:pPr>
        <w:pStyle w:val="a7"/>
        <w:spacing w:after="0"/>
        <w:jc w:val="both"/>
      </w:pPr>
    </w:p>
    <w:p w:rsidR="00C85472" w:rsidRPr="00BD3B3E" w:rsidRDefault="00BD3B3E" w:rsidP="00BD3B3E">
      <w:pPr>
        <w:pStyle w:val="a7"/>
        <w:spacing w:after="0"/>
        <w:jc w:val="both"/>
      </w:pPr>
      <w:r>
        <w:rPr>
          <w:b/>
          <w:bCs/>
        </w:rPr>
        <w:t xml:space="preserve">        </w:t>
      </w:r>
      <w:r w:rsidR="00C85472" w:rsidRPr="00BD3B3E">
        <w:rPr>
          <w:b/>
          <w:bCs/>
        </w:rPr>
        <w:t>Муниципальная программа «Формирование благоприятного инвестиционного климата, развитие и поддержка приоритетных отраслей экономики на 2014 – 2020 годы»</w:t>
      </w:r>
      <w:r w:rsidR="00C85472" w:rsidRPr="00BD3B3E">
        <w:t xml:space="preserve"> </w:t>
      </w:r>
      <w:r w:rsidR="00230136" w:rsidRPr="00BD3B3E">
        <w:rPr>
          <w:bCs/>
        </w:rPr>
        <w:t>исполнена в сумме 3799,3 тыс.рублей, что составляет 91,2</w:t>
      </w:r>
      <w:r w:rsidR="00C85472" w:rsidRPr="00BD3B3E">
        <w:rPr>
          <w:bCs/>
        </w:rPr>
        <w:t xml:space="preserve"> процентов утвержденных назначений. </w:t>
      </w:r>
      <w:r w:rsidR="00230136" w:rsidRPr="00BD3B3E">
        <w:rPr>
          <w:bCs/>
        </w:rPr>
        <w:t>Остаток неиспользованных назначений 366,7 тыс.рублей.</w:t>
      </w:r>
    </w:p>
    <w:p w:rsidR="00C85472" w:rsidRPr="00BD3B3E" w:rsidRDefault="0019018B" w:rsidP="00BD3B3E">
      <w:pPr>
        <w:pStyle w:val="a7"/>
        <w:spacing w:after="0"/>
        <w:jc w:val="both"/>
        <w:rPr>
          <w:bCs/>
        </w:rPr>
      </w:pPr>
      <w:r w:rsidRPr="00BD3B3E">
        <w:rPr>
          <w:bCs/>
        </w:rPr>
        <w:t xml:space="preserve">Мероприятия программы реализовывала </w:t>
      </w:r>
      <w:r w:rsidR="00C85472" w:rsidRPr="00BD3B3E">
        <w:rPr>
          <w:bCs/>
        </w:rPr>
        <w:t xml:space="preserve">Администрация Вытегорского муниципального </w:t>
      </w:r>
      <w:r w:rsidRPr="00BD3B3E">
        <w:rPr>
          <w:bCs/>
        </w:rPr>
        <w:t>района</w:t>
      </w:r>
      <w:r w:rsidR="00C85472" w:rsidRPr="00BD3B3E">
        <w:rPr>
          <w:bCs/>
        </w:rPr>
        <w:t>.</w:t>
      </w:r>
    </w:p>
    <w:p w:rsidR="00DF163B" w:rsidRPr="00BD3B3E" w:rsidRDefault="00DF163B" w:rsidP="00BD3B3E">
      <w:pPr>
        <w:pStyle w:val="a7"/>
        <w:spacing w:after="0"/>
        <w:jc w:val="both"/>
      </w:pPr>
    </w:p>
    <w:p w:rsidR="00C85472" w:rsidRPr="00BD3B3E" w:rsidRDefault="00BD3B3E" w:rsidP="00BD3B3E">
      <w:pPr>
        <w:pStyle w:val="a7"/>
        <w:spacing w:after="0"/>
        <w:jc w:val="both"/>
      </w:pPr>
      <w:r>
        <w:rPr>
          <w:b/>
          <w:bCs/>
        </w:rPr>
        <w:t xml:space="preserve">        </w:t>
      </w:r>
      <w:r w:rsidR="00C85472" w:rsidRPr="00BD3B3E">
        <w:rPr>
          <w:b/>
          <w:bCs/>
        </w:rPr>
        <w:t>Муниципальная программа «Сохранение и развитие кадрового потенциала отрасли здравоохранения Вытегорского муниципального района на 2015-2020 годы»</w:t>
      </w:r>
      <w:r w:rsidR="0019018B" w:rsidRPr="00BD3B3E">
        <w:rPr>
          <w:bCs/>
        </w:rPr>
        <w:t xml:space="preserve"> исполнена в сумме 634,1 тыс.рублей, что составляет 93,9</w:t>
      </w:r>
      <w:r w:rsidR="00C85472" w:rsidRPr="00BD3B3E">
        <w:rPr>
          <w:bCs/>
        </w:rPr>
        <w:t xml:space="preserve"> процентов утвержденных назначений. </w:t>
      </w:r>
    </w:p>
    <w:p w:rsidR="00C85472" w:rsidRPr="00BD3B3E" w:rsidRDefault="00C85472" w:rsidP="00BD3B3E">
      <w:pPr>
        <w:pStyle w:val="a7"/>
        <w:spacing w:after="0"/>
        <w:jc w:val="both"/>
        <w:rPr>
          <w:bCs/>
        </w:rPr>
      </w:pPr>
      <w:r w:rsidRPr="00BD3B3E">
        <w:rPr>
          <w:bCs/>
        </w:rPr>
        <w:t>Мероприятия программы реализовывала Администрация Вытегорского муниципального района.</w:t>
      </w:r>
      <w:r w:rsidR="0019018B" w:rsidRPr="00BD3B3E">
        <w:t xml:space="preserve"> </w:t>
      </w:r>
      <w:r w:rsidR="0019018B" w:rsidRPr="00BD3B3E">
        <w:rPr>
          <w:bCs/>
        </w:rPr>
        <w:t>Остаток неиспользованных назначений 40,9 тыс.рублей.</w:t>
      </w:r>
    </w:p>
    <w:p w:rsidR="00C85472" w:rsidRPr="00BD3B3E" w:rsidRDefault="00C85472" w:rsidP="00BD3B3E">
      <w:pPr>
        <w:pStyle w:val="a7"/>
        <w:spacing w:after="0"/>
        <w:jc w:val="both"/>
      </w:pPr>
    </w:p>
    <w:p w:rsidR="00C85472" w:rsidRPr="00BD3B3E" w:rsidRDefault="00BD3B3E" w:rsidP="00BD3B3E">
      <w:pPr>
        <w:pStyle w:val="a7"/>
        <w:spacing w:after="0"/>
        <w:jc w:val="both"/>
        <w:rPr>
          <w:bCs/>
        </w:rPr>
      </w:pPr>
      <w:r>
        <w:rPr>
          <w:b/>
          <w:bCs/>
        </w:rPr>
        <w:t xml:space="preserve">        </w:t>
      </w:r>
      <w:r w:rsidR="00C85472" w:rsidRPr="00BD3B3E">
        <w:rPr>
          <w:b/>
          <w:bCs/>
        </w:rPr>
        <w:t>Муниципальная программа «Совершенствование муниципального управления в Вытегорском муниципальном районе на 2015-2020 годы»</w:t>
      </w:r>
      <w:r w:rsidR="00C85472" w:rsidRPr="00BD3B3E">
        <w:rPr>
          <w:bCs/>
        </w:rPr>
        <w:t xml:space="preserve"> исполнена </w:t>
      </w:r>
      <w:r w:rsidR="0019018B" w:rsidRPr="00BD3B3E">
        <w:rPr>
          <w:bCs/>
        </w:rPr>
        <w:t>в сумме 50582,1</w:t>
      </w:r>
      <w:r w:rsidR="00C85472" w:rsidRPr="00BD3B3E">
        <w:rPr>
          <w:bCs/>
        </w:rPr>
        <w:t xml:space="preserve"> </w:t>
      </w:r>
      <w:r w:rsidR="0019018B" w:rsidRPr="00BD3B3E">
        <w:rPr>
          <w:bCs/>
        </w:rPr>
        <w:t>тыс.рублей, что составляет 99,8</w:t>
      </w:r>
      <w:r w:rsidR="00C85472" w:rsidRPr="00BD3B3E">
        <w:rPr>
          <w:bCs/>
        </w:rPr>
        <w:t xml:space="preserve"> процентов утвержденных назначений. </w:t>
      </w:r>
      <w:r w:rsidR="0019018B" w:rsidRPr="00BD3B3E">
        <w:rPr>
          <w:bCs/>
        </w:rPr>
        <w:t>Осталось не использовано 121,0 тыс.рублей.</w:t>
      </w:r>
    </w:p>
    <w:p w:rsidR="00C85472" w:rsidRPr="00BD3B3E" w:rsidRDefault="00C85472" w:rsidP="00BD3B3E">
      <w:pPr>
        <w:pStyle w:val="a7"/>
        <w:spacing w:after="0"/>
        <w:jc w:val="both"/>
        <w:rPr>
          <w:bCs/>
        </w:rPr>
      </w:pPr>
      <w:r w:rsidRPr="00BD3B3E">
        <w:rPr>
          <w:bCs/>
        </w:rPr>
        <w:t>В реализации программы принимали участие:</w:t>
      </w:r>
    </w:p>
    <w:p w:rsidR="00C85472" w:rsidRPr="00BD3B3E" w:rsidRDefault="00C85472" w:rsidP="00BD3B3E">
      <w:pPr>
        <w:pStyle w:val="a7"/>
        <w:spacing w:after="0"/>
        <w:jc w:val="both"/>
        <w:rPr>
          <w:bCs/>
        </w:rPr>
      </w:pPr>
      <w:r w:rsidRPr="00BD3B3E">
        <w:rPr>
          <w:bCs/>
        </w:rPr>
        <w:t>-Представительное Собрание Вытегорского муни</w:t>
      </w:r>
      <w:r w:rsidR="0019018B" w:rsidRPr="00BD3B3E">
        <w:rPr>
          <w:bCs/>
        </w:rPr>
        <w:t>ципального района в сумме 1406,8 тыс.рублей или 98,1</w:t>
      </w:r>
      <w:r w:rsidRPr="00BD3B3E">
        <w:rPr>
          <w:bCs/>
        </w:rPr>
        <w:t xml:space="preserve"> процентов плановых значений,</w:t>
      </w:r>
    </w:p>
    <w:p w:rsidR="00C85472" w:rsidRPr="00BD3B3E" w:rsidRDefault="00C85472" w:rsidP="00BD3B3E">
      <w:pPr>
        <w:pStyle w:val="a7"/>
        <w:spacing w:after="0"/>
        <w:jc w:val="both"/>
        <w:rPr>
          <w:bCs/>
        </w:rPr>
      </w:pPr>
      <w:r w:rsidRPr="00BD3B3E">
        <w:rPr>
          <w:bCs/>
        </w:rPr>
        <w:t>-Комитет по управлению муниципальным имуществом Вытегорского муни</w:t>
      </w:r>
      <w:r w:rsidR="0019018B" w:rsidRPr="00BD3B3E">
        <w:rPr>
          <w:bCs/>
        </w:rPr>
        <w:t>ципального района в сумме 76,3</w:t>
      </w:r>
      <w:r w:rsidRPr="00BD3B3E">
        <w:rPr>
          <w:bCs/>
        </w:rPr>
        <w:t xml:space="preserve"> тыс.рублей ( 100,0 процентов плана),</w:t>
      </w:r>
    </w:p>
    <w:p w:rsidR="00C85472" w:rsidRPr="00BD3B3E" w:rsidRDefault="00C85472" w:rsidP="00BD3B3E">
      <w:pPr>
        <w:pStyle w:val="a7"/>
        <w:spacing w:after="0"/>
        <w:jc w:val="both"/>
        <w:rPr>
          <w:bCs/>
        </w:rPr>
      </w:pPr>
      <w:r w:rsidRPr="00BD3B3E">
        <w:rPr>
          <w:bCs/>
        </w:rPr>
        <w:t>-Администрация Вытегорского муниц</w:t>
      </w:r>
      <w:r w:rsidR="0019018B" w:rsidRPr="00BD3B3E">
        <w:rPr>
          <w:bCs/>
        </w:rPr>
        <w:t>ипального района в сумме 15963,0 тыс.рублей (99,8</w:t>
      </w:r>
      <w:r w:rsidRPr="00BD3B3E">
        <w:rPr>
          <w:bCs/>
        </w:rPr>
        <w:t xml:space="preserve"> процентов плановых показателей),</w:t>
      </w:r>
    </w:p>
    <w:p w:rsidR="00C85472" w:rsidRPr="00BD3B3E" w:rsidRDefault="00C85472" w:rsidP="00BD3B3E">
      <w:pPr>
        <w:pStyle w:val="a7"/>
        <w:spacing w:after="0"/>
        <w:jc w:val="both"/>
        <w:rPr>
          <w:bCs/>
        </w:rPr>
      </w:pPr>
      <w:r w:rsidRPr="00BD3B3E">
        <w:rPr>
          <w:bCs/>
        </w:rPr>
        <w:t>-Финансовое управление Вытегорского муниц</w:t>
      </w:r>
      <w:r w:rsidR="0019018B" w:rsidRPr="00BD3B3E">
        <w:rPr>
          <w:bCs/>
        </w:rPr>
        <w:t>ипального района в сумме 33136,0 тыс.рублей или 99,8</w:t>
      </w:r>
      <w:r w:rsidR="00BD3B3E">
        <w:rPr>
          <w:bCs/>
        </w:rPr>
        <w:t xml:space="preserve"> процента плановых назначений.</w:t>
      </w:r>
    </w:p>
    <w:p w:rsidR="00422599" w:rsidRPr="00025FE5" w:rsidRDefault="00422599" w:rsidP="002941A8">
      <w:pPr>
        <w:spacing w:after="0"/>
        <w:jc w:val="both"/>
        <w:rPr>
          <w:rFonts w:ascii="Times New Roman" w:hAnsi="Times New Roman" w:cs="Times New Roman"/>
          <w:color w:val="E36C0A" w:themeColor="accent6" w:themeShade="BF"/>
        </w:rPr>
      </w:pPr>
    </w:p>
    <w:p w:rsidR="00D27166" w:rsidRPr="00BD3B3E" w:rsidRDefault="00A07F7C" w:rsidP="00BD3B3E">
      <w:pPr>
        <w:spacing w:after="0" w:line="240" w:lineRule="auto"/>
        <w:jc w:val="both"/>
        <w:rPr>
          <w:rFonts w:ascii="Times New Roman" w:hAnsi="Times New Roman" w:cs="Times New Roman"/>
          <w:b/>
          <w:sz w:val="24"/>
          <w:szCs w:val="24"/>
        </w:rPr>
      </w:pPr>
      <w:r w:rsidRPr="00BD3B3E">
        <w:rPr>
          <w:rFonts w:ascii="Times New Roman" w:hAnsi="Times New Roman" w:cs="Times New Roman"/>
          <w:b/>
          <w:sz w:val="24"/>
          <w:szCs w:val="24"/>
        </w:rPr>
        <w:t>8</w:t>
      </w:r>
      <w:r w:rsidR="00D27166" w:rsidRPr="00BD3B3E">
        <w:rPr>
          <w:rFonts w:ascii="Times New Roman" w:hAnsi="Times New Roman" w:cs="Times New Roman"/>
          <w:b/>
          <w:sz w:val="24"/>
          <w:szCs w:val="24"/>
        </w:rPr>
        <w:t>. Долговые обязательства районного бюджета, включая гарантии и поручительства от имени Вытегорского муниципального района</w:t>
      </w:r>
    </w:p>
    <w:p w:rsidR="00FC5B65" w:rsidRPr="00BD3B3E" w:rsidRDefault="00FC5B65" w:rsidP="00BD3B3E">
      <w:pPr>
        <w:spacing w:after="0" w:line="240" w:lineRule="auto"/>
        <w:jc w:val="both"/>
        <w:rPr>
          <w:rFonts w:ascii="Times New Roman" w:hAnsi="Times New Roman" w:cs="Times New Roman"/>
          <w:b/>
          <w:sz w:val="24"/>
          <w:szCs w:val="24"/>
        </w:rPr>
      </w:pP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По данным отчета об испо</w:t>
      </w:r>
      <w:r w:rsidR="0019018B" w:rsidRPr="00BD3B3E">
        <w:rPr>
          <w:rFonts w:ascii="Times New Roman" w:hAnsi="Times New Roman" w:cs="Times New Roman"/>
          <w:sz w:val="24"/>
          <w:szCs w:val="24"/>
        </w:rPr>
        <w:t>лнении районного бюджета за 2017</w:t>
      </w:r>
      <w:r w:rsidRPr="00BD3B3E">
        <w:rPr>
          <w:rFonts w:ascii="Times New Roman" w:hAnsi="Times New Roman" w:cs="Times New Roman"/>
          <w:sz w:val="24"/>
          <w:szCs w:val="24"/>
        </w:rPr>
        <w:t xml:space="preserve"> год  объем муниципального долга Вытегорского мун</w:t>
      </w:r>
      <w:r w:rsidR="0022382C" w:rsidRPr="00BD3B3E">
        <w:rPr>
          <w:rFonts w:ascii="Times New Roman" w:hAnsi="Times New Roman" w:cs="Times New Roman"/>
          <w:sz w:val="24"/>
          <w:szCs w:val="24"/>
        </w:rPr>
        <w:t>иципального района на 01.01.</w:t>
      </w:r>
      <w:r w:rsidR="0019018B" w:rsidRPr="00BD3B3E">
        <w:rPr>
          <w:rFonts w:ascii="Times New Roman" w:hAnsi="Times New Roman" w:cs="Times New Roman"/>
          <w:sz w:val="24"/>
          <w:szCs w:val="24"/>
        </w:rPr>
        <w:t>2017</w:t>
      </w:r>
      <w:r w:rsidR="00E159AA" w:rsidRPr="00BD3B3E">
        <w:rPr>
          <w:rFonts w:ascii="Times New Roman" w:hAnsi="Times New Roman" w:cs="Times New Roman"/>
          <w:sz w:val="24"/>
          <w:szCs w:val="24"/>
        </w:rPr>
        <w:t xml:space="preserve"> года состав</w:t>
      </w:r>
      <w:r w:rsidR="00EF4EE7" w:rsidRPr="00BD3B3E">
        <w:rPr>
          <w:rFonts w:ascii="Times New Roman" w:hAnsi="Times New Roman" w:cs="Times New Roman"/>
          <w:sz w:val="24"/>
          <w:szCs w:val="24"/>
        </w:rPr>
        <w:t xml:space="preserve">лял </w:t>
      </w:r>
      <w:r w:rsidRPr="00BD3B3E">
        <w:rPr>
          <w:rFonts w:ascii="Times New Roman" w:hAnsi="Times New Roman" w:cs="Times New Roman"/>
          <w:sz w:val="24"/>
          <w:szCs w:val="24"/>
        </w:rPr>
        <w:t xml:space="preserve"> </w:t>
      </w:r>
      <w:r w:rsidR="00EF4EE7" w:rsidRPr="00BD3B3E">
        <w:rPr>
          <w:rFonts w:ascii="Times New Roman" w:hAnsi="Times New Roman" w:cs="Times New Roman"/>
          <w:sz w:val="24"/>
          <w:szCs w:val="24"/>
        </w:rPr>
        <w:t xml:space="preserve">0,0 </w:t>
      </w:r>
      <w:r w:rsidRPr="00BD3B3E">
        <w:rPr>
          <w:rFonts w:ascii="Times New Roman" w:hAnsi="Times New Roman" w:cs="Times New Roman"/>
          <w:sz w:val="24"/>
          <w:szCs w:val="24"/>
        </w:rPr>
        <w:t>тыс. рублей.</w:t>
      </w:r>
    </w:p>
    <w:p w:rsidR="00D27166" w:rsidRPr="00BD3B3E" w:rsidRDefault="00490251"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 xml:space="preserve">Пунктом </w:t>
      </w:r>
      <w:r w:rsidR="00B02B1F" w:rsidRPr="00BD3B3E">
        <w:rPr>
          <w:rFonts w:ascii="Times New Roman" w:hAnsi="Times New Roman" w:cs="Times New Roman"/>
          <w:sz w:val="24"/>
          <w:szCs w:val="24"/>
        </w:rPr>
        <w:t>23</w:t>
      </w:r>
      <w:r w:rsidR="00D27166" w:rsidRPr="00BD3B3E">
        <w:rPr>
          <w:rFonts w:ascii="Times New Roman" w:hAnsi="Times New Roman" w:cs="Times New Roman"/>
          <w:sz w:val="24"/>
          <w:szCs w:val="24"/>
        </w:rPr>
        <w:t xml:space="preserve"> решения </w:t>
      </w:r>
      <w:r w:rsidR="00EF4EE7" w:rsidRPr="00BD3B3E">
        <w:rPr>
          <w:rFonts w:ascii="Times New Roman" w:hAnsi="Times New Roman" w:cs="Times New Roman"/>
          <w:sz w:val="24"/>
          <w:szCs w:val="24"/>
        </w:rPr>
        <w:t>Представ</w:t>
      </w:r>
      <w:r w:rsidR="00B02B1F" w:rsidRPr="00BD3B3E">
        <w:rPr>
          <w:rFonts w:ascii="Times New Roman" w:hAnsi="Times New Roman" w:cs="Times New Roman"/>
          <w:sz w:val="24"/>
          <w:szCs w:val="24"/>
        </w:rPr>
        <w:t>ительного Собрания от 19.12.2016 № 373</w:t>
      </w:r>
      <w:r w:rsidR="00D27166" w:rsidRPr="00BD3B3E">
        <w:rPr>
          <w:rFonts w:ascii="Times New Roman" w:hAnsi="Times New Roman" w:cs="Times New Roman"/>
          <w:sz w:val="24"/>
          <w:szCs w:val="24"/>
        </w:rPr>
        <w:t xml:space="preserve"> установлен верхний предел муниципального долга райо</w:t>
      </w:r>
      <w:r w:rsidR="00B02B1F" w:rsidRPr="00BD3B3E">
        <w:rPr>
          <w:rFonts w:ascii="Times New Roman" w:hAnsi="Times New Roman" w:cs="Times New Roman"/>
          <w:sz w:val="24"/>
          <w:szCs w:val="24"/>
        </w:rPr>
        <w:t>на по состоянию на 1 января 2018</w:t>
      </w:r>
      <w:r w:rsidR="0022382C" w:rsidRPr="00BD3B3E">
        <w:rPr>
          <w:rFonts w:ascii="Times New Roman" w:hAnsi="Times New Roman" w:cs="Times New Roman"/>
          <w:sz w:val="24"/>
          <w:szCs w:val="24"/>
        </w:rPr>
        <w:t xml:space="preserve"> года в сумме </w:t>
      </w:r>
      <w:r w:rsidR="00E765C8" w:rsidRPr="00BD3B3E">
        <w:rPr>
          <w:rFonts w:ascii="Times New Roman" w:hAnsi="Times New Roman" w:cs="Times New Roman"/>
          <w:sz w:val="24"/>
          <w:szCs w:val="24"/>
        </w:rPr>
        <w:t>0,</w:t>
      </w:r>
      <w:r w:rsidR="0022382C" w:rsidRPr="00BD3B3E">
        <w:rPr>
          <w:rFonts w:ascii="Times New Roman" w:hAnsi="Times New Roman" w:cs="Times New Roman"/>
          <w:sz w:val="24"/>
          <w:szCs w:val="24"/>
        </w:rPr>
        <w:t>0</w:t>
      </w:r>
      <w:r w:rsidR="00D27166" w:rsidRPr="00BD3B3E">
        <w:rPr>
          <w:rFonts w:ascii="Times New Roman" w:hAnsi="Times New Roman" w:cs="Times New Roman"/>
          <w:sz w:val="24"/>
          <w:szCs w:val="24"/>
        </w:rPr>
        <w:t xml:space="preserve"> тыс. рублей.</w:t>
      </w:r>
    </w:p>
    <w:p w:rsidR="00D27166" w:rsidRPr="00BD3B3E" w:rsidRDefault="00D27166" w:rsidP="00BD3B3E">
      <w:pPr>
        <w:pStyle w:val="13"/>
        <w:ind w:firstLine="709"/>
        <w:jc w:val="both"/>
        <w:rPr>
          <w:sz w:val="24"/>
          <w:szCs w:val="24"/>
        </w:rPr>
      </w:pPr>
      <w:r w:rsidRPr="00BD3B3E">
        <w:rPr>
          <w:sz w:val="24"/>
          <w:szCs w:val="24"/>
        </w:rPr>
        <w:t>Основными направлениями бюджетной и налоговой политики Вытегорско</w:t>
      </w:r>
      <w:r w:rsidR="00B02B1F" w:rsidRPr="00BD3B3E">
        <w:rPr>
          <w:sz w:val="24"/>
          <w:szCs w:val="24"/>
        </w:rPr>
        <w:t>го муниципального района на 2017 год и плановый период 2018 и 2019 годов, утвержденными постановлением Администрации Вытегорского муниципального района от 20.10.2016 года № 950 среди других задач обозначена задача безусловного исполнения</w:t>
      </w:r>
      <w:r w:rsidRPr="00BD3B3E">
        <w:rPr>
          <w:sz w:val="24"/>
          <w:szCs w:val="24"/>
        </w:rPr>
        <w:t xml:space="preserve"> принятых обязательств.</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В процессе исп</w:t>
      </w:r>
      <w:r w:rsidR="00B02B1F" w:rsidRPr="00BD3B3E">
        <w:rPr>
          <w:rFonts w:ascii="Times New Roman" w:hAnsi="Times New Roman" w:cs="Times New Roman"/>
          <w:sz w:val="24"/>
          <w:szCs w:val="24"/>
        </w:rPr>
        <w:t>олнения районного бюджета в 2017</w:t>
      </w:r>
      <w:r w:rsidR="00BD3B3E">
        <w:rPr>
          <w:rFonts w:ascii="Times New Roman" w:hAnsi="Times New Roman" w:cs="Times New Roman"/>
          <w:sz w:val="24"/>
          <w:szCs w:val="24"/>
        </w:rPr>
        <w:t xml:space="preserve"> году</w:t>
      </w:r>
      <w:r w:rsidRPr="00BD3B3E">
        <w:rPr>
          <w:rFonts w:ascii="Times New Roman" w:hAnsi="Times New Roman" w:cs="Times New Roman"/>
          <w:sz w:val="24"/>
          <w:szCs w:val="24"/>
        </w:rPr>
        <w:t xml:space="preserve"> решениями Представительного Собрания района размер верхнего предела муниципального долга района не изменялся. </w:t>
      </w: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t>По данным отчета об испо</w:t>
      </w:r>
      <w:r w:rsidR="00B02B1F" w:rsidRPr="00BD3B3E">
        <w:rPr>
          <w:rFonts w:ascii="Times New Roman" w:hAnsi="Times New Roman" w:cs="Times New Roman"/>
          <w:sz w:val="24"/>
          <w:szCs w:val="24"/>
        </w:rPr>
        <w:t>лнении районного бюджета за 2017</w:t>
      </w:r>
      <w:r w:rsidRPr="00BD3B3E">
        <w:rPr>
          <w:rFonts w:ascii="Times New Roman" w:hAnsi="Times New Roman" w:cs="Times New Roman"/>
          <w:sz w:val="24"/>
          <w:szCs w:val="24"/>
        </w:rPr>
        <w:t xml:space="preserve"> год объем муниципального до</w:t>
      </w:r>
      <w:r w:rsidR="00490251" w:rsidRPr="00BD3B3E">
        <w:rPr>
          <w:rFonts w:ascii="Times New Roman" w:hAnsi="Times New Roman" w:cs="Times New Roman"/>
          <w:sz w:val="24"/>
          <w:szCs w:val="24"/>
        </w:rPr>
        <w:t xml:space="preserve">лга района </w:t>
      </w:r>
      <w:r w:rsidR="00E159AA" w:rsidRPr="00BD3B3E">
        <w:rPr>
          <w:rFonts w:ascii="Times New Roman" w:hAnsi="Times New Roman" w:cs="Times New Roman"/>
          <w:sz w:val="24"/>
          <w:szCs w:val="24"/>
        </w:rPr>
        <w:t>по сос</w:t>
      </w:r>
      <w:r w:rsidR="00B02B1F" w:rsidRPr="00BD3B3E">
        <w:rPr>
          <w:rFonts w:ascii="Times New Roman" w:hAnsi="Times New Roman" w:cs="Times New Roman"/>
          <w:sz w:val="24"/>
          <w:szCs w:val="24"/>
        </w:rPr>
        <w:t>тоянию на 01.01.2018</w:t>
      </w:r>
      <w:r w:rsidR="00E159AA" w:rsidRPr="00BD3B3E">
        <w:rPr>
          <w:rFonts w:ascii="Times New Roman" w:hAnsi="Times New Roman" w:cs="Times New Roman"/>
          <w:sz w:val="24"/>
          <w:szCs w:val="24"/>
        </w:rPr>
        <w:t xml:space="preserve"> г. составил 0,0</w:t>
      </w:r>
      <w:r w:rsidRPr="00BD3B3E">
        <w:rPr>
          <w:rFonts w:ascii="Times New Roman" w:hAnsi="Times New Roman" w:cs="Times New Roman"/>
          <w:sz w:val="24"/>
          <w:szCs w:val="24"/>
        </w:rPr>
        <w:t xml:space="preserve"> тыс.рублей. Таким образом, при исполнении районног</w:t>
      </w:r>
      <w:r w:rsidR="00B02B1F" w:rsidRPr="00BD3B3E">
        <w:rPr>
          <w:rFonts w:ascii="Times New Roman" w:hAnsi="Times New Roman" w:cs="Times New Roman"/>
          <w:sz w:val="24"/>
          <w:szCs w:val="24"/>
        </w:rPr>
        <w:t>о бюджета в 2017 году</w:t>
      </w:r>
      <w:r w:rsidRPr="00BD3B3E">
        <w:rPr>
          <w:rFonts w:ascii="Times New Roman" w:hAnsi="Times New Roman" w:cs="Times New Roman"/>
          <w:sz w:val="24"/>
          <w:szCs w:val="24"/>
        </w:rPr>
        <w:t xml:space="preserve"> задача долговой политики района исполнена.</w:t>
      </w:r>
    </w:p>
    <w:p w:rsidR="00D27166" w:rsidRPr="00BD3B3E" w:rsidRDefault="00D27166" w:rsidP="00BD3B3E">
      <w:pPr>
        <w:spacing w:after="0" w:line="240" w:lineRule="auto"/>
        <w:ind w:firstLine="708"/>
        <w:jc w:val="both"/>
        <w:rPr>
          <w:rFonts w:ascii="Times New Roman" w:hAnsi="Times New Roman" w:cs="Times New Roman"/>
          <w:sz w:val="16"/>
          <w:szCs w:val="16"/>
        </w:rPr>
      </w:pPr>
    </w:p>
    <w:p w:rsidR="00D27166" w:rsidRPr="00BD3B3E" w:rsidRDefault="00D27166" w:rsidP="00BD3B3E">
      <w:pPr>
        <w:spacing w:after="0" w:line="240" w:lineRule="auto"/>
        <w:ind w:firstLine="709"/>
        <w:jc w:val="both"/>
        <w:rPr>
          <w:rFonts w:ascii="Times New Roman" w:hAnsi="Times New Roman" w:cs="Times New Roman"/>
          <w:sz w:val="24"/>
          <w:szCs w:val="24"/>
        </w:rPr>
      </w:pPr>
      <w:r w:rsidRPr="00BD3B3E">
        <w:rPr>
          <w:rFonts w:ascii="Times New Roman" w:hAnsi="Times New Roman" w:cs="Times New Roman"/>
          <w:sz w:val="24"/>
          <w:szCs w:val="24"/>
        </w:rPr>
        <w:lastRenderedPageBreak/>
        <w:t xml:space="preserve">Пунктом </w:t>
      </w:r>
      <w:r w:rsidR="00B02B1F" w:rsidRPr="00BD3B3E">
        <w:rPr>
          <w:rFonts w:ascii="Times New Roman" w:hAnsi="Times New Roman" w:cs="Times New Roman"/>
          <w:sz w:val="24"/>
          <w:szCs w:val="24"/>
        </w:rPr>
        <w:t>23</w:t>
      </w:r>
      <w:r w:rsidRPr="00BD3B3E">
        <w:rPr>
          <w:rFonts w:ascii="Times New Roman" w:hAnsi="Times New Roman" w:cs="Times New Roman"/>
          <w:sz w:val="24"/>
          <w:szCs w:val="24"/>
        </w:rPr>
        <w:t xml:space="preserve"> реш</w:t>
      </w:r>
      <w:r w:rsidR="00421D8F" w:rsidRPr="00BD3B3E">
        <w:rPr>
          <w:rFonts w:ascii="Times New Roman" w:hAnsi="Times New Roman" w:cs="Times New Roman"/>
          <w:sz w:val="24"/>
          <w:szCs w:val="24"/>
        </w:rPr>
        <w:t>ени</w:t>
      </w:r>
      <w:r w:rsidR="00B02B1F" w:rsidRPr="00BD3B3E">
        <w:rPr>
          <w:rFonts w:ascii="Times New Roman" w:hAnsi="Times New Roman" w:cs="Times New Roman"/>
          <w:sz w:val="24"/>
          <w:szCs w:val="24"/>
        </w:rPr>
        <w:t>я «О районном бюджете на 2017</w:t>
      </w:r>
      <w:r w:rsidR="00421D8F" w:rsidRPr="00BD3B3E">
        <w:rPr>
          <w:rFonts w:ascii="Times New Roman" w:hAnsi="Times New Roman" w:cs="Times New Roman"/>
          <w:sz w:val="24"/>
          <w:szCs w:val="24"/>
        </w:rPr>
        <w:t xml:space="preserve"> год</w:t>
      </w:r>
      <w:r w:rsidR="00B02B1F" w:rsidRPr="00BD3B3E">
        <w:rPr>
          <w:rFonts w:ascii="Times New Roman" w:hAnsi="Times New Roman" w:cs="Times New Roman"/>
          <w:sz w:val="24"/>
          <w:szCs w:val="24"/>
        </w:rPr>
        <w:t xml:space="preserve"> и плановый период 2018 и 2019 годов</w:t>
      </w:r>
      <w:r w:rsidR="00B7711C" w:rsidRPr="00BD3B3E">
        <w:rPr>
          <w:rFonts w:ascii="Times New Roman" w:hAnsi="Times New Roman" w:cs="Times New Roman"/>
          <w:sz w:val="24"/>
          <w:szCs w:val="24"/>
        </w:rPr>
        <w:t xml:space="preserve">» </w:t>
      </w:r>
      <w:r w:rsidR="00E159AA" w:rsidRPr="00BD3B3E">
        <w:rPr>
          <w:rFonts w:ascii="Times New Roman" w:hAnsi="Times New Roman" w:cs="Times New Roman"/>
          <w:sz w:val="24"/>
          <w:szCs w:val="24"/>
        </w:rPr>
        <w:t>(в реда</w:t>
      </w:r>
      <w:r w:rsidR="00B02B1F" w:rsidRPr="00BD3B3E">
        <w:rPr>
          <w:rFonts w:ascii="Times New Roman" w:hAnsi="Times New Roman" w:cs="Times New Roman"/>
          <w:sz w:val="24"/>
          <w:szCs w:val="24"/>
        </w:rPr>
        <w:t>кции решения от 25.12.2017 № 3</w:t>
      </w:r>
      <w:r w:rsidR="00421D8F" w:rsidRPr="00BD3B3E">
        <w:rPr>
          <w:rFonts w:ascii="Times New Roman" w:hAnsi="Times New Roman" w:cs="Times New Roman"/>
          <w:sz w:val="24"/>
          <w:szCs w:val="24"/>
        </w:rPr>
        <w:t>4</w:t>
      </w:r>
      <w:r w:rsidRPr="00BD3B3E">
        <w:rPr>
          <w:rFonts w:ascii="Times New Roman" w:hAnsi="Times New Roman" w:cs="Times New Roman"/>
          <w:sz w:val="24"/>
          <w:szCs w:val="24"/>
        </w:rPr>
        <w:t>) установлен верхний предел муниципального долга района по муниципальным районным гаранти</w:t>
      </w:r>
      <w:r w:rsidR="00025FE5" w:rsidRPr="00BD3B3E">
        <w:rPr>
          <w:rFonts w:ascii="Times New Roman" w:hAnsi="Times New Roman" w:cs="Times New Roman"/>
          <w:sz w:val="24"/>
          <w:szCs w:val="24"/>
        </w:rPr>
        <w:t>ям по состоянию на 1 января 2018</w:t>
      </w:r>
      <w:r w:rsidRPr="00BD3B3E">
        <w:rPr>
          <w:rFonts w:ascii="Times New Roman" w:hAnsi="Times New Roman" w:cs="Times New Roman"/>
          <w:sz w:val="24"/>
          <w:szCs w:val="24"/>
        </w:rPr>
        <w:t xml:space="preserve"> года в сумме </w:t>
      </w:r>
      <w:r w:rsidR="00C83356" w:rsidRPr="00BD3B3E">
        <w:rPr>
          <w:rFonts w:ascii="Times New Roman" w:hAnsi="Times New Roman" w:cs="Times New Roman"/>
          <w:sz w:val="24"/>
          <w:szCs w:val="24"/>
        </w:rPr>
        <w:t>0</w:t>
      </w:r>
      <w:r w:rsidRPr="00BD3B3E">
        <w:rPr>
          <w:rFonts w:ascii="Times New Roman" w:hAnsi="Times New Roman" w:cs="Times New Roman"/>
          <w:sz w:val="24"/>
          <w:szCs w:val="24"/>
        </w:rPr>
        <w:t>,0 тыс. рублей.</w:t>
      </w:r>
    </w:p>
    <w:p w:rsidR="00B7711C" w:rsidRPr="00BD3B3E" w:rsidRDefault="00D27166" w:rsidP="00BD3B3E">
      <w:pPr>
        <w:pStyle w:val="23"/>
        <w:spacing w:after="0" w:line="240" w:lineRule="auto"/>
        <w:ind w:firstLine="709"/>
        <w:jc w:val="both"/>
      </w:pPr>
      <w:r w:rsidRPr="00BD3B3E">
        <w:t>Долговые обязательства района по муниципальным рай</w:t>
      </w:r>
      <w:r w:rsidR="00025FE5" w:rsidRPr="00BD3B3E">
        <w:t>онным гарантиям на 1 января 2018</w:t>
      </w:r>
      <w:r w:rsidR="00C83356" w:rsidRPr="00BD3B3E">
        <w:t xml:space="preserve"> года отсутствуют</w:t>
      </w:r>
      <w:r w:rsidRPr="00BD3B3E">
        <w:t xml:space="preserve">. </w:t>
      </w:r>
    </w:p>
    <w:p w:rsidR="00EF4EE7" w:rsidRPr="00BD3B3E" w:rsidRDefault="00025FE5" w:rsidP="00BD3B3E">
      <w:pPr>
        <w:pStyle w:val="ac"/>
        <w:tabs>
          <w:tab w:val="left" w:pos="1260"/>
        </w:tabs>
        <w:spacing w:after="0"/>
        <w:ind w:left="0" w:firstLine="709"/>
        <w:jc w:val="both"/>
      </w:pPr>
      <w:r w:rsidRPr="00BD3B3E">
        <w:t>В 2017</w:t>
      </w:r>
      <w:r w:rsidR="00D27166" w:rsidRPr="00BD3B3E">
        <w:t xml:space="preserve"> году  кредиты и муниципальные гарантии из бюджета Вытегорского муниципального района не </w:t>
      </w:r>
      <w:r w:rsidR="00BD3B3E">
        <w:t xml:space="preserve">предоставлялись. </w:t>
      </w:r>
    </w:p>
    <w:p w:rsidR="00EF4EE7" w:rsidRPr="00BD3B3E" w:rsidRDefault="00025FE5" w:rsidP="00BD3B3E">
      <w:pPr>
        <w:pStyle w:val="ac"/>
        <w:tabs>
          <w:tab w:val="left" w:pos="1260"/>
        </w:tabs>
        <w:spacing w:after="0"/>
        <w:ind w:left="0" w:firstLine="709"/>
        <w:jc w:val="both"/>
      </w:pPr>
      <w:r w:rsidRPr="00BD3B3E">
        <w:t>По состоянию на 01.01.2018</w:t>
      </w:r>
      <w:r w:rsidR="00D27166" w:rsidRPr="00BD3B3E">
        <w:t xml:space="preserve"> года муниципального до</w:t>
      </w:r>
      <w:r w:rsidR="00E159AA" w:rsidRPr="00BD3B3E">
        <w:t>лг района составляет 0,0</w:t>
      </w:r>
      <w:r w:rsidR="00D27166" w:rsidRPr="00BD3B3E">
        <w:t xml:space="preserve"> тыс.рублей,  в том числе по муниципал</w:t>
      </w:r>
      <w:r w:rsidR="00BD7919" w:rsidRPr="00BD3B3E">
        <w:t xml:space="preserve">ьным </w:t>
      </w:r>
      <w:r w:rsidR="00C83356" w:rsidRPr="00BD3B3E">
        <w:t xml:space="preserve"> гарантиям  0,0</w:t>
      </w:r>
      <w:r w:rsidR="00BD7919" w:rsidRPr="00BD3B3E">
        <w:t xml:space="preserve"> тыс.рублей.</w:t>
      </w:r>
    </w:p>
    <w:p w:rsidR="00EF4EE7" w:rsidRPr="00BD3B3E" w:rsidRDefault="00EF4EE7" w:rsidP="00BD3B3E">
      <w:pPr>
        <w:spacing w:after="0" w:line="240" w:lineRule="auto"/>
        <w:jc w:val="both"/>
        <w:rPr>
          <w:rFonts w:ascii="Times New Roman" w:hAnsi="Times New Roman" w:cs="Times New Roman"/>
          <w:b/>
          <w:sz w:val="24"/>
          <w:szCs w:val="24"/>
        </w:rPr>
      </w:pPr>
    </w:p>
    <w:p w:rsidR="00EF4EE7" w:rsidRPr="00BD3B3E" w:rsidRDefault="00EF4EE7" w:rsidP="00BD3B3E">
      <w:pPr>
        <w:spacing w:after="0" w:line="240" w:lineRule="auto"/>
        <w:jc w:val="both"/>
        <w:rPr>
          <w:rFonts w:ascii="Times New Roman" w:hAnsi="Times New Roman" w:cs="Times New Roman"/>
          <w:b/>
          <w:sz w:val="24"/>
          <w:szCs w:val="24"/>
        </w:rPr>
      </w:pPr>
    </w:p>
    <w:p w:rsidR="00D27166" w:rsidRPr="00BD3B3E" w:rsidRDefault="00A07F7C" w:rsidP="00BD3B3E">
      <w:pPr>
        <w:spacing w:after="0" w:line="240" w:lineRule="auto"/>
        <w:jc w:val="both"/>
        <w:rPr>
          <w:rFonts w:ascii="Times New Roman" w:hAnsi="Times New Roman" w:cs="Times New Roman"/>
          <w:b/>
          <w:sz w:val="24"/>
          <w:szCs w:val="24"/>
        </w:rPr>
      </w:pPr>
      <w:r w:rsidRPr="00BD3B3E">
        <w:rPr>
          <w:rFonts w:ascii="Times New Roman" w:hAnsi="Times New Roman" w:cs="Times New Roman"/>
          <w:b/>
          <w:sz w:val="24"/>
          <w:szCs w:val="24"/>
        </w:rPr>
        <w:t>9</w:t>
      </w:r>
      <w:r w:rsidR="00D27166" w:rsidRPr="00BD3B3E">
        <w:rPr>
          <w:rFonts w:ascii="Times New Roman" w:hAnsi="Times New Roman" w:cs="Times New Roman"/>
          <w:b/>
          <w:sz w:val="24"/>
          <w:szCs w:val="24"/>
        </w:rPr>
        <w:t xml:space="preserve">. Внешняя проверка годовой бюджетной отчетности </w:t>
      </w:r>
    </w:p>
    <w:p w:rsidR="00D27166" w:rsidRPr="00BD3B3E" w:rsidRDefault="00D27166" w:rsidP="00BD3B3E">
      <w:pPr>
        <w:spacing w:after="0" w:line="240" w:lineRule="auto"/>
        <w:jc w:val="both"/>
        <w:rPr>
          <w:rFonts w:ascii="Times New Roman" w:hAnsi="Times New Roman" w:cs="Times New Roman"/>
          <w:sz w:val="24"/>
          <w:szCs w:val="24"/>
        </w:rPr>
      </w:pPr>
    </w:p>
    <w:p w:rsidR="00D27166" w:rsidRPr="00BD3B3E" w:rsidRDefault="00D27166" w:rsidP="00BD3B3E">
      <w:pPr>
        <w:pStyle w:val="a4"/>
        <w:spacing w:before="0" w:beforeAutospacing="0" w:after="0" w:afterAutospacing="0"/>
        <w:ind w:firstLine="709"/>
        <w:jc w:val="both"/>
      </w:pPr>
      <w:r w:rsidRPr="00BD3B3E">
        <w:t xml:space="preserve">      Анализ форм </w:t>
      </w:r>
      <w:r w:rsidR="00975C41" w:rsidRPr="00BD3B3E">
        <w:t xml:space="preserve">годовой </w:t>
      </w:r>
      <w:r w:rsidRPr="00BD3B3E">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AD5DF2" w:rsidRPr="00BD3B3E" w:rsidRDefault="00AD5DF2" w:rsidP="00BD3B3E">
      <w:pPr>
        <w:pStyle w:val="aff7"/>
        <w:shd w:val="clear" w:color="auto" w:fill="FFFFFF"/>
        <w:ind w:left="0" w:right="0" w:firstLine="0"/>
        <w:rPr>
          <w:sz w:val="24"/>
          <w:szCs w:val="24"/>
        </w:rPr>
      </w:pPr>
    </w:p>
    <w:p w:rsidR="00D27166" w:rsidRPr="00BD3B3E" w:rsidRDefault="00AD5DF2" w:rsidP="00BD3B3E">
      <w:pPr>
        <w:pStyle w:val="aff7"/>
        <w:shd w:val="clear" w:color="auto" w:fill="FFFFFF"/>
        <w:ind w:left="0" w:right="0" w:firstLine="0"/>
        <w:rPr>
          <w:sz w:val="24"/>
          <w:szCs w:val="24"/>
        </w:rPr>
      </w:pPr>
      <w:r w:rsidRPr="00BD3B3E">
        <w:rPr>
          <w:sz w:val="24"/>
          <w:szCs w:val="24"/>
        </w:rPr>
        <w:t xml:space="preserve">        </w:t>
      </w:r>
      <w:r w:rsidR="00D27166" w:rsidRPr="00BD3B3E">
        <w:rPr>
          <w:sz w:val="24"/>
          <w:szCs w:val="24"/>
        </w:rPr>
        <w:t>Состав  бюджетной отчетности, представленной для  рассмотрения и утверждения решением  об испол</w:t>
      </w:r>
      <w:r w:rsidR="00025FE5" w:rsidRPr="00BD3B3E">
        <w:rPr>
          <w:sz w:val="24"/>
          <w:szCs w:val="24"/>
        </w:rPr>
        <w:t>нении районного бюджета  за 2017</w:t>
      </w:r>
      <w:r w:rsidR="00D27166" w:rsidRPr="00BD3B3E">
        <w:rPr>
          <w:sz w:val="24"/>
          <w:szCs w:val="24"/>
        </w:rPr>
        <w:t xml:space="preserve"> год  соответствует требованиям статьи 264.1  БК РФ</w:t>
      </w:r>
      <w:r w:rsidR="00D27166" w:rsidRPr="00BD3B3E">
        <w:rPr>
          <w:i/>
          <w:sz w:val="24"/>
          <w:szCs w:val="24"/>
        </w:rPr>
        <w:t xml:space="preserve"> </w:t>
      </w:r>
      <w:r w:rsidR="00D27166" w:rsidRPr="00BD3B3E">
        <w:rPr>
          <w:sz w:val="24"/>
          <w:szCs w:val="24"/>
        </w:rPr>
        <w:t>и Положения «О бюджетном процессе в Вытегорском муниципальном районе».</w:t>
      </w:r>
    </w:p>
    <w:p w:rsidR="00D27166" w:rsidRPr="00BD3B3E" w:rsidRDefault="00D27166" w:rsidP="00BD3B3E">
      <w:pPr>
        <w:spacing w:after="0" w:line="240" w:lineRule="auto"/>
        <w:jc w:val="both"/>
        <w:rPr>
          <w:rFonts w:ascii="Times New Roman" w:hAnsi="Times New Roman" w:cs="Times New Roman"/>
          <w:sz w:val="24"/>
          <w:szCs w:val="24"/>
        </w:rPr>
      </w:pP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Бюджетная отчетность </w:t>
      </w:r>
      <w:r w:rsidR="00975C41" w:rsidRPr="00BD3B3E">
        <w:rPr>
          <w:rFonts w:ascii="Times New Roman" w:hAnsi="Times New Roman" w:cs="Times New Roman"/>
          <w:sz w:val="24"/>
          <w:szCs w:val="24"/>
        </w:rPr>
        <w:t xml:space="preserve">главными распорядителями </w:t>
      </w:r>
      <w:r w:rsidRPr="00BD3B3E">
        <w:rPr>
          <w:rFonts w:ascii="Times New Roman" w:hAnsi="Times New Roman" w:cs="Times New Roman"/>
          <w:sz w:val="24"/>
          <w:szCs w:val="24"/>
        </w:rPr>
        <w:t xml:space="preserve">представлена в Ревизионную комиссию  Вытегорского муниципального района </w:t>
      </w:r>
      <w:r w:rsidRPr="00BD3B3E">
        <w:rPr>
          <w:rFonts w:ascii="Times New Roman" w:hAnsi="Times New Roman" w:cs="Times New Roman"/>
          <w:iCs/>
          <w:spacing w:val="-2"/>
          <w:sz w:val="24"/>
          <w:szCs w:val="24"/>
        </w:rPr>
        <w:t xml:space="preserve">в </w:t>
      </w:r>
      <w:r w:rsidRPr="00BD3B3E">
        <w:rPr>
          <w:rFonts w:ascii="Times New Roman" w:hAnsi="Times New Roman" w:cs="Times New Roman"/>
          <w:sz w:val="24"/>
          <w:szCs w:val="24"/>
        </w:rPr>
        <w:t xml:space="preserve">сроки, установленные Положением о бюджетном процессе. </w:t>
      </w:r>
    </w:p>
    <w:p w:rsidR="00D27166" w:rsidRPr="00BD3B3E" w:rsidRDefault="00D27166" w:rsidP="00BD3B3E">
      <w:pPr>
        <w:pStyle w:val="a3"/>
        <w:jc w:val="both"/>
        <w:rPr>
          <w:sz w:val="24"/>
          <w:szCs w:val="24"/>
        </w:rPr>
      </w:pPr>
      <w:r w:rsidRPr="00BD3B3E">
        <w:rPr>
          <w:sz w:val="24"/>
          <w:szCs w:val="24"/>
        </w:rPr>
        <w:t xml:space="preserve">           Одновременно с отчетом об испол</w:t>
      </w:r>
      <w:r w:rsidR="00164F5A" w:rsidRPr="00BD3B3E">
        <w:rPr>
          <w:sz w:val="24"/>
          <w:szCs w:val="24"/>
        </w:rPr>
        <w:t xml:space="preserve">нении районного  бюджета </w:t>
      </w:r>
      <w:r w:rsidR="00025FE5" w:rsidRPr="00BD3B3E">
        <w:rPr>
          <w:sz w:val="24"/>
          <w:szCs w:val="24"/>
        </w:rPr>
        <w:t>за 2017</w:t>
      </w:r>
      <w:r w:rsidRPr="00BD3B3E">
        <w:rPr>
          <w:sz w:val="24"/>
          <w:szCs w:val="24"/>
        </w:rPr>
        <w:t xml:space="preserve"> год представлена годо</w:t>
      </w:r>
      <w:r w:rsidR="00164F5A" w:rsidRPr="00BD3B3E">
        <w:rPr>
          <w:sz w:val="24"/>
          <w:szCs w:val="24"/>
        </w:rPr>
        <w:t>вая бюджетная от</w:t>
      </w:r>
      <w:r w:rsidR="00025FE5" w:rsidRPr="00BD3B3E">
        <w:rPr>
          <w:sz w:val="24"/>
          <w:szCs w:val="24"/>
        </w:rPr>
        <w:t>четность за 2017</w:t>
      </w:r>
      <w:r w:rsidRPr="00BD3B3E">
        <w:rPr>
          <w:sz w:val="24"/>
          <w:szCs w:val="24"/>
        </w:rPr>
        <w:t xml:space="preserve"> год, которая включает:</w:t>
      </w:r>
    </w:p>
    <w:p w:rsidR="00D27166" w:rsidRPr="00BD3B3E" w:rsidRDefault="00D27166" w:rsidP="00BD3B3E">
      <w:pPr>
        <w:pStyle w:val="a3"/>
        <w:jc w:val="both"/>
        <w:rPr>
          <w:sz w:val="24"/>
          <w:szCs w:val="24"/>
        </w:rPr>
      </w:pPr>
      <w:r w:rsidRPr="00BD3B3E">
        <w:rPr>
          <w:sz w:val="24"/>
          <w:szCs w:val="24"/>
        </w:rPr>
        <w:t>1. Отчет об исполнении бюджета (ф. 0503117).</w:t>
      </w:r>
    </w:p>
    <w:p w:rsidR="00D27166" w:rsidRPr="00BD3B3E" w:rsidRDefault="00D27166" w:rsidP="00BD3B3E">
      <w:pPr>
        <w:pStyle w:val="a3"/>
        <w:jc w:val="both"/>
        <w:rPr>
          <w:sz w:val="24"/>
          <w:szCs w:val="24"/>
        </w:rPr>
      </w:pPr>
      <w:r w:rsidRPr="00BD3B3E">
        <w:rPr>
          <w:sz w:val="24"/>
          <w:szCs w:val="24"/>
        </w:rPr>
        <w:t>2. Баланс исполнения бюджета (ф. 0503120).</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3. Отчет о финансовых результатах деятельности (ф. 0503121).</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4. Отчет о движении денежных средств (ф. 0503123). </w:t>
      </w: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5. Пояснительная записка. </w:t>
      </w:r>
    </w:p>
    <w:p w:rsidR="00711702" w:rsidRPr="00BD3B3E" w:rsidRDefault="00711702" w:rsidP="00BD3B3E">
      <w:pPr>
        <w:spacing w:after="0" w:line="240" w:lineRule="auto"/>
        <w:jc w:val="both"/>
        <w:rPr>
          <w:rFonts w:ascii="Times New Roman" w:hAnsi="Times New Roman" w:cs="Times New Roman"/>
          <w:sz w:val="24"/>
          <w:szCs w:val="24"/>
        </w:rPr>
      </w:pPr>
    </w:p>
    <w:p w:rsidR="00D27166" w:rsidRPr="00BD3B3E" w:rsidRDefault="00D27166"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В соответствии с пунктом 4 Инструкции 191н бюджетная отчетность </w:t>
      </w:r>
      <w:r w:rsidR="00711702" w:rsidRPr="00BD3B3E">
        <w:rPr>
          <w:rFonts w:ascii="Times New Roman" w:hAnsi="Times New Roman" w:cs="Times New Roman"/>
          <w:sz w:val="24"/>
          <w:szCs w:val="24"/>
        </w:rPr>
        <w:t xml:space="preserve"> представлена в сброшюрованном</w:t>
      </w:r>
      <w:r w:rsidR="00164F5A" w:rsidRPr="00BD3B3E">
        <w:rPr>
          <w:rFonts w:ascii="Times New Roman" w:hAnsi="Times New Roman" w:cs="Times New Roman"/>
          <w:sz w:val="24"/>
          <w:szCs w:val="24"/>
        </w:rPr>
        <w:t>, пронумерованном</w:t>
      </w:r>
      <w:r w:rsidR="00711702" w:rsidRPr="00BD3B3E">
        <w:rPr>
          <w:rFonts w:ascii="Times New Roman" w:hAnsi="Times New Roman" w:cs="Times New Roman"/>
          <w:sz w:val="24"/>
          <w:szCs w:val="24"/>
        </w:rPr>
        <w:t xml:space="preserve"> виде</w:t>
      </w:r>
      <w:r w:rsidR="00164F5A" w:rsidRPr="00BD3B3E">
        <w:rPr>
          <w:rFonts w:ascii="Times New Roman" w:hAnsi="Times New Roman" w:cs="Times New Roman"/>
          <w:sz w:val="24"/>
          <w:szCs w:val="24"/>
        </w:rPr>
        <w:t>, с сопроводительным письмом.</w:t>
      </w:r>
    </w:p>
    <w:p w:rsidR="00AD5DF2" w:rsidRPr="00BD3B3E" w:rsidRDefault="00975C41" w:rsidP="00BD3B3E">
      <w:pPr>
        <w:spacing w:after="0" w:line="240" w:lineRule="auto"/>
        <w:jc w:val="both"/>
        <w:rPr>
          <w:rFonts w:ascii="Times New Roman" w:hAnsi="Times New Roman" w:cs="Times New Roman"/>
          <w:sz w:val="24"/>
          <w:szCs w:val="24"/>
        </w:rPr>
      </w:pPr>
      <w:r w:rsidRPr="00BD3B3E">
        <w:rPr>
          <w:rFonts w:ascii="Times New Roman" w:hAnsi="Times New Roman" w:cs="Times New Roman"/>
          <w:sz w:val="24"/>
          <w:szCs w:val="24"/>
        </w:rPr>
        <w:t xml:space="preserve">     </w:t>
      </w:r>
    </w:p>
    <w:p w:rsidR="007C14E2" w:rsidRPr="00BD3B3E" w:rsidRDefault="007C14E2" w:rsidP="00BD3B3E">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D3B3E">
        <w:rPr>
          <w:rFonts w:ascii="Times New Roman" w:eastAsia="Times New Roman" w:hAnsi="Times New Roman" w:cs="Times New Roman"/>
          <w:sz w:val="24"/>
          <w:szCs w:val="24"/>
          <w:lang w:eastAsia="ru-RU"/>
        </w:rPr>
        <w:t>Сформированная бюджетная отчетность главных администраторов, гла</w:t>
      </w:r>
      <w:r w:rsidR="00B012B6" w:rsidRPr="00BD3B3E">
        <w:rPr>
          <w:rFonts w:ascii="Times New Roman" w:eastAsia="Times New Roman" w:hAnsi="Times New Roman" w:cs="Times New Roman"/>
          <w:sz w:val="24"/>
          <w:szCs w:val="24"/>
          <w:lang w:eastAsia="ru-RU"/>
        </w:rPr>
        <w:t>вных распорядителей составлена в</w:t>
      </w:r>
      <w:r w:rsidRPr="00BD3B3E">
        <w:rPr>
          <w:rFonts w:ascii="Times New Roman" w:eastAsia="Times New Roman" w:hAnsi="Times New Roman" w:cs="Times New Roman"/>
          <w:sz w:val="24"/>
          <w:szCs w:val="24"/>
          <w:lang w:eastAsia="ru-RU"/>
        </w:rPr>
        <w:t xml:space="preserve">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191н.  </w:t>
      </w:r>
      <w:r w:rsidR="00AD5DF2" w:rsidRPr="00BD3B3E">
        <w:rPr>
          <w:rFonts w:ascii="Times New Roman" w:eastAsia="Times New Roman" w:hAnsi="Times New Roman" w:cs="Times New Roman"/>
          <w:sz w:val="24"/>
          <w:szCs w:val="24"/>
          <w:lang w:eastAsia="ru-RU"/>
        </w:rPr>
        <w:t>Фактов недостоверности бюджетной отчетности не выявлено.</w:t>
      </w:r>
    </w:p>
    <w:p w:rsidR="007C14E2" w:rsidRPr="00BD3B3E" w:rsidRDefault="007C14E2" w:rsidP="00BD3B3E">
      <w:pPr>
        <w:spacing w:after="0" w:line="240" w:lineRule="auto"/>
        <w:jc w:val="both"/>
        <w:rPr>
          <w:rFonts w:ascii="Times New Roman" w:eastAsia="Times New Roman" w:hAnsi="Times New Roman" w:cs="Times New Roman"/>
          <w:sz w:val="24"/>
          <w:szCs w:val="24"/>
          <w:lang w:eastAsia="ru-RU"/>
        </w:rPr>
      </w:pPr>
    </w:p>
    <w:p w:rsidR="007C14E2" w:rsidRPr="00BD3B3E" w:rsidRDefault="007C14E2" w:rsidP="00BD3B3E">
      <w:pPr>
        <w:spacing w:after="0" w:line="240" w:lineRule="auto"/>
        <w:ind w:firstLine="708"/>
        <w:jc w:val="both"/>
        <w:rPr>
          <w:rFonts w:ascii="Times New Roman" w:eastAsia="Times New Roman" w:hAnsi="Times New Roman" w:cs="Times New Roman"/>
          <w:sz w:val="24"/>
          <w:szCs w:val="24"/>
          <w:lang w:eastAsia="ru-RU"/>
        </w:rPr>
      </w:pPr>
      <w:r w:rsidRPr="00BD3B3E">
        <w:rPr>
          <w:rFonts w:ascii="Times New Roman" w:eastAsia="Times New Roman" w:hAnsi="Times New Roman" w:cs="Times New Roman"/>
          <w:sz w:val="24"/>
          <w:szCs w:val="24"/>
          <w:lang w:eastAsia="ru-RU"/>
        </w:rPr>
        <w:t>Данные бюджетной отчетности подтверждаются данными годового отчета об испо</w:t>
      </w:r>
      <w:r w:rsidR="00025FE5" w:rsidRPr="00BD3B3E">
        <w:rPr>
          <w:rFonts w:ascii="Times New Roman" w:eastAsia="Times New Roman" w:hAnsi="Times New Roman" w:cs="Times New Roman"/>
          <w:sz w:val="24"/>
          <w:szCs w:val="24"/>
          <w:lang w:eastAsia="ru-RU"/>
        </w:rPr>
        <w:t>лнении районного бюджета за 2017</w:t>
      </w:r>
      <w:r w:rsidRPr="00BD3B3E">
        <w:rPr>
          <w:rFonts w:ascii="Times New Roman" w:eastAsia="Times New Roman" w:hAnsi="Times New Roman" w:cs="Times New Roman"/>
          <w:sz w:val="24"/>
          <w:szCs w:val="24"/>
          <w:lang w:eastAsia="ru-RU"/>
        </w:rPr>
        <w:t xml:space="preserve"> год. По результатам проверки годовой отчетности приписок и искажений не выявлено. </w:t>
      </w:r>
    </w:p>
    <w:p w:rsidR="00AD5DF2" w:rsidRPr="00BD3B3E" w:rsidRDefault="00AD5DF2" w:rsidP="00BD3B3E">
      <w:pPr>
        <w:spacing w:after="0" w:line="240" w:lineRule="auto"/>
        <w:rPr>
          <w:rFonts w:ascii="Times New Roman" w:hAnsi="Times New Roman" w:cs="Times New Roman"/>
          <w:b/>
          <w:sz w:val="24"/>
          <w:szCs w:val="24"/>
        </w:rPr>
      </w:pPr>
    </w:p>
    <w:p w:rsidR="00D27166" w:rsidRPr="00902CEA" w:rsidRDefault="00D27166" w:rsidP="00B06134">
      <w:pPr>
        <w:spacing w:before="120" w:after="240" w:line="240" w:lineRule="auto"/>
        <w:rPr>
          <w:rFonts w:ascii="Times New Roman" w:hAnsi="Times New Roman" w:cs="Times New Roman"/>
          <w:b/>
          <w:sz w:val="24"/>
          <w:szCs w:val="24"/>
        </w:rPr>
      </w:pPr>
      <w:r w:rsidRPr="00902CEA">
        <w:rPr>
          <w:rFonts w:ascii="Times New Roman" w:hAnsi="Times New Roman" w:cs="Times New Roman"/>
          <w:b/>
          <w:sz w:val="24"/>
          <w:szCs w:val="24"/>
        </w:rPr>
        <w:lastRenderedPageBreak/>
        <w:t xml:space="preserve">          Выводы </w:t>
      </w:r>
      <w:r w:rsidR="00A07F7C" w:rsidRPr="00902CEA">
        <w:rPr>
          <w:rFonts w:ascii="Times New Roman" w:hAnsi="Times New Roman" w:cs="Times New Roman"/>
          <w:b/>
          <w:sz w:val="24"/>
          <w:szCs w:val="24"/>
        </w:rPr>
        <w:t>.</w:t>
      </w:r>
    </w:p>
    <w:p w:rsidR="00D27166" w:rsidRPr="00BD3B3E" w:rsidRDefault="00D27166"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1. 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B012B6" w:rsidRPr="00BD3B3E">
        <w:rPr>
          <w:rFonts w:ascii="Times New Roman" w:hAnsi="Times New Roman" w:cs="Times New Roman"/>
          <w:sz w:val="24"/>
          <w:szCs w:val="24"/>
        </w:rPr>
        <w:t>аметры районного бюджета за 2017</w:t>
      </w:r>
      <w:r w:rsidRPr="00BD3B3E">
        <w:rPr>
          <w:rFonts w:ascii="Times New Roman" w:hAnsi="Times New Roman" w:cs="Times New Roman"/>
          <w:sz w:val="24"/>
          <w:szCs w:val="24"/>
        </w:rPr>
        <w:t xml:space="preserve"> год выполнены в следующих значениях:</w:t>
      </w:r>
    </w:p>
    <w:p w:rsidR="008138DD" w:rsidRPr="00BD3B3E" w:rsidRDefault="00B012B6"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 районный бюджет за 2017</w:t>
      </w:r>
      <w:r w:rsidR="008138DD" w:rsidRPr="00BD3B3E">
        <w:rPr>
          <w:rFonts w:ascii="Times New Roman" w:hAnsi="Times New Roman" w:cs="Times New Roman"/>
          <w:sz w:val="24"/>
          <w:szCs w:val="24"/>
        </w:rPr>
        <w:t xml:space="preserve"> год испо</w:t>
      </w:r>
      <w:r w:rsidR="00B5203C" w:rsidRPr="00BD3B3E">
        <w:rPr>
          <w:rFonts w:ascii="Times New Roman" w:hAnsi="Times New Roman" w:cs="Times New Roman"/>
          <w:sz w:val="24"/>
          <w:szCs w:val="24"/>
        </w:rPr>
        <w:t>лнен по доходам в сумме 667448,3 тыс. рублей, или на 100,2</w:t>
      </w:r>
      <w:r w:rsidR="008138DD" w:rsidRPr="00BD3B3E">
        <w:rPr>
          <w:rFonts w:ascii="Times New Roman" w:hAnsi="Times New Roman" w:cs="Times New Roman"/>
          <w:sz w:val="24"/>
          <w:szCs w:val="24"/>
        </w:rPr>
        <w:t xml:space="preserve"> процента</w:t>
      </w:r>
      <w:r w:rsidR="00B5203C" w:rsidRPr="00BD3B3E">
        <w:rPr>
          <w:rFonts w:ascii="Times New Roman" w:hAnsi="Times New Roman" w:cs="Times New Roman"/>
          <w:sz w:val="24"/>
          <w:szCs w:val="24"/>
        </w:rPr>
        <w:t xml:space="preserve"> к плановым показателям</w:t>
      </w:r>
      <w:r w:rsidR="008138DD" w:rsidRPr="00BD3B3E">
        <w:rPr>
          <w:rFonts w:ascii="Times New Roman" w:hAnsi="Times New Roman" w:cs="Times New Roman"/>
          <w:sz w:val="24"/>
          <w:szCs w:val="24"/>
        </w:rPr>
        <w:t xml:space="preserve">, </w:t>
      </w:r>
    </w:p>
    <w:p w:rsidR="008138DD" w:rsidRPr="00BD3B3E" w:rsidRDefault="00B5203C"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-по расходам в сумме 676063,5 тыс. рублей, или на 99,3</w:t>
      </w:r>
      <w:r w:rsidR="008138DD" w:rsidRPr="00BD3B3E">
        <w:rPr>
          <w:rFonts w:ascii="Times New Roman" w:hAnsi="Times New Roman" w:cs="Times New Roman"/>
          <w:sz w:val="24"/>
          <w:szCs w:val="24"/>
        </w:rPr>
        <w:t xml:space="preserve"> процентов к утвержденным назначениям,</w:t>
      </w:r>
    </w:p>
    <w:p w:rsidR="008138DD" w:rsidRPr="00BD3B3E" w:rsidRDefault="008138DD"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-районный бюджет исполнен</w:t>
      </w:r>
      <w:r w:rsidR="00B5203C" w:rsidRPr="00BD3B3E">
        <w:rPr>
          <w:rFonts w:ascii="Times New Roman" w:hAnsi="Times New Roman" w:cs="Times New Roman"/>
          <w:sz w:val="24"/>
          <w:szCs w:val="24"/>
        </w:rPr>
        <w:t xml:space="preserve"> с дефицитом в сумме 8615,2</w:t>
      </w:r>
      <w:r w:rsidRPr="00BD3B3E">
        <w:rPr>
          <w:rFonts w:ascii="Times New Roman" w:hAnsi="Times New Roman" w:cs="Times New Roman"/>
          <w:sz w:val="24"/>
          <w:szCs w:val="24"/>
        </w:rPr>
        <w:t xml:space="preserve"> тыс. рублей.</w:t>
      </w:r>
    </w:p>
    <w:p w:rsidR="00BC6347" w:rsidRPr="00BD3B3E" w:rsidRDefault="00BC6347" w:rsidP="00BD3B3E">
      <w:pPr>
        <w:spacing w:after="0" w:line="240" w:lineRule="auto"/>
        <w:ind w:firstLine="567"/>
        <w:jc w:val="both"/>
        <w:rPr>
          <w:rFonts w:ascii="Times New Roman" w:hAnsi="Times New Roman" w:cs="Times New Roman"/>
          <w:sz w:val="24"/>
          <w:szCs w:val="24"/>
        </w:rPr>
      </w:pPr>
    </w:p>
    <w:p w:rsidR="008138DD" w:rsidRPr="00BD3B3E" w:rsidRDefault="00B5203C" w:rsidP="00BD3B3E">
      <w:pPr>
        <w:pStyle w:val="afe"/>
        <w:numPr>
          <w:ilvl w:val="0"/>
          <w:numId w:val="42"/>
        </w:numPr>
        <w:spacing w:after="0" w:line="240" w:lineRule="auto"/>
        <w:ind w:left="0" w:firstLine="567"/>
        <w:jc w:val="both"/>
        <w:rPr>
          <w:rFonts w:ascii="Times New Roman" w:hAnsi="Times New Roman"/>
          <w:sz w:val="24"/>
          <w:szCs w:val="24"/>
        </w:rPr>
      </w:pPr>
      <w:r w:rsidRPr="00BD3B3E">
        <w:rPr>
          <w:rFonts w:ascii="Times New Roman" w:hAnsi="Times New Roman"/>
          <w:sz w:val="24"/>
          <w:szCs w:val="24"/>
        </w:rPr>
        <w:t>По сравнению с 2016</w:t>
      </w:r>
      <w:r w:rsidR="008138DD" w:rsidRPr="00BD3B3E">
        <w:rPr>
          <w:rFonts w:ascii="Times New Roman" w:hAnsi="Times New Roman"/>
          <w:sz w:val="24"/>
          <w:szCs w:val="24"/>
        </w:rPr>
        <w:t xml:space="preserve"> годом доходы районного бюджета в целом сократились на </w:t>
      </w:r>
    </w:p>
    <w:p w:rsidR="00B06134" w:rsidRPr="00BD3B3E" w:rsidRDefault="00B5203C" w:rsidP="00BD3B3E">
      <w:pPr>
        <w:spacing w:after="0" w:line="240" w:lineRule="auto"/>
        <w:jc w:val="both"/>
        <w:rPr>
          <w:rFonts w:ascii="Times New Roman" w:hAnsi="Times New Roman"/>
          <w:sz w:val="24"/>
          <w:szCs w:val="24"/>
        </w:rPr>
      </w:pPr>
      <w:r w:rsidRPr="00BD3B3E">
        <w:rPr>
          <w:rFonts w:ascii="Times New Roman" w:hAnsi="Times New Roman"/>
          <w:sz w:val="24"/>
          <w:szCs w:val="24"/>
        </w:rPr>
        <w:t>90556,5</w:t>
      </w:r>
      <w:r w:rsidR="008138DD" w:rsidRPr="00BD3B3E">
        <w:rPr>
          <w:rFonts w:ascii="Times New Roman" w:hAnsi="Times New Roman"/>
          <w:sz w:val="24"/>
          <w:szCs w:val="24"/>
        </w:rPr>
        <w:t xml:space="preserve"> тыс.рублей, в том числе за счет сокращения безво</w:t>
      </w:r>
      <w:r w:rsidRPr="00BD3B3E">
        <w:rPr>
          <w:rFonts w:ascii="Times New Roman" w:hAnsi="Times New Roman"/>
          <w:sz w:val="24"/>
          <w:szCs w:val="24"/>
        </w:rPr>
        <w:t>змездных поступлений на 80954,2 тыс. рублей, или на 17,1</w:t>
      </w:r>
      <w:r w:rsidR="008138DD" w:rsidRPr="00BD3B3E">
        <w:rPr>
          <w:rFonts w:ascii="Times New Roman" w:hAnsi="Times New Roman"/>
          <w:sz w:val="24"/>
          <w:szCs w:val="24"/>
        </w:rPr>
        <w:t xml:space="preserve"> процента.  </w:t>
      </w:r>
    </w:p>
    <w:p w:rsidR="000816B7" w:rsidRPr="00BD3B3E" w:rsidRDefault="00BA302B" w:rsidP="00BD3B3E">
      <w:pPr>
        <w:spacing w:after="0" w:line="240" w:lineRule="auto"/>
        <w:ind w:firstLine="567"/>
        <w:jc w:val="both"/>
        <w:rPr>
          <w:rFonts w:ascii="Times New Roman" w:hAnsi="Times New Roman"/>
          <w:sz w:val="24"/>
          <w:szCs w:val="24"/>
        </w:rPr>
      </w:pPr>
      <w:r w:rsidRPr="00BD3B3E">
        <w:rPr>
          <w:rFonts w:ascii="Times New Roman" w:hAnsi="Times New Roman"/>
          <w:sz w:val="24"/>
          <w:szCs w:val="24"/>
        </w:rPr>
        <w:t xml:space="preserve"> </w:t>
      </w:r>
    </w:p>
    <w:p w:rsidR="008138DD" w:rsidRPr="00BD3B3E" w:rsidRDefault="008138DD" w:rsidP="00BD3B3E">
      <w:pPr>
        <w:pStyle w:val="afe"/>
        <w:numPr>
          <w:ilvl w:val="0"/>
          <w:numId w:val="42"/>
        </w:numPr>
        <w:spacing w:after="0" w:line="240" w:lineRule="auto"/>
        <w:ind w:left="0" w:firstLine="567"/>
        <w:jc w:val="both"/>
        <w:rPr>
          <w:rFonts w:ascii="Times New Roman" w:hAnsi="Times New Roman"/>
          <w:sz w:val="24"/>
          <w:szCs w:val="24"/>
        </w:rPr>
      </w:pPr>
      <w:r w:rsidRPr="00BD3B3E">
        <w:rPr>
          <w:rFonts w:ascii="Times New Roman" w:hAnsi="Times New Roman"/>
          <w:sz w:val="24"/>
          <w:szCs w:val="24"/>
        </w:rPr>
        <w:t>Налоговые и неналоговые д</w:t>
      </w:r>
      <w:r w:rsidR="00B5203C" w:rsidRPr="00BD3B3E">
        <w:rPr>
          <w:rFonts w:ascii="Times New Roman" w:hAnsi="Times New Roman"/>
          <w:sz w:val="24"/>
          <w:szCs w:val="24"/>
        </w:rPr>
        <w:t>оходы исполнены в сумме 274304,6</w:t>
      </w:r>
      <w:r w:rsidRPr="00BD3B3E">
        <w:rPr>
          <w:rFonts w:ascii="Times New Roman" w:hAnsi="Times New Roman"/>
          <w:sz w:val="24"/>
          <w:szCs w:val="24"/>
        </w:rPr>
        <w:t xml:space="preserve"> тыс. рублей, или на </w:t>
      </w:r>
    </w:p>
    <w:p w:rsidR="008138DD" w:rsidRPr="00BD3B3E" w:rsidRDefault="00B5203C" w:rsidP="00BD3B3E">
      <w:pPr>
        <w:spacing w:after="0" w:line="240" w:lineRule="auto"/>
        <w:jc w:val="both"/>
        <w:rPr>
          <w:rFonts w:ascii="Times New Roman" w:hAnsi="Times New Roman"/>
          <w:sz w:val="24"/>
          <w:szCs w:val="24"/>
        </w:rPr>
      </w:pPr>
      <w:r w:rsidRPr="00BD3B3E">
        <w:rPr>
          <w:rFonts w:ascii="Times New Roman" w:hAnsi="Times New Roman"/>
          <w:sz w:val="24"/>
          <w:szCs w:val="24"/>
        </w:rPr>
        <w:t>102,0 процента</w:t>
      </w:r>
      <w:r w:rsidR="008138DD" w:rsidRPr="00BD3B3E">
        <w:rPr>
          <w:rFonts w:ascii="Times New Roman" w:hAnsi="Times New Roman"/>
          <w:sz w:val="24"/>
          <w:szCs w:val="24"/>
        </w:rPr>
        <w:t xml:space="preserve"> от утвержденных</w:t>
      </w:r>
      <w:r w:rsidRPr="00BD3B3E">
        <w:rPr>
          <w:rFonts w:ascii="Times New Roman" w:hAnsi="Times New Roman"/>
          <w:sz w:val="24"/>
          <w:szCs w:val="24"/>
        </w:rPr>
        <w:t xml:space="preserve"> назначений. По сравнению с 2016</w:t>
      </w:r>
      <w:r w:rsidR="008138DD" w:rsidRPr="00BD3B3E">
        <w:rPr>
          <w:rFonts w:ascii="Times New Roman" w:hAnsi="Times New Roman"/>
          <w:sz w:val="24"/>
          <w:szCs w:val="24"/>
        </w:rPr>
        <w:t xml:space="preserve"> годом поступление налоговых и неналого</w:t>
      </w:r>
      <w:r w:rsidRPr="00BD3B3E">
        <w:rPr>
          <w:rFonts w:ascii="Times New Roman" w:hAnsi="Times New Roman"/>
          <w:sz w:val="24"/>
          <w:szCs w:val="24"/>
        </w:rPr>
        <w:t>вых доходов сократилось на 9602,3 тыс. рублей или на  3,4</w:t>
      </w:r>
      <w:r w:rsidR="008138DD" w:rsidRPr="00BD3B3E">
        <w:rPr>
          <w:rFonts w:ascii="Times New Roman" w:hAnsi="Times New Roman"/>
          <w:sz w:val="24"/>
          <w:szCs w:val="24"/>
        </w:rPr>
        <w:t xml:space="preserve"> процента.</w:t>
      </w:r>
    </w:p>
    <w:p w:rsidR="000816B7" w:rsidRPr="00BD3B3E" w:rsidRDefault="00B06134"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Доля налоговых и неналоговых доходов в общей сумме доходов районного бюджета</w:t>
      </w:r>
      <w:r w:rsidR="00B5203C" w:rsidRPr="00BD3B3E">
        <w:rPr>
          <w:rFonts w:ascii="Times New Roman" w:hAnsi="Times New Roman" w:cs="Times New Roman"/>
          <w:sz w:val="24"/>
          <w:szCs w:val="24"/>
        </w:rPr>
        <w:t xml:space="preserve"> увеличилась по сравнению с 2016 годом на 3,6 процентных пункта и составила 41,1 процента (против 37,5</w:t>
      </w:r>
      <w:r w:rsidRPr="00BD3B3E">
        <w:rPr>
          <w:rFonts w:ascii="Times New Roman" w:hAnsi="Times New Roman" w:cs="Times New Roman"/>
          <w:sz w:val="24"/>
          <w:szCs w:val="24"/>
        </w:rPr>
        <w:t xml:space="preserve"> процентов).</w:t>
      </w:r>
    </w:p>
    <w:p w:rsidR="00B06134" w:rsidRPr="00BD3B3E" w:rsidRDefault="00B06134" w:rsidP="00BD3B3E">
      <w:pPr>
        <w:spacing w:after="0" w:line="240" w:lineRule="auto"/>
        <w:ind w:firstLine="567"/>
        <w:jc w:val="both"/>
        <w:rPr>
          <w:rFonts w:ascii="Times New Roman" w:hAnsi="Times New Roman" w:cs="Times New Roman"/>
          <w:sz w:val="24"/>
          <w:szCs w:val="24"/>
        </w:rPr>
      </w:pPr>
    </w:p>
    <w:p w:rsidR="008138DD" w:rsidRPr="00BD3B3E" w:rsidRDefault="00D27166" w:rsidP="00BD3B3E">
      <w:pPr>
        <w:pStyle w:val="a7"/>
        <w:numPr>
          <w:ilvl w:val="0"/>
          <w:numId w:val="42"/>
        </w:numPr>
        <w:spacing w:after="0"/>
        <w:ind w:left="0" w:firstLine="567"/>
        <w:jc w:val="both"/>
      </w:pPr>
      <w:r w:rsidRPr="00BD3B3E">
        <w:t xml:space="preserve"> </w:t>
      </w:r>
      <w:r w:rsidR="008138DD" w:rsidRPr="00BD3B3E">
        <w:t>Общая сумма поступивших средств в форме б</w:t>
      </w:r>
      <w:r w:rsidR="00B5203C" w:rsidRPr="00BD3B3E">
        <w:t xml:space="preserve">езвозмездные поступления за 2017 </w:t>
      </w:r>
      <w:r w:rsidR="008138DD" w:rsidRPr="00BD3B3E">
        <w:t xml:space="preserve">год составила </w:t>
      </w:r>
      <w:r w:rsidR="00B5203C" w:rsidRPr="00BD3B3E">
        <w:t>393143,7 тыс. рублей или  99,0 процентов</w:t>
      </w:r>
      <w:r w:rsidR="008138DD" w:rsidRPr="00BD3B3E">
        <w:t xml:space="preserve"> от утвержденных бюджетных назначений. Удельный вес безвозмездных поступлений в общем объеме поступивших в районн</w:t>
      </w:r>
      <w:r w:rsidR="00B5203C" w:rsidRPr="00BD3B3E">
        <w:t>ый бюджет доходов составил  58,9  процента против 62,5 процентов в 2016</w:t>
      </w:r>
      <w:r w:rsidR="008138DD" w:rsidRPr="00BD3B3E">
        <w:t xml:space="preserve"> году. Доля безвозмездных поступлений в о</w:t>
      </w:r>
      <w:r w:rsidR="00B5203C" w:rsidRPr="00BD3B3E">
        <w:t>бщих доходах по сравнению с 2016 годом сократилась на 3,6 процентных пункта.</w:t>
      </w:r>
    </w:p>
    <w:p w:rsidR="000816B7" w:rsidRPr="00BD3B3E" w:rsidRDefault="000816B7" w:rsidP="00BD3B3E">
      <w:pPr>
        <w:widowControl w:val="0"/>
        <w:shd w:val="clear" w:color="auto" w:fill="FFFFFF"/>
        <w:tabs>
          <w:tab w:val="left" w:pos="426"/>
        </w:tabs>
        <w:autoSpaceDE w:val="0"/>
        <w:spacing w:after="0" w:line="240" w:lineRule="auto"/>
        <w:ind w:firstLine="567"/>
        <w:jc w:val="both"/>
        <w:rPr>
          <w:rFonts w:ascii="Times New Roman" w:hAnsi="Times New Roman" w:cs="Times New Roman"/>
          <w:sz w:val="24"/>
          <w:szCs w:val="24"/>
        </w:rPr>
      </w:pPr>
    </w:p>
    <w:p w:rsidR="009C5AEC" w:rsidRPr="00BD3B3E" w:rsidRDefault="000816B7" w:rsidP="00BD3B3E">
      <w:pPr>
        <w:widowControl w:val="0"/>
        <w:shd w:val="clear" w:color="auto" w:fill="FFFFFF"/>
        <w:tabs>
          <w:tab w:val="left" w:pos="0"/>
        </w:tabs>
        <w:autoSpaceDE w:val="0"/>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 xml:space="preserve"> </w:t>
      </w:r>
      <w:r w:rsidR="00B06134" w:rsidRPr="00BD3B3E">
        <w:rPr>
          <w:rFonts w:ascii="Times New Roman" w:hAnsi="Times New Roman" w:cs="Times New Roman"/>
          <w:sz w:val="24"/>
          <w:szCs w:val="24"/>
        </w:rPr>
        <w:t>5.</w:t>
      </w:r>
      <w:r w:rsidR="009C5AEC" w:rsidRPr="00BD3B3E">
        <w:rPr>
          <w:rFonts w:ascii="Times New Roman" w:hAnsi="Times New Roman" w:cs="Times New Roman"/>
          <w:sz w:val="24"/>
          <w:szCs w:val="24"/>
        </w:rPr>
        <w:t xml:space="preserve">   </w:t>
      </w:r>
      <w:r w:rsidR="00DF5518" w:rsidRPr="00BD3B3E">
        <w:rPr>
          <w:rFonts w:ascii="Times New Roman" w:hAnsi="Times New Roman" w:cs="Times New Roman"/>
          <w:sz w:val="24"/>
          <w:szCs w:val="24"/>
        </w:rPr>
        <w:t xml:space="preserve">Недоимка  по  налогам,  сборам  и  платежам  по  состоянию  на  1 января  2018 года в бюджет района составила 2 844,6 тыс. рублей.   В сравнении с уровнем 2016 года произошло снижение на 4,0 % или на 118,8 тыс. рублей. </w:t>
      </w:r>
      <w:r w:rsidR="009C5AEC" w:rsidRPr="00BD3B3E">
        <w:rPr>
          <w:rFonts w:ascii="Times New Roman" w:hAnsi="Times New Roman" w:cs="Times New Roman"/>
          <w:sz w:val="24"/>
          <w:szCs w:val="24"/>
        </w:rPr>
        <w:t xml:space="preserve"> </w:t>
      </w:r>
    </w:p>
    <w:p w:rsidR="000816B7" w:rsidRPr="00BD3B3E" w:rsidRDefault="000816B7" w:rsidP="00BD3B3E">
      <w:pPr>
        <w:spacing w:after="0" w:line="240" w:lineRule="auto"/>
        <w:ind w:firstLine="567"/>
        <w:jc w:val="both"/>
        <w:rPr>
          <w:rFonts w:ascii="Times New Roman" w:hAnsi="Times New Roman" w:cs="Times New Roman"/>
          <w:sz w:val="24"/>
          <w:szCs w:val="24"/>
        </w:rPr>
      </w:pPr>
    </w:p>
    <w:p w:rsidR="009C5AEC" w:rsidRPr="00BD3B3E" w:rsidRDefault="00DF5518" w:rsidP="00BD3B3E">
      <w:pPr>
        <w:pStyle w:val="a7"/>
        <w:numPr>
          <w:ilvl w:val="0"/>
          <w:numId w:val="38"/>
        </w:numPr>
        <w:spacing w:after="0"/>
        <w:jc w:val="both"/>
      </w:pPr>
      <w:r w:rsidRPr="00BD3B3E">
        <w:t>Бюджет 2017</w:t>
      </w:r>
      <w:r w:rsidR="003506C7" w:rsidRPr="00BD3B3E">
        <w:t xml:space="preserve"> года как и в прошлый год имеет социальную направленность.</w:t>
      </w:r>
      <w:r w:rsidRPr="00BD3B3E">
        <w:t xml:space="preserve"> Расходы районного бюджета на социальную сферу составили 394761,4 тыс. рублей. Доля расходов на социальную сферу за последние 3 года снижается и,  в 2017 году составила – 58,4  процента (в 2014 году – 73,9 процента, в 2015 году – 67,9 процента, в 2016 году 60,2процента).  </w:t>
      </w:r>
      <w:r w:rsidR="009C5AEC" w:rsidRPr="00BD3B3E">
        <w:t>Наибольший объем средств</w:t>
      </w:r>
      <w:r w:rsidRPr="00BD3B3E">
        <w:t xml:space="preserve"> направлен на образование – 50,6</w:t>
      </w:r>
      <w:r w:rsidR="009C5AEC" w:rsidRPr="00BD3B3E">
        <w:t xml:space="preserve"> процента.</w:t>
      </w:r>
    </w:p>
    <w:p w:rsidR="009C5AEC" w:rsidRPr="00BD3B3E" w:rsidRDefault="009C5AEC" w:rsidP="00BD3B3E">
      <w:pPr>
        <w:pStyle w:val="a7"/>
        <w:spacing w:after="0"/>
        <w:ind w:firstLine="567"/>
        <w:jc w:val="both"/>
      </w:pPr>
    </w:p>
    <w:p w:rsidR="00DF5518" w:rsidRPr="00BD3B3E" w:rsidRDefault="00DF5518" w:rsidP="00BD3B3E">
      <w:pPr>
        <w:pStyle w:val="afe"/>
        <w:numPr>
          <w:ilvl w:val="0"/>
          <w:numId w:val="38"/>
        </w:numPr>
        <w:spacing w:after="0" w:line="240" w:lineRule="auto"/>
        <w:ind w:left="0" w:firstLine="567"/>
        <w:jc w:val="both"/>
        <w:rPr>
          <w:rFonts w:ascii="Times New Roman" w:hAnsi="Times New Roman"/>
          <w:sz w:val="24"/>
          <w:szCs w:val="24"/>
        </w:rPr>
      </w:pPr>
      <w:r w:rsidRPr="00BD3B3E">
        <w:rPr>
          <w:rFonts w:ascii="Times New Roman" w:hAnsi="Times New Roman"/>
          <w:sz w:val="24"/>
          <w:szCs w:val="24"/>
        </w:rPr>
        <w:t>Дебиторская задолженность сократилась на 21487,8 тыс. рублей и составила по состоянию на 01.01.2018 года 6783,9 тыс. рублей. Кредиторская задолженность по бюджетной деятельности за 2017 год сократилась на 8230,6 тыс. рублей и составила по состоянию на 01.01.2018 года 14339,4 тыс. рублей.</w:t>
      </w:r>
    </w:p>
    <w:p w:rsidR="003506C7" w:rsidRPr="00BD3B3E" w:rsidRDefault="003506C7" w:rsidP="00BD3B3E">
      <w:pPr>
        <w:spacing w:after="0" w:line="240" w:lineRule="auto"/>
        <w:ind w:firstLine="567"/>
        <w:jc w:val="both"/>
        <w:rPr>
          <w:rFonts w:ascii="Times New Roman" w:hAnsi="Times New Roman" w:cs="Times New Roman"/>
          <w:sz w:val="24"/>
          <w:szCs w:val="24"/>
        </w:rPr>
      </w:pPr>
    </w:p>
    <w:p w:rsidR="00DF5518" w:rsidRPr="00BD3B3E" w:rsidRDefault="00DF5518" w:rsidP="00BD3B3E">
      <w:pPr>
        <w:pStyle w:val="afe"/>
        <w:widowControl w:val="0"/>
        <w:numPr>
          <w:ilvl w:val="0"/>
          <w:numId w:val="38"/>
        </w:numPr>
        <w:shd w:val="clear" w:color="auto" w:fill="FFFFFF"/>
        <w:tabs>
          <w:tab w:val="left" w:pos="0"/>
        </w:tabs>
        <w:autoSpaceDE w:val="0"/>
        <w:autoSpaceDN w:val="0"/>
        <w:adjustRightInd w:val="0"/>
        <w:spacing w:after="0" w:line="240" w:lineRule="auto"/>
        <w:ind w:left="0" w:firstLine="567"/>
        <w:jc w:val="both"/>
        <w:rPr>
          <w:rFonts w:ascii="Times New Roman" w:hAnsi="Times New Roman"/>
          <w:sz w:val="24"/>
          <w:szCs w:val="24"/>
        </w:rPr>
      </w:pPr>
      <w:r w:rsidRPr="00BD3B3E">
        <w:rPr>
          <w:rFonts w:ascii="Times New Roman" w:hAnsi="Times New Roman"/>
          <w:sz w:val="24"/>
          <w:szCs w:val="24"/>
        </w:rPr>
        <w:t xml:space="preserve"> В 2017 году осуществлялось финансирование мероприятий по 8 муниципальным программам, расходы на которые составили 652382,2 тыс. рублей, что составляет 96,5 % в расходах районного бюджета.  </w:t>
      </w:r>
      <w:r w:rsidR="003618C4" w:rsidRPr="00BD3B3E">
        <w:rPr>
          <w:rFonts w:ascii="Times New Roman" w:hAnsi="Times New Roman"/>
          <w:sz w:val="24"/>
          <w:szCs w:val="24"/>
        </w:rPr>
        <w:t>Исполнение в 2017 году составило 99,3 процента</w:t>
      </w:r>
      <w:r w:rsidRPr="00BD3B3E">
        <w:rPr>
          <w:rFonts w:ascii="Times New Roman" w:hAnsi="Times New Roman"/>
          <w:sz w:val="24"/>
          <w:szCs w:val="24"/>
        </w:rPr>
        <w:t xml:space="preserve"> от годовых назначений.</w:t>
      </w:r>
    </w:p>
    <w:p w:rsidR="002D7D36" w:rsidRPr="00BD3B3E" w:rsidRDefault="00D27166"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 xml:space="preserve">       </w:t>
      </w:r>
    </w:p>
    <w:p w:rsidR="005E7073" w:rsidRPr="00BD3B3E" w:rsidRDefault="005E7073" w:rsidP="00BD3B3E">
      <w:pPr>
        <w:pStyle w:val="13"/>
        <w:numPr>
          <w:ilvl w:val="0"/>
          <w:numId w:val="38"/>
        </w:numPr>
        <w:ind w:left="0" w:firstLine="567"/>
        <w:jc w:val="both"/>
        <w:rPr>
          <w:sz w:val="24"/>
          <w:szCs w:val="24"/>
        </w:rPr>
      </w:pPr>
      <w:r w:rsidRPr="00BD3B3E">
        <w:rPr>
          <w:sz w:val="24"/>
          <w:szCs w:val="24"/>
        </w:rPr>
        <w:t xml:space="preserve">Основными направлениями бюджетной и налоговой политики Вытегорского </w:t>
      </w:r>
    </w:p>
    <w:p w:rsidR="005E7073" w:rsidRPr="00BD3B3E" w:rsidRDefault="00B012B6" w:rsidP="00BD3B3E">
      <w:pPr>
        <w:pStyle w:val="13"/>
        <w:ind w:firstLine="567"/>
        <w:jc w:val="both"/>
        <w:rPr>
          <w:sz w:val="24"/>
          <w:szCs w:val="24"/>
        </w:rPr>
      </w:pPr>
      <w:r w:rsidRPr="00BD3B3E">
        <w:rPr>
          <w:sz w:val="24"/>
          <w:szCs w:val="24"/>
        </w:rPr>
        <w:t>муниципального района на 2017 год и плановый период 2018 и 2019</w:t>
      </w:r>
      <w:r w:rsidR="003618C4" w:rsidRPr="00BD3B3E">
        <w:rPr>
          <w:sz w:val="24"/>
          <w:szCs w:val="24"/>
        </w:rPr>
        <w:t xml:space="preserve"> годов была поставлена </w:t>
      </w:r>
      <w:r w:rsidR="005E7073" w:rsidRPr="00BD3B3E">
        <w:rPr>
          <w:sz w:val="24"/>
          <w:szCs w:val="24"/>
        </w:rPr>
        <w:lastRenderedPageBreak/>
        <w:t>задача долговой политики района – безусловное исполнение принятых обязательств.</w:t>
      </w:r>
    </w:p>
    <w:p w:rsidR="005E7073" w:rsidRPr="00BD3B3E" w:rsidRDefault="005E7073" w:rsidP="00BD3B3E">
      <w:pPr>
        <w:spacing w:after="0" w:line="240" w:lineRule="auto"/>
        <w:ind w:firstLine="567"/>
        <w:jc w:val="both"/>
        <w:rPr>
          <w:rFonts w:ascii="Times New Roman" w:hAnsi="Times New Roman"/>
          <w:sz w:val="24"/>
          <w:szCs w:val="24"/>
        </w:rPr>
      </w:pPr>
      <w:r w:rsidRPr="00BD3B3E">
        <w:rPr>
          <w:rFonts w:ascii="Times New Roman" w:hAnsi="Times New Roman"/>
          <w:sz w:val="24"/>
          <w:szCs w:val="24"/>
        </w:rPr>
        <w:t>В процессе исп</w:t>
      </w:r>
      <w:r w:rsidR="00B012B6" w:rsidRPr="00BD3B3E">
        <w:rPr>
          <w:rFonts w:ascii="Times New Roman" w:hAnsi="Times New Roman"/>
          <w:sz w:val="24"/>
          <w:szCs w:val="24"/>
        </w:rPr>
        <w:t>олнения районного бюджета в 2017</w:t>
      </w:r>
      <w:r w:rsidRPr="00BD3B3E">
        <w:rPr>
          <w:rFonts w:ascii="Times New Roman" w:hAnsi="Times New Roman"/>
          <w:sz w:val="24"/>
          <w:szCs w:val="24"/>
        </w:rPr>
        <w:t xml:space="preserve"> году  решениями Представительного Собрания района размер верхнего предела муниципального долга района не изменялся. </w:t>
      </w:r>
    </w:p>
    <w:p w:rsidR="005E7073" w:rsidRPr="00BD3B3E" w:rsidRDefault="005E7073" w:rsidP="00BD3B3E">
      <w:pPr>
        <w:spacing w:after="0" w:line="240" w:lineRule="auto"/>
        <w:ind w:firstLine="567"/>
        <w:jc w:val="both"/>
        <w:rPr>
          <w:rFonts w:ascii="Times New Roman" w:hAnsi="Times New Roman"/>
          <w:sz w:val="24"/>
          <w:szCs w:val="24"/>
        </w:rPr>
      </w:pPr>
      <w:r w:rsidRPr="00BD3B3E">
        <w:rPr>
          <w:rFonts w:ascii="Times New Roman" w:hAnsi="Times New Roman"/>
          <w:sz w:val="24"/>
          <w:szCs w:val="24"/>
        </w:rPr>
        <w:t>По данным отчета об исполнении районного бюджета за 2</w:t>
      </w:r>
      <w:r w:rsidR="00B012B6" w:rsidRPr="00BD3B3E">
        <w:rPr>
          <w:rFonts w:ascii="Times New Roman" w:hAnsi="Times New Roman"/>
          <w:sz w:val="24"/>
          <w:szCs w:val="24"/>
        </w:rPr>
        <w:t>017</w:t>
      </w:r>
      <w:r w:rsidRPr="00BD3B3E">
        <w:rPr>
          <w:rFonts w:ascii="Times New Roman" w:hAnsi="Times New Roman"/>
          <w:sz w:val="24"/>
          <w:szCs w:val="24"/>
        </w:rPr>
        <w:t xml:space="preserve"> год объем муниципального долга района не изменя</w:t>
      </w:r>
      <w:r w:rsidR="00B012B6" w:rsidRPr="00BD3B3E">
        <w:rPr>
          <w:rFonts w:ascii="Times New Roman" w:hAnsi="Times New Roman"/>
          <w:sz w:val="24"/>
          <w:szCs w:val="24"/>
        </w:rPr>
        <w:t>лся и по состоянию на 01.01.2018</w:t>
      </w:r>
      <w:r w:rsidRPr="00BD3B3E">
        <w:rPr>
          <w:rFonts w:ascii="Times New Roman" w:hAnsi="Times New Roman"/>
          <w:sz w:val="24"/>
          <w:szCs w:val="24"/>
        </w:rPr>
        <w:t xml:space="preserve"> г. составил 0,0 тыс.рублей. Таким образом, при исп</w:t>
      </w:r>
      <w:r w:rsidR="00B012B6" w:rsidRPr="00BD3B3E">
        <w:rPr>
          <w:rFonts w:ascii="Times New Roman" w:hAnsi="Times New Roman"/>
          <w:sz w:val="24"/>
          <w:szCs w:val="24"/>
        </w:rPr>
        <w:t>олнении районного бюджета в 2017</w:t>
      </w:r>
      <w:r w:rsidR="003618C4" w:rsidRPr="00BD3B3E">
        <w:rPr>
          <w:rFonts w:ascii="Times New Roman" w:hAnsi="Times New Roman"/>
          <w:sz w:val="24"/>
          <w:szCs w:val="24"/>
        </w:rPr>
        <w:t xml:space="preserve"> году</w:t>
      </w:r>
      <w:r w:rsidRPr="00BD3B3E">
        <w:rPr>
          <w:rFonts w:ascii="Times New Roman" w:hAnsi="Times New Roman"/>
          <w:sz w:val="24"/>
          <w:szCs w:val="24"/>
        </w:rPr>
        <w:t xml:space="preserve"> задача долговой политики района исполнена.</w:t>
      </w:r>
    </w:p>
    <w:p w:rsidR="003506C7" w:rsidRPr="00BD3B3E" w:rsidRDefault="003506C7" w:rsidP="00BD3B3E">
      <w:pPr>
        <w:pStyle w:val="23"/>
        <w:spacing w:after="0" w:line="240" w:lineRule="auto"/>
        <w:ind w:firstLine="567"/>
        <w:jc w:val="both"/>
      </w:pPr>
      <w:r w:rsidRPr="00BD3B3E">
        <w:t>Долговые обязательства района по муниципальным рай</w:t>
      </w:r>
      <w:r w:rsidR="00B012B6" w:rsidRPr="00BD3B3E">
        <w:t>онным гарантиям на 1 января 2018</w:t>
      </w:r>
      <w:r w:rsidRPr="00BD3B3E">
        <w:t xml:space="preserve"> года отсутствуют. </w:t>
      </w:r>
    </w:p>
    <w:p w:rsidR="003506C7" w:rsidRPr="00BD3B3E" w:rsidRDefault="00B012B6" w:rsidP="00BD3B3E">
      <w:pPr>
        <w:pStyle w:val="ac"/>
        <w:tabs>
          <w:tab w:val="left" w:pos="1260"/>
        </w:tabs>
        <w:spacing w:after="0"/>
        <w:ind w:left="0" w:firstLine="567"/>
        <w:jc w:val="both"/>
      </w:pPr>
      <w:r w:rsidRPr="00BD3B3E">
        <w:t>В 2017</w:t>
      </w:r>
      <w:r w:rsidR="003506C7" w:rsidRPr="00BD3B3E">
        <w:t xml:space="preserve"> году  кредиты и муниципальные гарантии из бюджета Вытегорского муниципального района не предоставлялись. </w:t>
      </w:r>
    </w:p>
    <w:p w:rsidR="003506C7" w:rsidRPr="00BD3B3E" w:rsidRDefault="003506C7" w:rsidP="00BD3B3E">
      <w:pPr>
        <w:pStyle w:val="ac"/>
        <w:tabs>
          <w:tab w:val="left" w:pos="1260"/>
        </w:tabs>
        <w:spacing w:after="0"/>
        <w:ind w:left="0" w:firstLine="567"/>
        <w:jc w:val="both"/>
      </w:pPr>
      <w:r w:rsidRPr="00BD3B3E">
        <w:t>По состоянию на 01.01.2</w:t>
      </w:r>
      <w:r w:rsidR="00B012B6" w:rsidRPr="00BD3B3E">
        <w:t>018</w:t>
      </w:r>
      <w:r w:rsidRPr="00BD3B3E">
        <w:t xml:space="preserve"> года муниципального долг района составляет 0,0 тыс.рублей,  в том числе по муниципальным  гарантиям  0,0 тыс.рублей.</w:t>
      </w:r>
    </w:p>
    <w:p w:rsidR="00D27166" w:rsidRPr="00BD3B3E" w:rsidRDefault="00D27166"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 xml:space="preserve">       </w:t>
      </w:r>
    </w:p>
    <w:p w:rsidR="00371B52" w:rsidRPr="00BD3B3E" w:rsidRDefault="00676777" w:rsidP="00BD3B3E">
      <w:pPr>
        <w:spacing w:after="0" w:line="240" w:lineRule="auto"/>
        <w:ind w:firstLine="567"/>
        <w:jc w:val="both"/>
        <w:rPr>
          <w:rFonts w:ascii="Times New Roman" w:hAnsi="Times New Roman" w:cs="Times New Roman"/>
          <w:sz w:val="24"/>
          <w:szCs w:val="24"/>
        </w:rPr>
      </w:pPr>
      <w:r w:rsidRPr="00BD3B3E">
        <w:rPr>
          <w:rFonts w:ascii="Times New Roman" w:hAnsi="Times New Roman" w:cs="Times New Roman"/>
          <w:sz w:val="24"/>
          <w:szCs w:val="24"/>
        </w:rPr>
        <w:t xml:space="preserve">         </w:t>
      </w:r>
      <w:r w:rsidR="00B06134" w:rsidRPr="00BD3B3E">
        <w:rPr>
          <w:rFonts w:ascii="Times New Roman" w:hAnsi="Times New Roman" w:cs="Times New Roman"/>
          <w:sz w:val="24"/>
          <w:szCs w:val="24"/>
        </w:rPr>
        <w:t>10</w:t>
      </w:r>
      <w:r w:rsidR="00D27166" w:rsidRPr="00BD3B3E">
        <w:rPr>
          <w:rFonts w:ascii="Times New Roman" w:hAnsi="Times New Roman" w:cs="Times New Roman"/>
          <w:sz w:val="24"/>
          <w:szCs w:val="24"/>
        </w:rPr>
        <w:t>. Результаты внешней проверки отчета об испо</w:t>
      </w:r>
      <w:r w:rsidR="00B012B6" w:rsidRPr="00BD3B3E">
        <w:rPr>
          <w:rFonts w:ascii="Times New Roman" w:hAnsi="Times New Roman" w:cs="Times New Roman"/>
          <w:sz w:val="24"/>
          <w:szCs w:val="24"/>
        </w:rPr>
        <w:t>лнении районного бюджета за 2017</w:t>
      </w:r>
      <w:r w:rsidR="00D27166" w:rsidRPr="00BD3B3E">
        <w:rPr>
          <w:rFonts w:ascii="Times New Roman" w:hAnsi="Times New Roman" w:cs="Times New Roman"/>
          <w:sz w:val="24"/>
          <w:szCs w:val="24"/>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BD3B3E">
        <w:rPr>
          <w:rFonts w:ascii="Times New Roman" w:hAnsi="Times New Roman" w:cs="Times New Roman"/>
          <w:sz w:val="24"/>
          <w:szCs w:val="24"/>
        </w:rPr>
        <w:t xml:space="preserve"> свидетельствуют о повышении</w:t>
      </w:r>
      <w:r w:rsidR="00D27166" w:rsidRPr="00BD3B3E">
        <w:rPr>
          <w:rFonts w:ascii="Times New Roman" w:hAnsi="Times New Roman" w:cs="Times New Roman"/>
          <w:sz w:val="24"/>
          <w:szCs w:val="24"/>
        </w:rPr>
        <w:t xml:space="preserve"> 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371B52" w:rsidRPr="00BD3B3E" w:rsidRDefault="00A61D57" w:rsidP="00BD3B3E">
      <w:pPr>
        <w:pStyle w:val="aff7"/>
        <w:shd w:val="clear" w:color="auto" w:fill="FFFFFF"/>
        <w:ind w:left="0" w:right="0"/>
        <w:rPr>
          <w:sz w:val="24"/>
          <w:szCs w:val="24"/>
        </w:rPr>
      </w:pPr>
      <w:r>
        <w:rPr>
          <w:sz w:val="24"/>
          <w:szCs w:val="24"/>
        </w:rPr>
        <w:t xml:space="preserve">        Состав</w:t>
      </w:r>
      <w:r w:rsidR="00371B52" w:rsidRPr="00BD3B3E">
        <w:rPr>
          <w:sz w:val="24"/>
          <w:szCs w:val="24"/>
        </w:rPr>
        <w:t xml:space="preserve"> бюджетной</w:t>
      </w:r>
      <w:r>
        <w:rPr>
          <w:sz w:val="24"/>
          <w:szCs w:val="24"/>
        </w:rPr>
        <w:t xml:space="preserve"> отчетности, представленной для</w:t>
      </w:r>
      <w:r w:rsidR="00371B52" w:rsidRPr="00BD3B3E">
        <w:rPr>
          <w:sz w:val="24"/>
          <w:szCs w:val="24"/>
        </w:rPr>
        <w:t xml:space="preserve"> рассмотрения и утверждения решением  об испол</w:t>
      </w:r>
      <w:r w:rsidR="00B012B6" w:rsidRPr="00BD3B3E">
        <w:rPr>
          <w:sz w:val="24"/>
          <w:szCs w:val="24"/>
        </w:rPr>
        <w:t>нении районного бюджета  за 2017</w:t>
      </w:r>
      <w:r w:rsidR="00371B52" w:rsidRPr="00BD3B3E">
        <w:rPr>
          <w:sz w:val="24"/>
          <w:szCs w:val="24"/>
        </w:rPr>
        <w:t xml:space="preserve"> год  соответствует требованиям статьи 264.1  Б</w:t>
      </w:r>
      <w:r w:rsidR="005E7073" w:rsidRPr="00BD3B3E">
        <w:rPr>
          <w:sz w:val="24"/>
          <w:szCs w:val="24"/>
        </w:rPr>
        <w:t>юджетного кодекса</w:t>
      </w:r>
      <w:r w:rsidR="00371B52" w:rsidRPr="00BD3B3E">
        <w:rPr>
          <w:sz w:val="24"/>
          <w:szCs w:val="24"/>
        </w:rPr>
        <w:t xml:space="preserve"> Р</w:t>
      </w:r>
      <w:r w:rsidR="005E7073" w:rsidRPr="00BD3B3E">
        <w:rPr>
          <w:sz w:val="24"/>
          <w:szCs w:val="24"/>
        </w:rPr>
        <w:t xml:space="preserve">оссийской </w:t>
      </w:r>
      <w:r w:rsidR="00371B52" w:rsidRPr="00BD3B3E">
        <w:rPr>
          <w:sz w:val="24"/>
          <w:szCs w:val="24"/>
        </w:rPr>
        <w:t>Ф</w:t>
      </w:r>
      <w:r w:rsidR="005E7073" w:rsidRPr="00BD3B3E">
        <w:rPr>
          <w:sz w:val="24"/>
          <w:szCs w:val="24"/>
        </w:rPr>
        <w:t>едерации</w:t>
      </w:r>
      <w:r w:rsidR="00371B52" w:rsidRPr="00BD3B3E">
        <w:rPr>
          <w:i/>
          <w:sz w:val="24"/>
          <w:szCs w:val="24"/>
        </w:rPr>
        <w:t xml:space="preserve"> </w:t>
      </w:r>
      <w:r w:rsidR="00371B52" w:rsidRPr="00BD3B3E">
        <w:rPr>
          <w:sz w:val="24"/>
          <w:szCs w:val="24"/>
        </w:rPr>
        <w:t>и Положения «О бюджетном процессе в Вытегорском муниципальном районе».</w:t>
      </w:r>
    </w:p>
    <w:p w:rsidR="00F629F8" w:rsidRPr="00BD3B3E" w:rsidRDefault="00371B52" w:rsidP="00BD3B3E">
      <w:pPr>
        <w:pStyle w:val="a3"/>
        <w:ind w:firstLine="567"/>
        <w:jc w:val="both"/>
        <w:rPr>
          <w:sz w:val="24"/>
          <w:szCs w:val="24"/>
        </w:rPr>
      </w:pPr>
      <w:r w:rsidRPr="00BD3B3E">
        <w:rPr>
          <w:sz w:val="24"/>
          <w:szCs w:val="24"/>
        </w:rPr>
        <w:t>Годовая бухгалтерская отчётность главных распорядит</w:t>
      </w:r>
      <w:r w:rsidR="00B012B6" w:rsidRPr="00BD3B3E">
        <w:rPr>
          <w:sz w:val="24"/>
          <w:szCs w:val="24"/>
        </w:rPr>
        <w:t>елей средств бюджета составлена</w:t>
      </w:r>
      <w:r w:rsidR="00F629F8" w:rsidRPr="00BD3B3E">
        <w:rPr>
          <w:sz w:val="24"/>
          <w:szCs w:val="24"/>
        </w:rPr>
        <w:t xml:space="preserve"> </w:t>
      </w:r>
      <w:r w:rsidRPr="00BD3B3E">
        <w:rPr>
          <w:sz w:val="24"/>
          <w:szCs w:val="24"/>
        </w:rPr>
        <w:t xml:space="preserve">в соответствии с  Инструкцией </w:t>
      </w:r>
      <w:bookmarkStart w:id="0" w:name="_GoBack"/>
      <w:bookmarkEnd w:id="0"/>
      <w:r w:rsidRPr="00BD3B3E">
        <w:rPr>
          <w:sz w:val="24"/>
          <w:szCs w:val="24"/>
        </w:rPr>
        <w:t>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BD3B3E">
        <w:rPr>
          <w:sz w:val="28"/>
          <w:szCs w:val="28"/>
        </w:rPr>
        <w:t xml:space="preserve"> </w:t>
      </w:r>
      <w:r w:rsidR="00F629F8" w:rsidRPr="00BD3B3E">
        <w:rPr>
          <w:sz w:val="24"/>
          <w:szCs w:val="24"/>
        </w:rPr>
        <w:t xml:space="preserve">По результатам проверки годовой отчетности приписок и искажений не выявлено. Фактов недостоверности бюджетной отчетности не выявлено. </w:t>
      </w:r>
    </w:p>
    <w:p w:rsidR="00371B52" w:rsidRPr="00B012B6" w:rsidRDefault="00371B52" w:rsidP="00BC6347">
      <w:pPr>
        <w:spacing w:after="0" w:line="240" w:lineRule="auto"/>
        <w:jc w:val="both"/>
        <w:rPr>
          <w:rFonts w:ascii="Times New Roman" w:hAnsi="Times New Roman" w:cs="Times New Roman"/>
          <w:color w:val="E36C0A" w:themeColor="accent6" w:themeShade="BF"/>
          <w:sz w:val="24"/>
          <w:szCs w:val="24"/>
        </w:rPr>
      </w:pPr>
    </w:p>
    <w:p w:rsidR="002D7D36" w:rsidRPr="00B012B6" w:rsidRDefault="002D7D36" w:rsidP="002D7D36">
      <w:pPr>
        <w:spacing w:after="0"/>
        <w:jc w:val="both"/>
        <w:rPr>
          <w:rFonts w:ascii="Times New Roman" w:hAnsi="Times New Roman" w:cs="Times New Roman"/>
          <w:b/>
          <w:color w:val="E36C0A" w:themeColor="accent6" w:themeShade="BF"/>
          <w:sz w:val="24"/>
          <w:szCs w:val="24"/>
        </w:rPr>
      </w:pPr>
    </w:p>
    <w:p w:rsidR="00D27166" w:rsidRPr="00A61D57" w:rsidRDefault="00D27166" w:rsidP="00A61D57">
      <w:pPr>
        <w:spacing w:after="0" w:line="240" w:lineRule="auto"/>
        <w:jc w:val="both"/>
        <w:rPr>
          <w:rFonts w:ascii="Times New Roman" w:hAnsi="Times New Roman" w:cs="Times New Roman"/>
          <w:b/>
          <w:sz w:val="24"/>
          <w:szCs w:val="24"/>
        </w:rPr>
      </w:pPr>
      <w:r w:rsidRPr="00A61D57">
        <w:rPr>
          <w:rFonts w:ascii="Times New Roman" w:hAnsi="Times New Roman" w:cs="Times New Roman"/>
          <w:b/>
          <w:sz w:val="24"/>
          <w:szCs w:val="24"/>
        </w:rPr>
        <w:t xml:space="preserve">          Заключение.</w:t>
      </w:r>
    </w:p>
    <w:p w:rsidR="00D27166" w:rsidRPr="00A61D57" w:rsidRDefault="00D27166" w:rsidP="00A61D57">
      <w:pPr>
        <w:spacing w:after="0" w:line="240" w:lineRule="auto"/>
        <w:jc w:val="both"/>
        <w:rPr>
          <w:rFonts w:ascii="Times New Roman" w:hAnsi="Times New Roman" w:cs="Times New Roman"/>
          <w:b/>
          <w:sz w:val="24"/>
          <w:szCs w:val="24"/>
        </w:rPr>
      </w:pPr>
    </w:p>
    <w:p w:rsidR="00D27166" w:rsidRPr="00A61D57" w:rsidRDefault="00D27166" w:rsidP="00A61D57">
      <w:pPr>
        <w:spacing w:after="0" w:line="240" w:lineRule="auto"/>
        <w:jc w:val="both"/>
        <w:rPr>
          <w:rFonts w:ascii="Times New Roman" w:hAnsi="Times New Roman" w:cs="Times New Roman"/>
          <w:sz w:val="24"/>
          <w:szCs w:val="24"/>
        </w:rPr>
      </w:pPr>
      <w:r w:rsidRPr="00A61D57">
        <w:rPr>
          <w:rFonts w:ascii="Times New Roman" w:hAnsi="Times New Roman" w:cs="Times New Roman"/>
          <w:sz w:val="24"/>
          <w:szCs w:val="24"/>
        </w:rPr>
        <w:t xml:space="preserve">           Проведенная Ревизионной комиссией Вытегорского муниципального района  внешняя проверка бюджетной отчетности главных администраторов, главных распорядителей бюджетных средств и отчета об исполнении районного бюджета </w:t>
      </w:r>
      <w:r w:rsidRPr="00A61D57">
        <w:rPr>
          <w:rFonts w:ascii="Times New Roman" w:hAnsi="Times New Roman" w:cs="Times New Roman"/>
          <w:bCs/>
          <w:iCs/>
          <w:sz w:val="24"/>
          <w:szCs w:val="24"/>
        </w:rPr>
        <w:t xml:space="preserve"> </w:t>
      </w:r>
      <w:r w:rsidR="00B012B6" w:rsidRPr="00A61D57">
        <w:rPr>
          <w:rFonts w:ascii="Times New Roman" w:hAnsi="Times New Roman" w:cs="Times New Roman"/>
          <w:sz w:val="24"/>
          <w:szCs w:val="24"/>
        </w:rPr>
        <w:t>за 2017</w:t>
      </w:r>
      <w:r w:rsidRPr="00A61D57">
        <w:rPr>
          <w:rFonts w:ascii="Times New Roman" w:hAnsi="Times New Roman" w:cs="Times New Roman"/>
          <w:sz w:val="24"/>
          <w:szCs w:val="24"/>
        </w:rPr>
        <w:t xml:space="preserve"> год,  позволяет сделать следующий вывод:</w:t>
      </w:r>
    </w:p>
    <w:p w:rsidR="00D27166" w:rsidRPr="00A61D57" w:rsidRDefault="00D27166" w:rsidP="00A61D57">
      <w:pPr>
        <w:spacing w:after="0" w:line="240" w:lineRule="auto"/>
        <w:jc w:val="both"/>
        <w:rPr>
          <w:rFonts w:ascii="Times New Roman" w:hAnsi="Times New Roman" w:cs="Times New Roman"/>
          <w:sz w:val="24"/>
          <w:szCs w:val="24"/>
        </w:rPr>
      </w:pPr>
      <w:r w:rsidRPr="00A61D57">
        <w:rPr>
          <w:rFonts w:ascii="Times New Roman" w:hAnsi="Times New Roman" w:cs="Times New Roman"/>
          <w:sz w:val="24"/>
          <w:szCs w:val="24"/>
        </w:rPr>
        <w:t>- отчет об исполнении районного бюджета</w:t>
      </w:r>
      <w:r w:rsidRPr="00A61D57">
        <w:rPr>
          <w:rFonts w:ascii="Times New Roman" w:hAnsi="Times New Roman" w:cs="Times New Roman"/>
          <w:bCs/>
          <w:iCs/>
          <w:sz w:val="24"/>
          <w:szCs w:val="24"/>
        </w:rPr>
        <w:t xml:space="preserve"> </w:t>
      </w:r>
      <w:r w:rsidR="00B012B6" w:rsidRPr="00A61D57">
        <w:rPr>
          <w:rFonts w:ascii="Times New Roman" w:hAnsi="Times New Roman" w:cs="Times New Roman"/>
          <w:sz w:val="24"/>
          <w:szCs w:val="24"/>
        </w:rPr>
        <w:t xml:space="preserve"> за 2017</w:t>
      </w:r>
      <w:r w:rsidRPr="00A61D57">
        <w:rPr>
          <w:rFonts w:ascii="Times New Roman" w:hAnsi="Times New Roman" w:cs="Times New Roman"/>
          <w:sz w:val="24"/>
          <w:szCs w:val="24"/>
        </w:rPr>
        <w:t xml:space="preserve"> год, представленный Финансовым управлением</w:t>
      </w:r>
      <w:r w:rsidR="00B012B6" w:rsidRPr="00A61D57">
        <w:rPr>
          <w:rFonts w:ascii="Times New Roman" w:hAnsi="Times New Roman" w:cs="Times New Roman"/>
          <w:sz w:val="24"/>
          <w:szCs w:val="24"/>
        </w:rPr>
        <w:t xml:space="preserve"> Администрации</w:t>
      </w:r>
      <w:r w:rsidRPr="00A61D57">
        <w:rPr>
          <w:rFonts w:ascii="Times New Roman" w:hAnsi="Times New Roman" w:cs="Times New Roman"/>
          <w:sz w:val="24"/>
          <w:szCs w:val="24"/>
        </w:rPr>
        <w:t xml:space="preserve"> Вытегорского муниципального района</w:t>
      </w:r>
      <w:r w:rsidRPr="00A61D57">
        <w:rPr>
          <w:rFonts w:ascii="Times New Roman" w:hAnsi="Times New Roman" w:cs="Times New Roman"/>
          <w:bCs/>
          <w:iCs/>
          <w:sz w:val="24"/>
          <w:szCs w:val="24"/>
        </w:rPr>
        <w:t>,</w:t>
      </w:r>
      <w:r w:rsidRPr="00A61D57">
        <w:rPr>
          <w:rFonts w:ascii="Times New Roman" w:hAnsi="Times New Roman" w:cs="Times New Roman"/>
          <w:sz w:val="24"/>
          <w:szCs w:val="24"/>
        </w:rPr>
        <w:t xml:space="preserve"> достоверно отражает результаты исполнения районного бюджета  за пери</w:t>
      </w:r>
      <w:r w:rsidR="00B012B6" w:rsidRPr="00A61D57">
        <w:rPr>
          <w:rFonts w:ascii="Times New Roman" w:hAnsi="Times New Roman" w:cs="Times New Roman"/>
          <w:sz w:val="24"/>
          <w:szCs w:val="24"/>
        </w:rPr>
        <w:t>од с 1 января по 31 декабря 2017</w:t>
      </w:r>
      <w:r w:rsidRPr="00A61D57">
        <w:rPr>
          <w:rFonts w:ascii="Times New Roman" w:hAnsi="Times New Roman" w:cs="Times New Roman"/>
          <w:sz w:val="24"/>
          <w:szCs w:val="24"/>
        </w:rPr>
        <w:t xml:space="preserve"> года.</w:t>
      </w:r>
    </w:p>
    <w:p w:rsidR="005E7073" w:rsidRPr="00A61D57" w:rsidRDefault="00D27166" w:rsidP="00A61D57">
      <w:pPr>
        <w:spacing w:after="0" w:line="240" w:lineRule="auto"/>
        <w:jc w:val="both"/>
        <w:rPr>
          <w:rFonts w:ascii="Times New Roman" w:hAnsi="Times New Roman" w:cs="Times New Roman"/>
          <w:sz w:val="24"/>
          <w:szCs w:val="24"/>
        </w:rPr>
      </w:pPr>
      <w:r w:rsidRPr="00A61D57">
        <w:rPr>
          <w:rFonts w:ascii="Times New Roman" w:hAnsi="Times New Roman" w:cs="Times New Roman"/>
          <w:sz w:val="24"/>
          <w:szCs w:val="24"/>
        </w:rPr>
        <w:t xml:space="preserve"> </w:t>
      </w:r>
    </w:p>
    <w:p w:rsidR="00D27166" w:rsidRPr="00A61D57" w:rsidRDefault="005E7073" w:rsidP="00A61D57">
      <w:pPr>
        <w:spacing w:after="0" w:line="240" w:lineRule="auto"/>
        <w:jc w:val="both"/>
        <w:rPr>
          <w:rFonts w:ascii="Times New Roman" w:hAnsi="Times New Roman" w:cs="Times New Roman"/>
          <w:sz w:val="24"/>
          <w:szCs w:val="24"/>
        </w:rPr>
      </w:pPr>
      <w:r w:rsidRPr="00A61D57">
        <w:rPr>
          <w:rFonts w:ascii="Times New Roman" w:hAnsi="Times New Roman" w:cs="Times New Roman"/>
          <w:sz w:val="24"/>
          <w:szCs w:val="24"/>
        </w:rPr>
        <w:t>Отчет об исполнении бюджета Вытегорско</w:t>
      </w:r>
      <w:r w:rsidR="00B012B6" w:rsidRPr="00A61D57">
        <w:rPr>
          <w:rFonts w:ascii="Times New Roman" w:hAnsi="Times New Roman" w:cs="Times New Roman"/>
          <w:sz w:val="24"/>
          <w:szCs w:val="24"/>
        </w:rPr>
        <w:t>го муниципального района за 2017</w:t>
      </w:r>
      <w:r w:rsidRPr="00A61D57">
        <w:rPr>
          <w:rFonts w:ascii="Times New Roman" w:hAnsi="Times New Roman" w:cs="Times New Roman"/>
          <w:sz w:val="24"/>
          <w:szCs w:val="24"/>
        </w:rPr>
        <w:t xml:space="preserve"> год рекомендуется</w:t>
      </w:r>
      <w:r w:rsidR="00D27166" w:rsidRPr="00A61D57">
        <w:rPr>
          <w:rFonts w:ascii="Times New Roman" w:hAnsi="Times New Roman" w:cs="Times New Roman"/>
          <w:sz w:val="24"/>
          <w:szCs w:val="24"/>
        </w:rPr>
        <w:t xml:space="preserve"> </w:t>
      </w:r>
      <w:r w:rsidRPr="00A61D57">
        <w:rPr>
          <w:rFonts w:ascii="Times New Roman" w:hAnsi="Times New Roman" w:cs="Times New Roman"/>
          <w:sz w:val="24"/>
          <w:szCs w:val="24"/>
        </w:rPr>
        <w:t>к рассмотрению с учетом подготовленного анализа.</w:t>
      </w:r>
    </w:p>
    <w:p w:rsidR="002D7D36" w:rsidRPr="00B012B6" w:rsidRDefault="002D7D36" w:rsidP="002D7D36">
      <w:pPr>
        <w:spacing w:after="0"/>
        <w:jc w:val="both"/>
        <w:rPr>
          <w:rFonts w:ascii="Times New Roman" w:hAnsi="Times New Roman" w:cs="Times New Roman"/>
          <w:color w:val="E36C0A" w:themeColor="accent6" w:themeShade="BF"/>
          <w:sz w:val="24"/>
          <w:szCs w:val="24"/>
        </w:rPr>
      </w:pPr>
    </w:p>
    <w:p w:rsidR="002D7D36" w:rsidRPr="00902CEA" w:rsidRDefault="002D7D36" w:rsidP="002D7D36">
      <w:pPr>
        <w:spacing w:after="0"/>
        <w:jc w:val="both"/>
        <w:rPr>
          <w:rFonts w:ascii="Times New Roman" w:hAnsi="Times New Roman" w:cs="Times New Roman"/>
          <w:sz w:val="24"/>
          <w:szCs w:val="24"/>
        </w:rPr>
      </w:pPr>
    </w:p>
    <w:p w:rsidR="00D27166" w:rsidRPr="00902CEA" w:rsidRDefault="00D27166" w:rsidP="002D7D36">
      <w:pPr>
        <w:spacing w:after="0"/>
        <w:jc w:val="both"/>
        <w:rPr>
          <w:rFonts w:ascii="Times New Roman" w:hAnsi="Times New Roman" w:cs="Times New Roman"/>
          <w:sz w:val="24"/>
          <w:szCs w:val="24"/>
        </w:rPr>
      </w:pPr>
      <w:r w:rsidRPr="00902CEA">
        <w:rPr>
          <w:rFonts w:ascii="Times New Roman" w:hAnsi="Times New Roman" w:cs="Times New Roman"/>
          <w:sz w:val="24"/>
          <w:szCs w:val="24"/>
        </w:rPr>
        <w:t xml:space="preserve">Председатель </w:t>
      </w:r>
    </w:p>
    <w:p w:rsidR="00D27166" w:rsidRPr="00902CEA" w:rsidRDefault="00D27166" w:rsidP="002D7D36">
      <w:pPr>
        <w:spacing w:after="0"/>
        <w:jc w:val="both"/>
        <w:rPr>
          <w:rFonts w:ascii="Times New Roman" w:hAnsi="Times New Roman" w:cs="Times New Roman"/>
          <w:sz w:val="24"/>
          <w:szCs w:val="24"/>
        </w:rPr>
      </w:pPr>
      <w:r w:rsidRPr="00902CEA">
        <w:rPr>
          <w:rFonts w:ascii="Times New Roman" w:hAnsi="Times New Roman" w:cs="Times New Roman"/>
          <w:sz w:val="24"/>
          <w:szCs w:val="24"/>
        </w:rPr>
        <w:t xml:space="preserve">Ревизионной комиссии          </w:t>
      </w:r>
      <w:r w:rsidR="00A61D57">
        <w:rPr>
          <w:rFonts w:ascii="Times New Roman" w:hAnsi="Times New Roman" w:cs="Times New Roman"/>
          <w:sz w:val="24"/>
          <w:szCs w:val="24"/>
        </w:rPr>
        <w:t xml:space="preserve">                    </w:t>
      </w:r>
      <w:r w:rsidRPr="00902CEA">
        <w:rPr>
          <w:rFonts w:ascii="Times New Roman" w:hAnsi="Times New Roman" w:cs="Times New Roman"/>
          <w:sz w:val="24"/>
          <w:szCs w:val="24"/>
        </w:rPr>
        <w:t xml:space="preserve">   </w:t>
      </w:r>
      <w:r w:rsidR="002D7D36" w:rsidRPr="00902CEA">
        <w:rPr>
          <w:rFonts w:ascii="Times New Roman" w:hAnsi="Times New Roman" w:cs="Times New Roman"/>
          <w:sz w:val="24"/>
          <w:szCs w:val="24"/>
        </w:rPr>
        <w:t xml:space="preserve">_____________                                       Н.В.Зелинская         </w:t>
      </w:r>
    </w:p>
    <w:p w:rsidR="00D27166" w:rsidRPr="00902CEA" w:rsidRDefault="00D27166" w:rsidP="002D7D36">
      <w:pPr>
        <w:spacing w:after="0"/>
        <w:ind w:firstLine="709"/>
        <w:jc w:val="both"/>
        <w:rPr>
          <w:rFonts w:ascii="Times New Roman" w:hAnsi="Times New Roman" w:cs="Times New Roman"/>
          <w:sz w:val="24"/>
          <w:szCs w:val="24"/>
        </w:rPr>
      </w:pPr>
      <w:r w:rsidRPr="00902CEA">
        <w:rPr>
          <w:rFonts w:ascii="Times New Roman" w:hAnsi="Times New Roman" w:cs="Times New Roman"/>
          <w:sz w:val="24"/>
          <w:szCs w:val="24"/>
        </w:rPr>
        <w:t>М.П.</w:t>
      </w:r>
    </w:p>
    <w:p w:rsidR="00D27166" w:rsidRPr="00902CEA" w:rsidRDefault="00D27166" w:rsidP="00D27166">
      <w:pPr>
        <w:pStyle w:val="a4"/>
        <w:spacing w:before="0" w:beforeAutospacing="0" w:after="0" w:afterAutospacing="0"/>
        <w:ind w:firstLine="708"/>
        <w:jc w:val="both"/>
      </w:pPr>
    </w:p>
    <w:p w:rsidR="00D27166" w:rsidRPr="00902CEA" w:rsidRDefault="00D27166" w:rsidP="00D27166">
      <w:pPr>
        <w:pStyle w:val="a4"/>
        <w:spacing w:before="0" w:beforeAutospacing="0" w:after="0" w:afterAutospacing="0"/>
        <w:ind w:firstLine="708"/>
        <w:jc w:val="both"/>
      </w:pPr>
    </w:p>
    <w:p w:rsidR="004C37D4" w:rsidRPr="00902CEA" w:rsidRDefault="004C37D4" w:rsidP="004C37D4">
      <w:pPr>
        <w:autoSpaceDE w:val="0"/>
        <w:autoSpaceDN w:val="0"/>
        <w:adjustRightInd w:val="0"/>
        <w:spacing w:after="0" w:line="240" w:lineRule="auto"/>
        <w:ind w:firstLine="540"/>
        <w:jc w:val="both"/>
        <w:rPr>
          <w:rFonts w:ascii="Times New Roman" w:hAnsi="Times New Roman" w:cs="Times New Roman"/>
          <w:sz w:val="28"/>
          <w:szCs w:val="28"/>
        </w:rPr>
      </w:pPr>
    </w:p>
    <w:p w:rsidR="0072005A" w:rsidRPr="00902CEA" w:rsidRDefault="0072005A" w:rsidP="0072005A">
      <w:pPr>
        <w:jc w:val="center"/>
        <w:rPr>
          <w:rFonts w:ascii="Times New Roman" w:hAnsi="Times New Roman" w:cs="Times New Roman"/>
          <w:sz w:val="40"/>
          <w:szCs w:val="40"/>
        </w:rPr>
      </w:pPr>
    </w:p>
    <w:sectPr w:rsidR="0072005A" w:rsidRPr="00902CEA"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575" w:rsidRDefault="00E82575" w:rsidP="00753993">
      <w:pPr>
        <w:spacing w:after="0" w:line="240" w:lineRule="auto"/>
      </w:pPr>
      <w:r>
        <w:separator/>
      </w:r>
    </w:p>
  </w:endnote>
  <w:endnote w:type="continuationSeparator" w:id="0">
    <w:p w:rsidR="00E82575" w:rsidRDefault="00E82575"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7B" w:rsidRDefault="004C777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EndPr/>
    <w:sdtContent>
      <w:p w:rsidR="004C777B" w:rsidRDefault="004C777B">
        <w:pPr>
          <w:pStyle w:val="af"/>
          <w:jc w:val="right"/>
        </w:pPr>
        <w:r>
          <w:fldChar w:fldCharType="begin"/>
        </w:r>
        <w:r>
          <w:instrText xml:space="preserve"> PAGE   \* MERGEFORMAT </w:instrText>
        </w:r>
        <w:r>
          <w:fldChar w:fldCharType="separate"/>
        </w:r>
        <w:r w:rsidR="00A61D57">
          <w:rPr>
            <w:noProof/>
          </w:rPr>
          <w:t>1</w:t>
        </w:r>
        <w:r>
          <w:rPr>
            <w:noProof/>
          </w:rPr>
          <w:fldChar w:fldCharType="end"/>
        </w:r>
      </w:p>
    </w:sdtContent>
  </w:sdt>
  <w:p w:rsidR="004C777B" w:rsidRDefault="004C777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7B" w:rsidRDefault="004C777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575" w:rsidRDefault="00E82575" w:rsidP="00753993">
      <w:pPr>
        <w:spacing w:after="0" w:line="240" w:lineRule="auto"/>
      </w:pPr>
      <w:r>
        <w:separator/>
      </w:r>
    </w:p>
  </w:footnote>
  <w:footnote w:type="continuationSeparator" w:id="0">
    <w:p w:rsidR="00E82575" w:rsidRDefault="00E82575"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7B" w:rsidRDefault="004C777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7B" w:rsidRDefault="004C777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7B" w:rsidRDefault="004C77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C8CD7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2">
    <w:nsid w:val="00000002"/>
    <w:multiLevelType w:val="singleLevel"/>
    <w:tmpl w:val="00000002"/>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8"/>
    <w:multiLevelType w:val="singleLevel"/>
    <w:tmpl w:val="00000008"/>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11">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2">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3">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4">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15">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6">
    <w:nsid w:val="00000010"/>
    <w:multiLevelType w:val="multilevel"/>
    <w:tmpl w:val="000000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1"/>
    <w:multiLevelType w:val="multilevel"/>
    <w:tmpl w:val="000000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9">
    <w:nsid w:val="001F5F0F"/>
    <w:multiLevelType w:val="hybridMultilevel"/>
    <w:tmpl w:val="B30A33A8"/>
    <w:lvl w:ilvl="0" w:tplc="FFEEE2C2">
      <w:start w:val="4"/>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5A7EE8"/>
    <w:multiLevelType w:val="hybridMultilevel"/>
    <w:tmpl w:val="0AC6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08BE146E"/>
    <w:multiLevelType w:val="hybridMultilevel"/>
    <w:tmpl w:val="0AF4A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AC212A"/>
    <w:multiLevelType w:val="hybridMultilevel"/>
    <w:tmpl w:val="AEE88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B75823"/>
    <w:multiLevelType w:val="hybridMultilevel"/>
    <w:tmpl w:val="2B8E2B3A"/>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8117F0"/>
    <w:multiLevelType w:val="hybridMultilevel"/>
    <w:tmpl w:val="90440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97B0435"/>
    <w:multiLevelType w:val="hybridMultilevel"/>
    <w:tmpl w:val="73700B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345A2E"/>
    <w:multiLevelType w:val="hybridMultilevel"/>
    <w:tmpl w:val="CD56F204"/>
    <w:lvl w:ilvl="0" w:tplc="00000002">
      <w:start w:val="65535"/>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9252A1"/>
    <w:multiLevelType w:val="hybridMultilevel"/>
    <w:tmpl w:val="58508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6D75B6"/>
    <w:multiLevelType w:val="hybridMultilevel"/>
    <w:tmpl w:val="79BCAB34"/>
    <w:lvl w:ilvl="0" w:tplc="0000000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BC41BC"/>
    <w:multiLevelType w:val="hybridMultilevel"/>
    <w:tmpl w:val="36EC5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88A5D47"/>
    <w:multiLevelType w:val="hybridMultilevel"/>
    <w:tmpl w:val="687E3B9A"/>
    <w:lvl w:ilvl="0" w:tplc="BC7C60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52A3C80"/>
    <w:multiLevelType w:val="hybridMultilevel"/>
    <w:tmpl w:val="76A2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522B4"/>
    <w:multiLevelType w:val="hybridMultilevel"/>
    <w:tmpl w:val="79EE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361EDD"/>
    <w:multiLevelType w:val="hybridMultilevel"/>
    <w:tmpl w:val="2932E07C"/>
    <w:lvl w:ilvl="0" w:tplc="0AB4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04E32EA"/>
    <w:multiLevelType w:val="hybridMultilevel"/>
    <w:tmpl w:val="B19A044C"/>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B172CD"/>
    <w:multiLevelType w:val="multilevel"/>
    <w:tmpl w:val="6AF6E4B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0">
    <w:nsid w:val="72090C66"/>
    <w:multiLevelType w:val="hybridMultilevel"/>
    <w:tmpl w:val="B8A2D10A"/>
    <w:lvl w:ilvl="0" w:tplc="3A3693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EA5BF7"/>
    <w:multiLevelType w:val="hybridMultilevel"/>
    <w:tmpl w:val="30405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40"/>
  </w:num>
  <w:num w:numId="4">
    <w:abstractNumId w:val="35"/>
  </w:num>
  <w:num w:numId="5">
    <w:abstractNumId w:val="21"/>
  </w:num>
  <w:num w:numId="6">
    <w:abstractNumId w:val="37"/>
  </w:num>
  <w:num w:numId="7">
    <w:abstractNumId w:val="22"/>
  </w:num>
  <w:num w:numId="8">
    <w:abstractNumId w:val="14"/>
  </w:num>
  <w:num w:numId="9">
    <w:abstractNumId w:val="3"/>
  </w:num>
  <w:num w:numId="10">
    <w:abstractNumId w:val="1"/>
  </w:num>
  <w:num w:numId="11">
    <w:abstractNumId w:val="13"/>
  </w:num>
  <w:num w:numId="12">
    <w:abstractNumId w:val="6"/>
  </w:num>
  <w:num w:numId="13">
    <w:abstractNumId w:val="4"/>
  </w:num>
  <w:num w:numId="14">
    <w:abstractNumId w:val="5"/>
  </w:num>
  <w:num w:numId="15">
    <w:abstractNumId w:val="15"/>
  </w:num>
  <w:num w:numId="16">
    <w:abstractNumId w:val="9"/>
  </w:num>
  <w:num w:numId="17">
    <w:abstractNumId w:val="2"/>
  </w:num>
  <w:num w:numId="18">
    <w:abstractNumId w:val="7"/>
  </w:num>
  <w:num w:numId="19">
    <w:abstractNumId w:val="8"/>
  </w:num>
  <w:num w:numId="20">
    <w:abstractNumId w:val="10"/>
  </w:num>
  <w:num w:numId="21">
    <w:abstractNumId w:val="12"/>
  </w:num>
  <w:num w:numId="22">
    <w:abstractNumId w:val="27"/>
  </w:num>
  <w:num w:numId="23">
    <w:abstractNumId w:val="11"/>
  </w:num>
  <w:num w:numId="24">
    <w:abstractNumId w:val="23"/>
  </w:num>
  <w:num w:numId="25">
    <w:abstractNumId w:val="26"/>
  </w:num>
  <w:num w:numId="26">
    <w:abstractNumId w:val="18"/>
  </w:num>
  <w:num w:numId="27">
    <w:abstractNumId w:val="16"/>
  </w:num>
  <w:num w:numId="28">
    <w:abstractNumId w:val="41"/>
  </w:num>
  <w:num w:numId="29">
    <w:abstractNumId w:val="31"/>
  </w:num>
  <w:num w:numId="30">
    <w:abstractNumId w:val="34"/>
  </w:num>
  <w:num w:numId="31">
    <w:abstractNumId w:val="25"/>
  </w:num>
  <w:num w:numId="32">
    <w:abstractNumId w:val="20"/>
  </w:num>
  <w:num w:numId="33">
    <w:abstractNumId w:val="36"/>
  </w:num>
  <w:num w:numId="34">
    <w:abstractNumId w:val="24"/>
  </w:num>
  <w:num w:numId="35">
    <w:abstractNumId w:val="33"/>
  </w:num>
  <w:num w:numId="36">
    <w:abstractNumId w:val="17"/>
  </w:num>
  <w:num w:numId="37">
    <w:abstractNumId w:val="19"/>
  </w:num>
  <w:num w:numId="38">
    <w:abstractNumId w:val="28"/>
  </w:num>
  <w:num w:numId="39">
    <w:abstractNumId w:val="38"/>
  </w:num>
  <w:num w:numId="40">
    <w:abstractNumId w:val="32"/>
  </w:num>
  <w:num w:numId="41">
    <w:abstractNumId w:val="3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39E9"/>
    <w:rsid w:val="00003C40"/>
    <w:rsid w:val="0000706F"/>
    <w:rsid w:val="00011003"/>
    <w:rsid w:val="00017A7E"/>
    <w:rsid w:val="00025FE5"/>
    <w:rsid w:val="000302C7"/>
    <w:rsid w:val="00030849"/>
    <w:rsid w:val="00032D07"/>
    <w:rsid w:val="000464AD"/>
    <w:rsid w:val="0006141F"/>
    <w:rsid w:val="00063F08"/>
    <w:rsid w:val="00065494"/>
    <w:rsid w:val="00065DE0"/>
    <w:rsid w:val="00066235"/>
    <w:rsid w:val="00072836"/>
    <w:rsid w:val="00075C39"/>
    <w:rsid w:val="000811A4"/>
    <w:rsid w:val="000816B7"/>
    <w:rsid w:val="00082C37"/>
    <w:rsid w:val="000867A4"/>
    <w:rsid w:val="00087223"/>
    <w:rsid w:val="00090161"/>
    <w:rsid w:val="000A05FB"/>
    <w:rsid w:val="000A099A"/>
    <w:rsid w:val="000A534B"/>
    <w:rsid w:val="000A59EF"/>
    <w:rsid w:val="000A68C7"/>
    <w:rsid w:val="000B6DD4"/>
    <w:rsid w:val="000C047E"/>
    <w:rsid w:val="000C3D8C"/>
    <w:rsid w:val="000C3DE5"/>
    <w:rsid w:val="000C6F3E"/>
    <w:rsid w:val="000D0024"/>
    <w:rsid w:val="000D31B0"/>
    <w:rsid w:val="000E4667"/>
    <w:rsid w:val="000E5C4B"/>
    <w:rsid w:val="000F06F7"/>
    <w:rsid w:val="000F27D7"/>
    <w:rsid w:val="000F779D"/>
    <w:rsid w:val="00100035"/>
    <w:rsid w:val="00107ED6"/>
    <w:rsid w:val="00111A7B"/>
    <w:rsid w:val="00115B74"/>
    <w:rsid w:val="001173C9"/>
    <w:rsid w:val="00120A51"/>
    <w:rsid w:val="00121822"/>
    <w:rsid w:val="00123DA6"/>
    <w:rsid w:val="00123F2B"/>
    <w:rsid w:val="0012473A"/>
    <w:rsid w:val="00126467"/>
    <w:rsid w:val="0012727D"/>
    <w:rsid w:val="00134B25"/>
    <w:rsid w:val="001529F3"/>
    <w:rsid w:val="001535EC"/>
    <w:rsid w:val="00157533"/>
    <w:rsid w:val="001578AA"/>
    <w:rsid w:val="0016360C"/>
    <w:rsid w:val="001637A8"/>
    <w:rsid w:val="00163D5D"/>
    <w:rsid w:val="00164F5A"/>
    <w:rsid w:val="00173A8A"/>
    <w:rsid w:val="00174767"/>
    <w:rsid w:val="00175362"/>
    <w:rsid w:val="001811AE"/>
    <w:rsid w:val="001822B0"/>
    <w:rsid w:val="0019018B"/>
    <w:rsid w:val="00193E38"/>
    <w:rsid w:val="00195708"/>
    <w:rsid w:val="00197DDB"/>
    <w:rsid w:val="001A0468"/>
    <w:rsid w:val="001A0F85"/>
    <w:rsid w:val="001C32A1"/>
    <w:rsid w:val="001C3B16"/>
    <w:rsid w:val="001C3F1D"/>
    <w:rsid w:val="001C4001"/>
    <w:rsid w:val="001C6D82"/>
    <w:rsid w:val="001C7741"/>
    <w:rsid w:val="001C7B5E"/>
    <w:rsid w:val="001D4AF6"/>
    <w:rsid w:val="001D796F"/>
    <w:rsid w:val="001E00A9"/>
    <w:rsid w:val="001E021B"/>
    <w:rsid w:val="001E2E84"/>
    <w:rsid w:val="001E43C7"/>
    <w:rsid w:val="001E4ED5"/>
    <w:rsid w:val="001F13DE"/>
    <w:rsid w:val="001F193B"/>
    <w:rsid w:val="001F509F"/>
    <w:rsid w:val="0020063E"/>
    <w:rsid w:val="00200F7F"/>
    <w:rsid w:val="00202597"/>
    <w:rsid w:val="00202C38"/>
    <w:rsid w:val="00212F68"/>
    <w:rsid w:val="00213334"/>
    <w:rsid w:val="00222098"/>
    <w:rsid w:val="00223041"/>
    <w:rsid w:val="0022382C"/>
    <w:rsid w:val="002242EE"/>
    <w:rsid w:val="0022692C"/>
    <w:rsid w:val="00230136"/>
    <w:rsid w:val="00232258"/>
    <w:rsid w:val="00235AB7"/>
    <w:rsid w:val="00245984"/>
    <w:rsid w:val="00250CEA"/>
    <w:rsid w:val="00251C78"/>
    <w:rsid w:val="00260127"/>
    <w:rsid w:val="00260BF6"/>
    <w:rsid w:val="0027300C"/>
    <w:rsid w:val="00273666"/>
    <w:rsid w:val="00274CEF"/>
    <w:rsid w:val="00281FA4"/>
    <w:rsid w:val="00283D16"/>
    <w:rsid w:val="002916B8"/>
    <w:rsid w:val="002941A8"/>
    <w:rsid w:val="002A0C14"/>
    <w:rsid w:val="002A79AD"/>
    <w:rsid w:val="002B3A28"/>
    <w:rsid w:val="002B495B"/>
    <w:rsid w:val="002C27BB"/>
    <w:rsid w:val="002C2851"/>
    <w:rsid w:val="002C55D7"/>
    <w:rsid w:val="002D7D36"/>
    <w:rsid w:val="002E0DCE"/>
    <w:rsid w:val="002E3EC9"/>
    <w:rsid w:val="002F13A0"/>
    <w:rsid w:val="002F4734"/>
    <w:rsid w:val="002F48E7"/>
    <w:rsid w:val="002F4C7A"/>
    <w:rsid w:val="0030453E"/>
    <w:rsid w:val="00306540"/>
    <w:rsid w:val="003070F5"/>
    <w:rsid w:val="00312783"/>
    <w:rsid w:val="003127C0"/>
    <w:rsid w:val="00313575"/>
    <w:rsid w:val="00313862"/>
    <w:rsid w:val="003172BF"/>
    <w:rsid w:val="00317342"/>
    <w:rsid w:val="0032184D"/>
    <w:rsid w:val="00321C98"/>
    <w:rsid w:val="00323D7E"/>
    <w:rsid w:val="003245A1"/>
    <w:rsid w:val="00326E26"/>
    <w:rsid w:val="0033584A"/>
    <w:rsid w:val="00346AE6"/>
    <w:rsid w:val="00350675"/>
    <w:rsid w:val="003506C7"/>
    <w:rsid w:val="003532D5"/>
    <w:rsid w:val="00360B44"/>
    <w:rsid w:val="003618C4"/>
    <w:rsid w:val="00361EF2"/>
    <w:rsid w:val="00371B52"/>
    <w:rsid w:val="00372FA7"/>
    <w:rsid w:val="00375001"/>
    <w:rsid w:val="00375CBA"/>
    <w:rsid w:val="00377597"/>
    <w:rsid w:val="003777F4"/>
    <w:rsid w:val="003879DC"/>
    <w:rsid w:val="003A0497"/>
    <w:rsid w:val="003A144F"/>
    <w:rsid w:val="003A5819"/>
    <w:rsid w:val="003A7361"/>
    <w:rsid w:val="003B1C36"/>
    <w:rsid w:val="003B21F0"/>
    <w:rsid w:val="003C39AE"/>
    <w:rsid w:val="003C4C92"/>
    <w:rsid w:val="003C7131"/>
    <w:rsid w:val="003D55B6"/>
    <w:rsid w:val="003D560C"/>
    <w:rsid w:val="003D6212"/>
    <w:rsid w:val="003E0EAF"/>
    <w:rsid w:val="003E1697"/>
    <w:rsid w:val="003E336F"/>
    <w:rsid w:val="003E3F3F"/>
    <w:rsid w:val="003E4BE9"/>
    <w:rsid w:val="003E57C5"/>
    <w:rsid w:val="003E68A5"/>
    <w:rsid w:val="003F0439"/>
    <w:rsid w:val="003F2D99"/>
    <w:rsid w:val="00400202"/>
    <w:rsid w:val="0040197F"/>
    <w:rsid w:val="00402313"/>
    <w:rsid w:val="00402F8C"/>
    <w:rsid w:val="00404CC2"/>
    <w:rsid w:val="00406220"/>
    <w:rsid w:val="00415838"/>
    <w:rsid w:val="00416A17"/>
    <w:rsid w:val="00416D69"/>
    <w:rsid w:val="00420B60"/>
    <w:rsid w:val="00421D8F"/>
    <w:rsid w:val="00422599"/>
    <w:rsid w:val="004260DC"/>
    <w:rsid w:val="00427900"/>
    <w:rsid w:val="0043074C"/>
    <w:rsid w:val="0044346B"/>
    <w:rsid w:val="00445B90"/>
    <w:rsid w:val="00450F5A"/>
    <w:rsid w:val="00453569"/>
    <w:rsid w:val="004536CB"/>
    <w:rsid w:val="00454156"/>
    <w:rsid w:val="004567C4"/>
    <w:rsid w:val="00457879"/>
    <w:rsid w:val="00457DB3"/>
    <w:rsid w:val="00457F0C"/>
    <w:rsid w:val="00460B64"/>
    <w:rsid w:val="00460CD4"/>
    <w:rsid w:val="004657A6"/>
    <w:rsid w:val="00466D0F"/>
    <w:rsid w:val="0048669E"/>
    <w:rsid w:val="00486B8B"/>
    <w:rsid w:val="00487CCE"/>
    <w:rsid w:val="00490251"/>
    <w:rsid w:val="004924D6"/>
    <w:rsid w:val="00493E5B"/>
    <w:rsid w:val="00495AA4"/>
    <w:rsid w:val="0049741F"/>
    <w:rsid w:val="00497945"/>
    <w:rsid w:val="004A2098"/>
    <w:rsid w:val="004A632C"/>
    <w:rsid w:val="004B05AF"/>
    <w:rsid w:val="004B3D94"/>
    <w:rsid w:val="004B594F"/>
    <w:rsid w:val="004C1E9B"/>
    <w:rsid w:val="004C37D4"/>
    <w:rsid w:val="004C65AA"/>
    <w:rsid w:val="004C777B"/>
    <w:rsid w:val="004D2386"/>
    <w:rsid w:val="004D6137"/>
    <w:rsid w:val="004D6E74"/>
    <w:rsid w:val="004E574C"/>
    <w:rsid w:val="004F2B58"/>
    <w:rsid w:val="0050151A"/>
    <w:rsid w:val="00501B45"/>
    <w:rsid w:val="005053B8"/>
    <w:rsid w:val="00511BD4"/>
    <w:rsid w:val="00512270"/>
    <w:rsid w:val="005141E8"/>
    <w:rsid w:val="00522698"/>
    <w:rsid w:val="00526FA1"/>
    <w:rsid w:val="00530945"/>
    <w:rsid w:val="0053479C"/>
    <w:rsid w:val="005457C0"/>
    <w:rsid w:val="005465B4"/>
    <w:rsid w:val="00554DDB"/>
    <w:rsid w:val="005551A0"/>
    <w:rsid w:val="005576AB"/>
    <w:rsid w:val="0056563D"/>
    <w:rsid w:val="005665A3"/>
    <w:rsid w:val="00572AF1"/>
    <w:rsid w:val="0058483C"/>
    <w:rsid w:val="00585C5F"/>
    <w:rsid w:val="00585E43"/>
    <w:rsid w:val="0058789F"/>
    <w:rsid w:val="00587FEB"/>
    <w:rsid w:val="00590810"/>
    <w:rsid w:val="00590D60"/>
    <w:rsid w:val="005913BD"/>
    <w:rsid w:val="00596796"/>
    <w:rsid w:val="005A043E"/>
    <w:rsid w:val="005A2F16"/>
    <w:rsid w:val="005A3043"/>
    <w:rsid w:val="005A3DFE"/>
    <w:rsid w:val="005A5366"/>
    <w:rsid w:val="005A6F1F"/>
    <w:rsid w:val="005A711B"/>
    <w:rsid w:val="005C24DB"/>
    <w:rsid w:val="005C2F33"/>
    <w:rsid w:val="005C35D1"/>
    <w:rsid w:val="005C59F9"/>
    <w:rsid w:val="005D15D8"/>
    <w:rsid w:val="005D29FD"/>
    <w:rsid w:val="005D2FAB"/>
    <w:rsid w:val="005D7AE4"/>
    <w:rsid w:val="005E56CB"/>
    <w:rsid w:val="005E6AE5"/>
    <w:rsid w:val="005E7073"/>
    <w:rsid w:val="005F1D03"/>
    <w:rsid w:val="00601212"/>
    <w:rsid w:val="00607EF8"/>
    <w:rsid w:val="00636895"/>
    <w:rsid w:val="0063725F"/>
    <w:rsid w:val="00641380"/>
    <w:rsid w:val="00641C8D"/>
    <w:rsid w:val="00650A12"/>
    <w:rsid w:val="00661F03"/>
    <w:rsid w:val="006664D3"/>
    <w:rsid w:val="0067443E"/>
    <w:rsid w:val="00676777"/>
    <w:rsid w:val="00683BD4"/>
    <w:rsid w:val="00684FA6"/>
    <w:rsid w:val="0068685E"/>
    <w:rsid w:val="00686C9B"/>
    <w:rsid w:val="0068727F"/>
    <w:rsid w:val="0069108F"/>
    <w:rsid w:val="0069166B"/>
    <w:rsid w:val="00692FC6"/>
    <w:rsid w:val="006A19DE"/>
    <w:rsid w:val="006A55A7"/>
    <w:rsid w:val="006B43E2"/>
    <w:rsid w:val="006B4734"/>
    <w:rsid w:val="006C3972"/>
    <w:rsid w:val="006C6311"/>
    <w:rsid w:val="006C769F"/>
    <w:rsid w:val="006D1BE0"/>
    <w:rsid w:val="006D3195"/>
    <w:rsid w:val="006E129B"/>
    <w:rsid w:val="006E284E"/>
    <w:rsid w:val="006E3417"/>
    <w:rsid w:val="006E35FC"/>
    <w:rsid w:val="006E3C80"/>
    <w:rsid w:val="006F33BA"/>
    <w:rsid w:val="006F4B66"/>
    <w:rsid w:val="006F568E"/>
    <w:rsid w:val="00705041"/>
    <w:rsid w:val="00711702"/>
    <w:rsid w:val="00711F3D"/>
    <w:rsid w:val="007144A1"/>
    <w:rsid w:val="00714DB1"/>
    <w:rsid w:val="00717380"/>
    <w:rsid w:val="0072005A"/>
    <w:rsid w:val="00722C38"/>
    <w:rsid w:val="00727494"/>
    <w:rsid w:val="00737380"/>
    <w:rsid w:val="00737804"/>
    <w:rsid w:val="0074091D"/>
    <w:rsid w:val="00747DF4"/>
    <w:rsid w:val="00753993"/>
    <w:rsid w:val="007558C4"/>
    <w:rsid w:val="00755CE1"/>
    <w:rsid w:val="00761C0D"/>
    <w:rsid w:val="00764CE8"/>
    <w:rsid w:val="00765EA9"/>
    <w:rsid w:val="0076712F"/>
    <w:rsid w:val="00770E78"/>
    <w:rsid w:val="00774237"/>
    <w:rsid w:val="007743D5"/>
    <w:rsid w:val="007752CE"/>
    <w:rsid w:val="00777EA5"/>
    <w:rsid w:val="007812CE"/>
    <w:rsid w:val="00782D45"/>
    <w:rsid w:val="007853E2"/>
    <w:rsid w:val="0078704C"/>
    <w:rsid w:val="00791A20"/>
    <w:rsid w:val="007A1F19"/>
    <w:rsid w:val="007A2046"/>
    <w:rsid w:val="007A4D79"/>
    <w:rsid w:val="007B1DD8"/>
    <w:rsid w:val="007B29F0"/>
    <w:rsid w:val="007B687E"/>
    <w:rsid w:val="007C072A"/>
    <w:rsid w:val="007C14E2"/>
    <w:rsid w:val="007C3F5E"/>
    <w:rsid w:val="007C4633"/>
    <w:rsid w:val="007C7D4F"/>
    <w:rsid w:val="007D1819"/>
    <w:rsid w:val="007E048A"/>
    <w:rsid w:val="007E224E"/>
    <w:rsid w:val="007E3A8D"/>
    <w:rsid w:val="007F7843"/>
    <w:rsid w:val="0080029E"/>
    <w:rsid w:val="0080221B"/>
    <w:rsid w:val="008063FC"/>
    <w:rsid w:val="00807D21"/>
    <w:rsid w:val="00807FBD"/>
    <w:rsid w:val="00810C01"/>
    <w:rsid w:val="008138DD"/>
    <w:rsid w:val="008142C1"/>
    <w:rsid w:val="008144AA"/>
    <w:rsid w:val="00816BF3"/>
    <w:rsid w:val="008174AC"/>
    <w:rsid w:val="00820C59"/>
    <w:rsid w:val="00830A2E"/>
    <w:rsid w:val="00851538"/>
    <w:rsid w:val="00852F63"/>
    <w:rsid w:val="00861D65"/>
    <w:rsid w:val="00866223"/>
    <w:rsid w:val="00867957"/>
    <w:rsid w:val="00872DD2"/>
    <w:rsid w:val="00874DD0"/>
    <w:rsid w:val="00877D67"/>
    <w:rsid w:val="0088059C"/>
    <w:rsid w:val="008826D3"/>
    <w:rsid w:val="00887D99"/>
    <w:rsid w:val="008937EF"/>
    <w:rsid w:val="00893A22"/>
    <w:rsid w:val="00895A7A"/>
    <w:rsid w:val="008A0671"/>
    <w:rsid w:val="008A0A44"/>
    <w:rsid w:val="008A1762"/>
    <w:rsid w:val="008A2580"/>
    <w:rsid w:val="008A3445"/>
    <w:rsid w:val="008A5F1B"/>
    <w:rsid w:val="008A60AA"/>
    <w:rsid w:val="008B1E22"/>
    <w:rsid w:val="008B2050"/>
    <w:rsid w:val="008C0C18"/>
    <w:rsid w:val="008C0E37"/>
    <w:rsid w:val="008C17B8"/>
    <w:rsid w:val="008C4468"/>
    <w:rsid w:val="008C49E2"/>
    <w:rsid w:val="008C4A22"/>
    <w:rsid w:val="008C596D"/>
    <w:rsid w:val="008C69E0"/>
    <w:rsid w:val="008D4D8B"/>
    <w:rsid w:val="008E3C05"/>
    <w:rsid w:val="008E4B45"/>
    <w:rsid w:val="008F2BE0"/>
    <w:rsid w:val="00900FAA"/>
    <w:rsid w:val="00902CEA"/>
    <w:rsid w:val="009045B8"/>
    <w:rsid w:val="00913410"/>
    <w:rsid w:val="009149A1"/>
    <w:rsid w:val="00916589"/>
    <w:rsid w:val="009200A5"/>
    <w:rsid w:val="00920298"/>
    <w:rsid w:val="00922D68"/>
    <w:rsid w:val="0092526D"/>
    <w:rsid w:val="00930341"/>
    <w:rsid w:val="00932E14"/>
    <w:rsid w:val="00935420"/>
    <w:rsid w:val="00947576"/>
    <w:rsid w:val="00950BF0"/>
    <w:rsid w:val="00952493"/>
    <w:rsid w:val="00952E4E"/>
    <w:rsid w:val="00955A81"/>
    <w:rsid w:val="00960A66"/>
    <w:rsid w:val="00960CCC"/>
    <w:rsid w:val="009640C2"/>
    <w:rsid w:val="00970899"/>
    <w:rsid w:val="00974E30"/>
    <w:rsid w:val="00975C41"/>
    <w:rsid w:val="00981AE0"/>
    <w:rsid w:val="0098300C"/>
    <w:rsid w:val="00983A42"/>
    <w:rsid w:val="009862E9"/>
    <w:rsid w:val="009878D1"/>
    <w:rsid w:val="00994187"/>
    <w:rsid w:val="00995B4F"/>
    <w:rsid w:val="00996FEB"/>
    <w:rsid w:val="00997761"/>
    <w:rsid w:val="009A0760"/>
    <w:rsid w:val="009A0EE2"/>
    <w:rsid w:val="009A55D7"/>
    <w:rsid w:val="009B297C"/>
    <w:rsid w:val="009B2B88"/>
    <w:rsid w:val="009B7077"/>
    <w:rsid w:val="009C1DD9"/>
    <w:rsid w:val="009C5AEC"/>
    <w:rsid w:val="009D5299"/>
    <w:rsid w:val="009D75F2"/>
    <w:rsid w:val="009E4D18"/>
    <w:rsid w:val="009F7BEC"/>
    <w:rsid w:val="00A06E6E"/>
    <w:rsid w:val="00A07F7C"/>
    <w:rsid w:val="00A1035F"/>
    <w:rsid w:val="00A22ED5"/>
    <w:rsid w:val="00A26297"/>
    <w:rsid w:val="00A26300"/>
    <w:rsid w:val="00A3016E"/>
    <w:rsid w:val="00A31F2C"/>
    <w:rsid w:val="00A333F8"/>
    <w:rsid w:val="00A35413"/>
    <w:rsid w:val="00A35F96"/>
    <w:rsid w:val="00A3747E"/>
    <w:rsid w:val="00A37E89"/>
    <w:rsid w:val="00A41729"/>
    <w:rsid w:val="00A42C07"/>
    <w:rsid w:val="00A469AE"/>
    <w:rsid w:val="00A50E40"/>
    <w:rsid w:val="00A51921"/>
    <w:rsid w:val="00A56FCB"/>
    <w:rsid w:val="00A57EFF"/>
    <w:rsid w:val="00A61D57"/>
    <w:rsid w:val="00A6682D"/>
    <w:rsid w:val="00A7019C"/>
    <w:rsid w:val="00A70EEB"/>
    <w:rsid w:val="00A7183D"/>
    <w:rsid w:val="00A72C58"/>
    <w:rsid w:val="00A75537"/>
    <w:rsid w:val="00A766B4"/>
    <w:rsid w:val="00A81936"/>
    <w:rsid w:val="00A85665"/>
    <w:rsid w:val="00A87C35"/>
    <w:rsid w:val="00A9082E"/>
    <w:rsid w:val="00A946CA"/>
    <w:rsid w:val="00A96081"/>
    <w:rsid w:val="00AA56BC"/>
    <w:rsid w:val="00AB0C42"/>
    <w:rsid w:val="00AB1584"/>
    <w:rsid w:val="00AB6144"/>
    <w:rsid w:val="00AB750C"/>
    <w:rsid w:val="00AC01F0"/>
    <w:rsid w:val="00AC3565"/>
    <w:rsid w:val="00AC41D9"/>
    <w:rsid w:val="00AC4EB6"/>
    <w:rsid w:val="00AC5B9A"/>
    <w:rsid w:val="00AC7827"/>
    <w:rsid w:val="00AD07E5"/>
    <w:rsid w:val="00AD43A5"/>
    <w:rsid w:val="00AD5DF2"/>
    <w:rsid w:val="00AD73FB"/>
    <w:rsid w:val="00AE2A10"/>
    <w:rsid w:val="00AE2A38"/>
    <w:rsid w:val="00AE2F6C"/>
    <w:rsid w:val="00AE38BE"/>
    <w:rsid w:val="00AE38D1"/>
    <w:rsid w:val="00AE4C97"/>
    <w:rsid w:val="00AF246C"/>
    <w:rsid w:val="00AF3828"/>
    <w:rsid w:val="00AF4C23"/>
    <w:rsid w:val="00AF62B0"/>
    <w:rsid w:val="00B012B6"/>
    <w:rsid w:val="00B0289C"/>
    <w:rsid w:val="00B02B1F"/>
    <w:rsid w:val="00B06134"/>
    <w:rsid w:val="00B067BB"/>
    <w:rsid w:val="00B0707B"/>
    <w:rsid w:val="00B072EB"/>
    <w:rsid w:val="00B16E64"/>
    <w:rsid w:val="00B25B44"/>
    <w:rsid w:val="00B32594"/>
    <w:rsid w:val="00B40343"/>
    <w:rsid w:val="00B43B95"/>
    <w:rsid w:val="00B46590"/>
    <w:rsid w:val="00B46A40"/>
    <w:rsid w:val="00B500F2"/>
    <w:rsid w:val="00B5203C"/>
    <w:rsid w:val="00B52166"/>
    <w:rsid w:val="00B52845"/>
    <w:rsid w:val="00B550E4"/>
    <w:rsid w:val="00B57D6B"/>
    <w:rsid w:val="00B57DB4"/>
    <w:rsid w:val="00B60317"/>
    <w:rsid w:val="00B63D38"/>
    <w:rsid w:val="00B67C9E"/>
    <w:rsid w:val="00B737C4"/>
    <w:rsid w:val="00B759E7"/>
    <w:rsid w:val="00B76E68"/>
    <w:rsid w:val="00B7711C"/>
    <w:rsid w:val="00B778CE"/>
    <w:rsid w:val="00B77FAC"/>
    <w:rsid w:val="00B800C9"/>
    <w:rsid w:val="00B80CCE"/>
    <w:rsid w:val="00B810B3"/>
    <w:rsid w:val="00B85607"/>
    <w:rsid w:val="00B856FB"/>
    <w:rsid w:val="00B90B0E"/>
    <w:rsid w:val="00B93142"/>
    <w:rsid w:val="00B9456A"/>
    <w:rsid w:val="00B952C2"/>
    <w:rsid w:val="00BA302B"/>
    <w:rsid w:val="00BA35E6"/>
    <w:rsid w:val="00BA762E"/>
    <w:rsid w:val="00BB31D6"/>
    <w:rsid w:val="00BB750A"/>
    <w:rsid w:val="00BC0041"/>
    <w:rsid w:val="00BC1D8E"/>
    <w:rsid w:val="00BC2253"/>
    <w:rsid w:val="00BC260E"/>
    <w:rsid w:val="00BC4BD7"/>
    <w:rsid w:val="00BC6347"/>
    <w:rsid w:val="00BD27E7"/>
    <w:rsid w:val="00BD2D9E"/>
    <w:rsid w:val="00BD3B3E"/>
    <w:rsid w:val="00BD6767"/>
    <w:rsid w:val="00BD6D87"/>
    <w:rsid w:val="00BD7919"/>
    <w:rsid w:val="00BE5321"/>
    <w:rsid w:val="00BE5387"/>
    <w:rsid w:val="00BF4FAB"/>
    <w:rsid w:val="00BF6475"/>
    <w:rsid w:val="00BF72CD"/>
    <w:rsid w:val="00BF7A42"/>
    <w:rsid w:val="00BF7FA7"/>
    <w:rsid w:val="00C023D5"/>
    <w:rsid w:val="00C02FB5"/>
    <w:rsid w:val="00C0725A"/>
    <w:rsid w:val="00C102A9"/>
    <w:rsid w:val="00C10920"/>
    <w:rsid w:val="00C1120F"/>
    <w:rsid w:val="00C12C4D"/>
    <w:rsid w:val="00C2359C"/>
    <w:rsid w:val="00C235D8"/>
    <w:rsid w:val="00C24714"/>
    <w:rsid w:val="00C335AE"/>
    <w:rsid w:val="00C40820"/>
    <w:rsid w:val="00C41066"/>
    <w:rsid w:val="00C43C27"/>
    <w:rsid w:val="00C47C65"/>
    <w:rsid w:val="00C50D85"/>
    <w:rsid w:val="00C52279"/>
    <w:rsid w:val="00C5350A"/>
    <w:rsid w:val="00C537C3"/>
    <w:rsid w:val="00C621C3"/>
    <w:rsid w:val="00C64C4B"/>
    <w:rsid w:val="00C731E1"/>
    <w:rsid w:val="00C73B42"/>
    <w:rsid w:val="00C75E56"/>
    <w:rsid w:val="00C760DA"/>
    <w:rsid w:val="00C800B1"/>
    <w:rsid w:val="00C83356"/>
    <w:rsid w:val="00C85472"/>
    <w:rsid w:val="00C90A64"/>
    <w:rsid w:val="00C9626E"/>
    <w:rsid w:val="00C96D08"/>
    <w:rsid w:val="00CA2871"/>
    <w:rsid w:val="00CA3B4B"/>
    <w:rsid w:val="00CA63B7"/>
    <w:rsid w:val="00CB2E7B"/>
    <w:rsid w:val="00CB3A65"/>
    <w:rsid w:val="00CB4E13"/>
    <w:rsid w:val="00CB681C"/>
    <w:rsid w:val="00CB782C"/>
    <w:rsid w:val="00CB7AAA"/>
    <w:rsid w:val="00CC080B"/>
    <w:rsid w:val="00CC31C2"/>
    <w:rsid w:val="00CD39D2"/>
    <w:rsid w:val="00CD3F78"/>
    <w:rsid w:val="00CD6BEE"/>
    <w:rsid w:val="00CD773C"/>
    <w:rsid w:val="00CE0DBB"/>
    <w:rsid w:val="00CE3878"/>
    <w:rsid w:val="00CF15E3"/>
    <w:rsid w:val="00CF292A"/>
    <w:rsid w:val="00CF3F7F"/>
    <w:rsid w:val="00CF6BF1"/>
    <w:rsid w:val="00D01098"/>
    <w:rsid w:val="00D106EC"/>
    <w:rsid w:val="00D1238D"/>
    <w:rsid w:val="00D157A1"/>
    <w:rsid w:val="00D17AB7"/>
    <w:rsid w:val="00D24AFD"/>
    <w:rsid w:val="00D27166"/>
    <w:rsid w:val="00D2725C"/>
    <w:rsid w:val="00D36034"/>
    <w:rsid w:val="00D36DA8"/>
    <w:rsid w:val="00D371B0"/>
    <w:rsid w:val="00D41073"/>
    <w:rsid w:val="00D41890"/>
    <w:rsid w:val="00D429F4"/>
    <w:rsid w:val="00D44C9B"/>
    <w:rsid w:val="00D513E0"/>
    <w:rsid w:val="00D5284E"/>
    <w:rsid w:val="00D57589"/>
    <w:rsid w:val="00D6131F"/>
    <w:rsid w:val="00D733F4"/>
    <w:rsid w:val="00D74F2F"/>
    <w:rsid w:val="00D77DB0"/>
    <w:rsid w:val="00D905D7"/>
    <w:rsid w:val="00D94E05"/>
    <w:rsid w:val="00D96F0D"/>
    <w:rsid w:val="00D97FED"/>
    <w:rsid w:val="00DA2083"/>
    <w:rsid w:val="00DA21DB"/>
    <w:rsid w:val="00DB1966"/>
    <w:rsid w:val="00DB1E21"/>
    <w:rsid w:val="00DC2EF1"/>
    <w:rsid w:val="00DC4641"/>
    <w:rsid w:val="00DC61AB"/>
    <w:rsid w:val="00DC6236"/>
    <w:rsid w:val="00DD1440"/>
    <w:rsid w:val="00DD24B8"/>
    <w:rsid w:val="00DD2F12"/>
    <w:rsid w:val="00DD51E4"/>
    <w:rsid w:val="00DD6BCC"/>
    <w:rsid w:val="00DE333D"/>
    <w:rsid w:val="00DE353E"/>
    <w:rsid w:val="00DE707A"/>
    <w:rsid w:val="00DF163B"/>
    <w:rsid w:val="00DF1906"/>
    <w:rsid w:val="00DF4EB8"/>
    <w:rsid w:val="00DF5518"/>
    <w:rsid w:val="00DF606B"/>
    <w:rsid w:val="00E032ED"/>
    <w:rsid w:val="00E06342"/>
    <w:rsid w:val="00E10DB9"/>
    <w:rsid w:val="00E12826"/>
    <w:rsid w:val="00E14DE5"/>
    <w:rsid w:val="00E159AA"/>
    <w:rsid w:val="00E31C65"/>
    <w:rsid w:val="00E3221E"/>
    <w:rsid w:val="00E334C4"/>
    <w:rsid w:val="00E353F3"/>
    <w:rsid w:val="00E374B4"/>
    <w:rsid w:val="00E40B95"/>
    <w:rsid w:val="00E42EF4"/>
    <w:rsid w:val="00E44796"/>
    <w:rsid w:val="00E50067"/>
    <w:rsid w:val="00E52556"/>
    <w:rsid w:val="00E52982"/>
    <w:rsid w:val="00E539C8"/>
    <w:rsid w:val="00E53BE3"/>
    <w:rsid w:val="00E60A21"/>
    <w:rsid w:val="00E60ABB"/>
    <w:rsid w:val="00E60ED8"/>
    <w:rsid w:val="00E628AB"/>
    <w:rsid w:val="00E63058"/>
    <w:rsid w:val="00E63EE1"/>
    <w:rsid w:val="00E66AD6"/>
    <w:rsid w:val="00E70A11"/>
    <w:rsid w:val="00E70EEC"/>
    <w:rsid w:val="00E70F1B"/>
    <w:rsid w:val="00E75424"/>
    <w:rsid w:val="00E765C8"/>
    <w:rsid w:val="00E776CF"/>
    <w:rsid w:val="00E803F6"/>
    <w:rsid w:val="00E82575"/>
    <w:rsid w:val="00E85C21"/>
    <w:rsid w:val="00E9302E"/>
    <w:rsid w:val="00EA194E"/>
    <w:rsid w:val="00EA722A"/>
    <w:rsid w:val="00EA79D0"/>
    <w:rsid w:val="00EB2461"/>
    <w:rsid w:val="00EB5F7D"/>
    <w:rsid w:val="00EC4287"/>
    <w:rsid w:val="00ED0C79"/>
    <w:rsid w:val="00ED11B2"/>
    <w:rsid w:val="00EE509F"/>
    <w:rsid w:val="00EE5FBE"/>
    <w:rsid w:val="00EF077E"/>
    <w:rsid w:val="00EF4EE7"/>
    <w:rsid w:val="00EF683F"/>
    <w:rsid w:val="00EF6A25"/>
    <w:rsid w:val="00F003BC"/>
    <w:rsid w:val="00F10FB0"/>
    <w:rsid w:val="00F1257E"/>
    <w:rsid w:val="00F176D5"/>
    <w:rsid w:val="00F20E26"/>
    <w:rsid w:val="00F25E3A"/>
    <w:rsid w:val="00F27880"/>
    <w:rsid w:val="00F27BCF"/>
    <w:rsid w:val="00F3046C"/>
    <w:rsid w:val="00F305B9"/>
    <w:rsid w:val="00F371E9"/>
    <w:rsid w:val="00F46C71"/>
    <w:rsid w:val="00F4770D"/>
    <w:rsid w:val="00F50018"/>
    <w:rsid w:val="00F50460"/>
    <w:rsid w:val="00F5275F"/>
    <w:rsid w:val="00F556ED"/>
    <w:rsid w:val="00F5677B"/>
    <w:rsid w:val="00F629F8"/>
    <w:rsid w:val="00F71157"/>
    <w:rsid w:val="00F72759"/>
    <w:rsid w:val="00F73D16"/>
    <w:rsid w:val="00F73E9D"/>
    <w:rsid w:val="00F76501"/>
    <w:rsid w:val="00F83E47"/>
    <w:rsid w:val="00F923BF"/>
    <w:rsid w:val="00F967B5"/>
    <w:rsid w:val="00FA3BC2"/>
    <w:rsid w:val="00FB1AA5"/>
    <w:rsid w:val="00FB31D7"/>
    <w:rsid w:val="00FB5F21"/>
    <w:rsid w:val="00FC1D86"/>
    <w:rsid w:val="00FC3CD2"/>
    <w:rsid w:val="00FC5B65"/>
    <w:rsid w:val="00FD0A46"/>
    <w:rsid w:val="00FD1FE0"/>
    <w:rsid w:val="00FD2BF7"/>
    <w:rsid w:val="00FD39A5"/>
    <w:rsid w:val="00FE1181"/>
    <w:rsid w:val="00FE4CB1"/>
    <w:rsid w:val="00FE5381"/>
    <w:rsid w:val="00FE615A"/>
    <w:rsid w:val="00FF2AA5"/>
    <w:rsid w:val="00FF4F2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5C8F8-FED2-4743-BBBF-F2529671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68"/>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D27166"/>
    <w:pPr>
      <w:spacing w:after="0" w:line="240" w:lineRule="auto"/>
    </w:pPr>
    <w:rPr>
      <w:rFonts w:ascii="Tahoma" w:hAnsi="Tahoma" w:cs="Tahoma"/>
      <w:sz w:val="16"/>
      <w:szCs w:val="16"/>
    </w:rPr>
  </w:style>
  <w:style w:type="character" w:customStyle="1" w:styleId="a6">
    <w:name w:val="Текст выноски Знак"/>
    <w:basedOn w:val="a0"/>
    <w:link w:val="a5"/>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7">
    <w:name w:val="Body Text"/>
    <w:aliases w:val="Основной текст1"/>
    <w:basedOn w:val="a"/>
    <w:link w:val="a8"/>
    <w:rsid w:val="00D271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
    <w:basedOn w:val="a0"/>
    <w:link w:val="a7"/>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9">
    <w:name w:val="footnote text"/>
    <w:basedOn w:val="a"/>
    <w:link w:val="aa"/>
    <w:rsid w:val="00D2716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D27166"/>
    <w:rPr>
      <w:rFonts w:ascii="Times New Roman" w:eastAsia="Times New Roman" w:hAnsi="Times New Roman" w:cs="Times New Roman"/>
      <w:sz w:val="20"/>
      <w:szCs w:val="20"/>
      <w:lang w:eastAsia="ru-RU"/>
    </w:rPr>
  </w:style>
  <w:style w:type="character" w:styleId="ab">
    <w:name w:val="footnote reference"/>
    <w:rsid w:val="00D27166"/>
    <w:rPr>
      <w:vertAlign w:val="superscript"/>
    </w:rPr>
  </w:style>
  <w:style w:type="paragraph" w:styleId="ac">
    <w:name w:val="Body Text Indent"/>
    <w:basedOn w:val="a"/>
    <w:link w:val="ad"/>
    <w:rsid w:val="00D271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D27166"/>
    <w:rPr>
      <w:rFonts w:ascii="Times New Roman" w:eastAsia="Times New Roman" w:hAnsi="Times New Roman" w:cs="Times New Roman"/>
      <w:sz w:val="24"/>
      <w:szCs w:val="24"/>
    </w:rPr>
  </w:style>
  <w:style w:type="table" w:styleId="ae">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27166"/>
    <w:rPr>
      <w:rFonts w:ascii="Times New Roman" w:eastAsia="Times New Roman" w:hAnsi="Times New Roman" w:cs="Times New Roman"/>
      <w:sz w:val="24"/>
      <w:szCs w:val="24"/>
      <w:lang w:eastAsia="ru-RU"/>
    </w:rPr>
  </w:style>
  <w:style w:type="character" w:styleId="af1">
    <w:name w:val="page number"/>
    <w:basedOn w:val="a0"/>
    <w:rsid w:val="00D27166"/>
  </w:style>
  <w:style w:type="paragraph" w:styleId="af2">
    <w:name w:val="header"/>
    <w:basedOn w:val="a"/>
    <w:link w:val="af3"/>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4">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5">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6">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af7">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af8">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9">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4">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c">
    <w:name w:val="Title"/>
    <w:basedOn w:val="a"/>
    <w:link w:val="afd"/>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d">
    <w:name w:val="Название Знак"/>
    <w:basedOn w:val="a0"/>
    <w:link w:val="afc"/>
    <w:rsid w:val="00D27166"/>
    <w:rPr>
      <w:rFonts w:ascii="Times New Roman" w:eastAsia="Times New Roman" w:hAnsi="Times New Roman" w:cs="Times New Roman"/>
      <w:sz w:val="28"/>
      <w:szCs w:val="24"/>
      <w:lang w:eastAsia="ru-RU"/>
    </w:rPr>
  </w:style>
  <w:style w:type="paragraph" w:styleId="afe">
    <w:name w:val="List Paragraph"/>
    <w:basedOn w:val="a"/>
    <w:qFormat/>
    <w:rsid w:val="00D27166"/>
    <w:pPr>
      <w:ind w:left="720"/>
    </w:pPr>
    <w:rPr>
      <w:rFonts w:ascii="Calibri" w:eastAsia="Calibri" w:hAnsi="Calibri" w:cs="Times New Roman"/>
    </w:rPr>
  </w:style>
  <w:style w:type="character" w:styleId="aff">
    <w:name w:val="Hyperlink"/>
    <w:basedOn w:val="a0"/>
    <w:rsid w:val="00D27166"/>
    <w:rPr>
      <w:color w:val="0000FF"/>
      <w:u w:val="single"/>
    </w:rPr>
  </w:style>
  <w:style w:type="paragraph" w:styleId="aff0">
    <w:name w:val="Subtitle"/>
    <w:basedOn w:val="a"/>
    <w:link w:val="aff1"/>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1">
    <w:name w:val="Подзаголовок Знак"/>
    <w:basedOn w:val="a0"/>
    <w:link w:val="aff0"/>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aff2">
    <w:name w:val="Знак"/>
    <w:basedOn w:val="a"/>
    <w:rsid w:val="00D27166"/>
    <w:pPr>
      <w:spacing w:after="160" w:line="240" w:lineRule="exact"/>
    </w:pPr>
    <w:rPr>
      <w:rFonts w:ascii="Verdana" w:eastAsia="Times New Roman" w:hAnsi="Verdana" w:cs="Times New Roman"/>
      <w:sz w:val="20"/>
      <w:szCs w:val="20"/>
      <w:lang w:val="en-US"/>
    </w:rPr>
  </w:style>
  <w:style w:type="character" w:styleId="aff3">
    <w:name w:val="Strong"/>
    <w:basedOn w:val="a0"/>
    <w:qFormat/>
    <w:rsid w:val="00D27166"/>
    <w:rPr>
      <w:b/>
      <w:bCs/>
    </w:rPr>
  </w:style>
  <w:style w:type="paragraph" w:customStyle="1" w:styleId="aff4">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5">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7">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8">
    <w:name w:val="Emphasis"/>
    <w:basedOn w:val="a0"/>
    <w:qFormat/>
    <w:rsid w:val="00D27166"/>
    <w:rPr>
      <w:i/>
      <w:iCs/>
    </w:rPr>
  </w:style>
  <w:style w:type="paragraph" w:customStyle="1" w:styleId="aff9">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A451-537B-4B04-BE10-C48358E0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23298</Words>
  <Characters>132804</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КСП_1</dc:creator>
  <cp:lastModifiedBy>КСП_1</cp:lastModifiedBy>
  <cp:revision>2</cp:revision>
  <cp:lastPrinted>2017-04-28T06:06:00Z</cp:lastPrinted>
  <dcterms:created xsi:type="dcterms:W3CDTF">2018-04-28T04:55:00Z</dcterms:created>
  <dcterms:modified xsi:type="dcterms:W3CDTF">2018-04-28T04:55:00Z</dcterms:modified>
</cp:coreProperties>
</file>