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0E021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5607A9">
        <w:rPr>
          <w:rFonts w:ascii="Times New Roman" w:hAnsi="Times New Roman"/>
          <w:b/>
          <w:sz w:val="24"/>
          <w:szCs w:val="24"/>
        </w:rPr>
        <w:t xml:space="preserve"> за</w:t>
      </w:r>
      <w:proofErr w:type="gramEnd"/>
      <w:r w:rsidR="005607A9">
        <w:rPr>
          <w:rFonts w:ascii="Times New Roman" w:hAnsi="Times New Roman"/>
          <w:b/>
          <w:sz w:val="24"/>
          <w:szCs w:val="24"/>
        </w:rPr>
        <w:t xml:space="preserve"> 1 квартал 2019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540524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11.06</w:t>
      </w:r>
      <w:r w:rsidR="005607A9">
        <w:rPr>
          <w:rFonts w:ascii="Times New Roman" w:hAnsi="Times New Roman"/>
          <w:sz w:val="24"/>
          <w:szCs w:val="24"/>
        </w:rPr>
        <w:t>.2019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5607A9">
        <w:rPr>
          <w:rFonts w:ascii="Times New Roman" w:hAnsi="Times New Roman"/>
          <w:sz w:val="24"/>
          <w:szCs w:val="24"/>
        </w:rPr>
        <w:t>)  за</w:t>
      </w:r>
      <w:proofErr w:type="gramEnd"/>
      <w:r w:rsidR="005607A9">
        <w:rPr>
          <w:rFonts w:ascii="Times New Roman" w:hAnsi="Times New Roman"/>
          <w:sz w:val="24"/>
          <w:szCs w:val="24"/>
        </w:rPr>
        <w:t xml:space="preserve"> 1 квартал 2019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Pr="007B2E48" w:rsidRDefault="00BA764D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за 1 квартал 2019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r w:rsidR="00672E11" w:rsidRPr="007B2E48">
        <w:rPr>
          <w:rFonts w:ascii="Times New Roman" w:hAnsi="Times New Roman"/>
          <w:sz w:val="24"/>
          <w:szCs w:val="24"/>
          <w:lang w:eastAsia="ru-RU"/>
        </w:rPr>
        <w:t>05.06</w:t>
      </w:r>
      <w:r w:rsidR="005607A9" w:rsidRPr="007B2E48">
        <w:rPr>
          <w:rFonts w:ascii="Times New Roman" w:hAnsi="Times New Roman"/>
          <w:sz w:val="24"/>
          <w:szCs w:val="24"/>
          <w:lang w:eastAsia="ru-RU"/>
        </w:rPr>
        <w:t>.2019</w:t>
      </w:r>
      <w:r w:rsidR="00B9456F" w:rsidRPr="007B2E48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6B6A82" w:rsidRPr="007B2E48">
        <w:rPr>
          <w:rFonts w:ascii="Times New Roman" w:hAnsi="Times New Roman"/>
          <w:sz w:val="24"/>
          <w:szCs w:val="24"/>
          <w:lang w:eastAsia="ru-RU"/>
        </w:rPr>
        <w:t>№</w:t>
      </w:r>
      <w:r w:rsidR="00672E11" w:rsidRPr="007B2E48">
        <w:rPr>
          <w:rFonts w:ascii="Times New Roman" w:hAnsi="Times New Roman"/>
          <w:sz w:val="24"/>
          <w:szCs w:val="24"/>
          <w:lang w:eastAsia="ru-RU"/>
        </w:rPr>
        <w:t xml:space="preserve"> 175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 w:rsidR="00586BA4" w:rsidRPr="007B2E48">
        <w:rPr>
          <w:rFonts w:ascii="Times New Roman" w:hAnsi="Times New Roman"/>
          <w:sz w:val="24"/>
          <w:szCs w:val="24"/>
          <w:lang w:eastAsia="ru-RU"/>
        </w:rPr>
        <w:t>ни</w:t>
      </w:r>
      <w:r w:rsidR="005607A9" w:rsidRPr="007B2E48">
        <w:rPr>
          <w:rFonts w:ascii="Times New Roman" w:hAnsi="Times New Roman"/>
          <w:sz w:val="24"/>
          <w:szCs w:val="24"/>
          <w:lang w:eastAsia="ru-RU"/>
        </w:rPr>
        <w:t>я «Город Вытегра» за 1 квартал 2019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7B2E48">
        <w:rPr>
          <w:rFonts w:ascii="Times New Roman" w:hAnsi="Times New Roman"/>
          <w:sz w:val="24"/>
          <w:szCs w:val="24"/>
          <w:lang w:eastAsia="ru-RU"/>
        </w:rPr>
        <w:t>.</w:t>
      </w:r>
      <w:r w:rsidR="00E334EB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Pr="00E334EB" w:rsidRDefault="005C45FD" w:rsidP="000E021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на 2019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от 17.12.2018 года № 93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5607A9">
        <w:rPr>
          <w:rFonts w:ascii="Times New Roman" w:hAnsi="Times New Roman"/>
          <w:sz w:val="24"/>
          <w:szCs w:val="24"/>
          <w:lang w:eastAsia="ru-RU"/>
        </w:rPr>
        <w:t>2019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</w:t>
      </w:r>
      <w:r w:rsidR="005607A9">
        <w:rPr>
          <w:rFonts w:ascii="Times New Roman" w:hAnsi="Times New Roman"/>
          <w:sz w:val="24"/>
          <w:szCs w:val="24"/>
          <w:lang w:eastAsia="ru-RU"/>
        </w:rPr>
        <w:t>ходам и расходам в сумме 60802,9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7A9">
        <w:rPr>
          <w:rFonts w:ascii="Times New Roman" w:hAnsi="Times New Roman"/>
          <w:sz w:val="24"/>
          <w:szCs w:val="24"/>
          <w:lang w:eastAsia="ru-RU"/>
        </w:rPr>
        <w:t>В течение 1 квартала 2019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( решение</w:t>
      </w:r>
      <w:r w:rsidR="006043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Городского Совета </w:t>
      </w:r>
      <w:r w:rsidR="005607A9">
        <w:rPr>
          <w:rFonts w:ascii="Times New Roman" w:hAnsi="Times New Roman"/>
          <w:sz w:val="24"/>
          <w:szCs w:val="24"/>
          <w:lang w:eastAsia="ru-RU"/>
        </w:rPr>
        <w:t>от 28.02.2019 № 103</w:t>
      </w:r>
      <w:r w:rsidR="006043E9">
        <w:rPr>
          <w:rFonts w:ascii="Times New Roman" w:hAnsi="Times New Roman"/>
          <w:sz w:val="24"/>
          <w:szCs w:val="24"/>
          <w:lang w:eastAsia="ru-RU"/>
        </w:rPr>
        <w:t>)</w:t>
      </w:r>
      <w:r w:rsidR="00B9456F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E334EB" w:rsidRDefault="00BA764D" w:rsidP="000E021F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5607A9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2019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17.12.2018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93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>
        <w:rPr>
          <w:rFonts w:ascii="Times New Roman" w:hAnsi="Times New Roman"/>
          <w:sz w:val="24"/>
          <w:szCs w:val="24"/>
          <w:lang w:eastAsia="ru-RU"/>
        </w:rPr>
        <w:t>азования «Город Вытегра» на 2019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плановый период 2020 и 2021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внесены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 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в результате которых объем доходов и расходов бюджета увеличен на 63226,8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на 104 %. 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5607A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5607A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5436,5</w:t>
            </w:r>
          </w:p>
        </w:tc>
        <w:tc>
          <w:tcPr>
            <w:tcW w:w="1842" w:type="dxa"/>
          </w:tcPr>
          <w:p w:rsidR="00B90F89" w:rsidRPr="008B33F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124029,7</w:t>
            </w:r>
          </w:p>
        </w:tc>
        <w:tc>
          <w:tcPr>
            <w:tcW w:w="1595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11576,3</w:t>
            </w:r>
          </w:p>
        </w:tc>
        <w:tc>
          <w:tcPr>
            <w:tcW w:w="1595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9,3 %</w:t>
            </w:r>
          </w:p>
        </w:tc>
        <w:tc>
          <w:tcPr>
            <w:tcW w:w="1596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212,9 %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6283,4</w:t>
            </w:r>
          </w:p>
        </w:tc>
        <w:tc>
          <w:tcPr>
            <w:tcW w:w="1842" w:type="dxa"/>
          </w:tcPr>
          <w:p w:rsidR="00B90F89" w:rsidRPr="008B33F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124029,7</w:t>
            </w:r>
          </w:p>
        </w:tc>
        <w:tc>
          <w:tcPr>
            <w:tcW w:w="1595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11071,2</w:t>
            </w:r>
          </w:p>
        </w:tc>
        <w:tc>
          <w:tcPr>
            <w:tcW w:w="1595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8,9 %</w:t>
            </w:r>
          </w:p>
        </w:tc>
        <w:tc>
          <w:tcPr>
            <w:tcW w:w="1596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176,2 %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-847,6</w:t>
            </w:r>
          </w:p>
        </w:tc>
        <w:tc>
          <w:tcPr>
            <w:tcW w:w="1842" w:type="dxa"/>
          </w:tcPr>
          <w:p w:rsidR="00B90F89" w:rsidRPr="008B33F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607A9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7A9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607A9">
        <w:rPr>
          <w:rFonts w:ascii="Times New Roman" w:hAnsi="Times New Roman"/>
          <w:bCs/>
          <w:sz w:val="24"/>
          <w:szCs w:val="24"/>
          <w:lang w:eastAsia="ru-RU"/>
        </w:rPr>
        <w:t>11576,3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5607A9">
        <w:rPr>
          <w:rFonts w:ascii="Times New Roman" w:hAnsi="Times New Roman"/>
          <w:sz w:val="24"/>
          <w:szCs w:val="24"/>
          <w:lang w:eastAsia="ru-RU"/>
        </w:rPr>
        <w:t>9,3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7A9">
        <w:rPr>
          <w:rFonts w:ascii="Times New Roman" w:hAnsi="Times New Roman"/>
          <w:sz w:val="24"/>
          <w:szCs w:val="24"/>
          <w:lang w:eastAsia="ru-RU"/>
        </w:rPr>
        <w:t>212,9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5607A9">
        <w:rPr>
          <w:rFonts w:ascii="Times New Roman" w:hAnsi="Times New Roman"/>
          <w:sz w:val="24"/>
          <w:szCs w:val="24"/>
          <w:lang w:eastAsia="ru-RU"/>
        </w:rPr>
        <w:t>периода 2018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5607A9">
        <w:rPr>
          <w:rFonts w:ascii="Times New Roman" w:hAnsi="Times New Roman"/>
          <w:sz w:val="24"/>
          <w:szCs w:val="24"/>
          <w:lang w:eastAsia="ru-RU"/>
        </w:rPr>
        <w:t>8,9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511464">
        <w:rPr>
          <w:rFonts w:ascii="Times New Roman" w:hAnsi="Times New Roman"/>
          <w:sz w:val="24"/>
          <w:szCs w:val="24"/>
          <w:lang w:eastAsia="ru-RU"/>
        </w:rPr>
        <w:t>11071,2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511464">
        <w:rPr>
          <w:rFonts w:ascii="Times New Roman" w:hAnsi="Times New Roman"/>
          <w:sz w:val="24"/>
          <w:szCs w:val="24"/>
          <w:lang w:eastAsia="ru-RU"/>
        </w:rPr>
        <w:t>176,2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511464">
        <w:rPr>
          <w:rFonts w:ascii="Times New Roman" w:hAnsi="Times New Roman"/>
          <w:sz w:val="24"/>
          <w:szCs w:val="24"/>
          <w:lang w:eastAsia="ru-RU"/>
        </w:rPr>
        <w:t>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lastRenderedPageBreak/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64AC">
        <w:rPr>
          <w:rFonts w:ascii="Times New Roman" w:hAnsi="Times New Roman"/>
          <w:sz w:val="24"/>
          <w:szCs w:val="24"/>
          <w:lang w:eastAsia="ru-RU"/>
        </w:rPr>
        <w:t>6809</w:t>
      </w:r>
      <w:proofErr w:type="gramEnd"/>
      <w:r w:rsidR="000664AC">
        <w:rPr>
          <w:rFonts w:ascii="Times New Roman" w:hAnsi="Times New Roman"/>
          <w:sz w:val="24"/>
          <w:szCs w:val="24"/>
          <w:lang w:eastAsia="ru-RU"/>
        </w:rPr>
        <w:t>,9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0664AC">
        <w:rPr>
          <w:rFonts w:ascii="Times New Roman" w:hAnsi="Times New Roman"/>
          <w:sz w:val="24"/>
          <w:szCs w:val="24"/>
          <w:lang w:eastAsia="ru-RU"/>
        </w:rPr>
        <w:t>19,4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</w:t>
      </w:r>
      <w:r w:rsidR="000664AC">
        <w:rPr>
          <w:rFonts w:ascii="Times New Roman" w:hAnsi="Times New Roman"/>
          <w:sz w:val="24"/>
          <w:szCs w:val="24"/>
          <w:lang w:eastAsia="ru-RU"/>
        </w:rPr>
        <w:t>да 2018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года произош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>е</w:t>
      </w:r>
      <w:r w:rsidR="004801D2">
        <w:rPr>
          <w:rFonts w:ascii="Times New Roman" w:hAnsi="Times New Roman"/>
          <w:sz w:val="24"/>
          <w:szCs w:val="24"/>
          <w:lang w:eastAsia="ru-RU"/>
        </w:rPr>
        <w:t>л рост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0664AC">
        <w:rPr>
          <w:rFonts w:ascii="Times New Roman" w:hAnsi="Times New Roman"/>
          <w:sz w:val="24"/>
          <w:szCs w:val="24"/>
          <w:lang w:eastAsia="ru-RU"/>
        </w:rPr>
        <w:t>841,0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664AC">
        <w:rPr>
          <w:rFonts w:ascii="Times New Roman" w:hAnsi="Times New Roman"/>
          <w:sz w:val="24"/>
          <w:szCs w:val="24"/>
          <w:lang w:eastAsia="ru-RU"/>
        </w:rPr>
        <w:t>+14,1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0664AC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694EDA">
        <w:rPr>
          <w:rFonts w:ascii="Times New Roman" w:hAnsi="Times New Roman"/>
          <w:sz w:val="24"/>
          <w:szCs w:val="24"/>
          <w:lang w:eastAsia="ru-RU"/>
        </w:rPr>
        <w:t>про</w:t>
      </w:r>
      <w:r w:rsidR="000664AC">
        <w:rPr>
          <w:rFonts w:ascii="Times New Roman" w:hAnsi="Times New Roman"/>
          <w:sz w:val="24"/>
          <w:szCs w:val="24"/>
          <w:lang w:eastAsia="ru-RU"/>
        </w:rPr>
        <w:t>фицит бюджета МО составил 505,1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664A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72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64AC">
        <w:rPr>
          <w:rFonts w:ascii="Times New Roman" w:hAnsi="Times New Roman"/>
          <w:sz w:val="24"/>
          <w:szCs w:val="24"/>
          <w:lang w:eastAsia="ru-RU"/>
        </w:rPr>
        <w:t xml:space="preserve"> по состоянию на 1 апреля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64AC">
        <w:rPr>
          <w:rFonts w:ascii="Times New Roman" w:hAnsi="Times New Roman"/>
          <w:sz w:val="24"/>
          <w:szCs w:val="24"/>
          <w:lang w:eastAsia="ru-RU"/>
        </w:rPr>
        <w:t>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0664AC">
        <w:rPr>
          <w:rFonts w:ascii="Times New Roman" w:hAnsi="Times New Roman"/>
          <w:sz w:val="24"/>
          <w:szCs w:val="24"/>
          <w:lang w:eastAsia="ru-RU"/>
        </w:rPr>
        <w:t>с аналогичным периодом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="000664A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124029,7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11576,3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9,3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212,9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5968,9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35075,0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6809,9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19,4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114,1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-532,4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88954,7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4766,4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4699,4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1D705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1D705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6254,9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4006,4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64,1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1084,9 %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1D705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1D7054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1D705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1D705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-901,7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A52AE">
        <w:rPr>
          <w:rFonts w:ascii="Times New Roman" w:hAnsi="Times New Roman"/>
          <w:sz w:val="24"/>
          <w:szCs w:val="24"/>
          <w:lang w:eastAsia="ru-RU"/>
        </w:rPr>
        <w:t>9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9A52AE">
        <w:rPr>
          <w:rFonts w:ascii="Times New Roman" w:hAnsi="Times New Roman"/>
          <w:sz w:val="24"/>
          <w:szCs w:val="24"/>
          <w:lang w:eastAsia="ru-RU"/>
        </w:rPr>
        <w:t>11576,3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9A52AE">
        <w:rPr>
          <w:rFonts w:ascii="Times New Roman" w:hAnsi="Times New Roman"/>
          <w:sz w:val="24"/>
          <w:szCs w:val="24"/>
          <w:lang w:eastAsia="ru-RU"/>
        </w:rPr>
        <w:t>9,3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A52AE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и неналоговых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доходов составило </w:t>
      </w:r>
      <w:r w:rsidR="009A52AE">
        <w:rPr>
          <w:rFonts w:ascii="Times New Roman" w:hAnsi="Times New Roman"/>
          <w:sz w:val="24"/>
          <w:szCs w:val="24"/>
          <w:lang w:eastAsia="ru-RU"/>
        </w:rPr>
        <w:t>6809,9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2AE">
        <w:rPr>
          <w:rFonts w:ascii="Times New Roman" w:hAnsi="Times New Roman"/>
          <w:sz w:val="24"/>
          <w:szCs w:val="24"/>
          <w:lang w:eastAsia="ru-RU"/>
        </w:rPr>
        <w:t>19,4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от годовых показателей и 58,8 %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в общем объеме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поступивших доходов. </w:t>
      </w:r>
    </w:p>
    <w:p w:rsidR="002F71E8" w:rsidRPr="00440B47" w:rsidRDefault="009A52A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Налоговые доходы поступили в сумме 5997,8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составило 19,2 процента от годового плана и 113,2 % к аналогичному периоду 2018 года. Объем налоговых поступлений составил 88,1 % от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оговых доходов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в 1 квартале 2019 года 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812,1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или 20,8 % плановых назначений и 121,3 % к уровню прошлого года.</w:t>
      </w:r>
    </w:p>
    <w:p w:rsidR="00BD164D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9A52AE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2AE">
        <w:rPr>
          <w:rFonts w:ascii="Times New Roman" w:hAnsi="Times New Roman"/>
          <w:sz w:val="24"/>
          <w:szCs w:val="24"/>
          <w:lang w:eastAsia="ru-RU"/>
        </w:rPr>
        <w:t>2019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9A52AE">
        <w:rPr>
          <w:rFonts w:ascii="Times New Roman" w:hAnsi="Times New Roman"/>
          <w:sz w:val="24"/>
          <w:szCs w:val="24"/>
          <w:lang w:eastAsia="ru-RU"/>
        </w:rPr>
        <w:t>23,2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9A52AE">
        <w:rPr>
          <w:rFonts w:ascii="Times New Roman" w:hAnsi="Times New Roman"/>
          <w:sz w:val="24"/>
          <w:szCs w:val="24"/>
          <w:lang w:eastAsia="ru-RU"/>
        </w:rPr>
        <w:t>составил 4803,4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ичным периодом 2018 года на 12,5 % или на 534,0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9A52AE">
        <w:rPr>
          <w:rFonts w:ascii="Times New Roman" w:hAnsi="Times New Roman"/>
          <w:sz w:val="24"/>
          <w:szCs w:val="24"/>
          <w:lang w:eastAsia="ru-RU"/>
        </w:rPr>
        <w:t>25,6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370,3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 xml:space="preserve"> (больше на 111,7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</w:t>
      </w:r>
      <w:r w:rsidR="009A52AE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2018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-единый сельскохозяйств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енный налог 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в 1 квартале не поступал (план – 7,0 </w:t>
      </w:r>
      <w:proofErr w:type="spellStart"/>
      <w:r w:rsidR="009A52A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>).</w:t>
      </w:r>
    </w:p>
    <w:p w:rsidR="00121445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084E32">
        <w:rPr>
          <w:rFonts w:ascii="Times New Roman" w:hAnsi="Times New Roman"/>
          <w:sz w:val="24"/>
          <w:szCs w:val="24"/>
          <w:lang w:eastAsia="ru-RU"/>
        </w:rPr>
        <w:t>824,0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084E32">
        <w:rPr>
          <w:rFonts w:ascii="Times New Roman" w:hAnsi="Times New Roman"/>
          <w:sz w:val="24"/>
          <w:szCs w:val="24"/>
          <w:lang w:eastAsia="ru-RU"/>
        </w:rPr>
        <w:t>9,2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084E32">
        <w:rPr>
          <w:rFonts w:ascii="Times New Roman" w:hAnsi="Times New Roman"/>
          <w:sz w:val="24"/>
          <w:szCs w:val="24"/>
          <w:lang w:eastAsia="ru-RU"/>
        </w:rPr>
        <w:t>мущество физических лиц – 368,0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E32">
        <w:rPr>
          <w:rFonts w:ascii="Times New Roman" w:hAnsi="Times New Roman"/>
          <w:sz w:val="24"/>
          <w:szCs w:val="24"/>
          <w:lang w:eastAsia="ru-RU"/>
        </w:rPr>
        <w:lastRenderedPageBreak/>
        <w:t>(исполнение 6,1 %), земельный налог – 456,0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E32">
        <w:rPr>
          <w:rFonts w:ascii="Times New Roman" w:hAnsi="Times New Roman"/>
          <w:sz w:val="24"/>
          <w:szCs w:val="24"/>
          <w:lang w:eastAsia="ru-RU"/>
        </w:rPr>
        <w:t>15,7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 По сравнению с отчетным периодом прошлого</w:t>
      </w:r>
      <w:r w:rsidR="00084E3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84E32">
        <w:rPr>
          <w:rFonts w:ascii="Times New Roman" w:hAnsi="Times New Roman"/>
          <w:sz w:val="24"/>
          <w:szCs w:val="24"/>
          <w:lang w:eastAsia="ru-RU"/>
        </w:rPr>
        <w:t>2018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 года</w:t>
      </w:r>
      <w:proofErr w:type="gramEnd"/>
      <w:r w:rsidR="00E02E93">
        <w:rPr>
          <w:rFonts w:ascii="Times New Roman" w:hAnsi="Times New Roman"/>
          <w:sz w:val="24"/>
          <w:szCs w:val="24"/>
          <w:lang w:eastAsia="ru-RU"/>
        </w:rPr>
        <w:t xml:space="preserve">  рост поступлений налога на имущество составил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84E32">
        <w:rPr>
          <w:rFonts w:ascii="Times New Roman" w:hAnsi="Times New Roman"/>
          <w:sz w:val="24"/>
          <w:szCs w:val="24"/>
          <w:lang w:eastAsia="ru-RU"/>
        </w:rPr>
        <w:t>6,9</w:t>
      </w:r>
      <w:r w:rsidR="007077F1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084E32" w:rsidRPr="0028413C" w:rsidRDefault="007077F1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-государственная пошлина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E32">
        <w:rPr>
          <w:rFonts w:ascii="Times New Roman" w:hAnsi="Times New Roman"/>
          <w:sz w:val="24"/>
          <w:szCs w:val="24"/>
          <w:lang w:eastAsia="ru-RU"/>
        </w:rPr>
        <w:t>не поступала</w:t>
      </w:r>
      <w:bookmarkStart w:id="0" w:name="_GoBack"/>
      <w:bookmarkEnd w:id="0"/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084E32">
        <w:rPr>
          <w:rFonts w:ascii="Times New Roman" w:hAnsi="Times New Roman"/>
          <w:sz w:val="24"/>
          <w:szCs w:val="24"/>
          <w:lang w:eastAsia="ru-RU"/>
        </w:rPr>
        <w:t xml:space="preserve"> сумме 708,9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084E32">
        <w:rPr>
          <w:rFonts w:ascii="Times New Roman" w:hAnsi="Times New Roman"/>
          <w:sz w:val="24"/>
          <w:szCs w:val="24"/>
          <w:lang w:eastAsia="ru-RU"/>
        </w:rPr>
        <w:t>20,6</w:t>
      </w:r>
      <w:r w:rsidR="00D56B6F">
        <w:rPr>
          <w:rFonts w:ascii="Times New Roman" w:hAnsi="Times New Roman"/>
          <w:sz w:val="24"/>
          <w:szCs w:val="24"/>
          <w:lang w:eastAsia="ru-RU"/>
        </w:rPr>
        <w:t>% годовы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х назначений. Поступило на </w:t>
      </w:r>
      <w:r w:rsidR="00084E32">
        <w:rPr>
          <w:rFonts w:ascii="Times New Roman" w:hAnsi="Times New Roman"/>
          <w:sz w:val="24"/>
          <w:szCs w:val="24"/>
          <w:lang w:eastAsia="ru-RU"/>
        </w:rPr>
        <w:t>16,8 % или на 101,8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6B6F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</w:t>
      </w:r>
      <w:r w:rsidR="00084E32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084E32">
        <w:rPr>
          <w:rFonts w:ascii="Times New Roman" w:hAnsi="Times New Roman"/>
          <w:sz w:val="24"/>
          <w:szCs w:val="24"/>
          <w:lang w:eastAsia="ru-RU"/>
        </w:rPr>
        <w:t xml:space="preserve"> больше уровня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997CF9" w:rsidRDefault="00997CF9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6B6F" w:rsidRPr="00CF51F3" w:rsidRDefault="00D56B6F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112A3B">
        <w:rPr>
          <w:rFonts w:ascii="Times New Roman" w:hAnsi="Times New Roman"/>
          <w:sz w:val="24"/>
          <w:szCs w:val="24"/>
          <w:lang w:eastAsia="ru-RU"/>
        </w:rPr>
        <w:t>частки – 414,6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112A3B">
        <w:rPr>
          <w:rFonts w:ascii="Times New Roman" w:hAnsi="Times New Roman"/>
          <w:sz w:val="24"/>
          <w:szCs w:val="24"/>
          <w:lang w:eastAsia="ru-RU"/>
        </w:rPr>
        <w:t>23,9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</w:t>
      </w:r>
      <w:r w:rsidR="00112A3B">
        <w:rPr>
          <w:rFonts w:ascii="Times New Roman" w:hAnsi="Times New Roman"/>
          <w:sz w:val="24"/>
          <w:szCs w:val="24"/>
          <w:lang w:eastAsia="ru-RU"/>
        </w:rPr>
        <w:t>рост на 104,0</w:t>
      </w:r>
      <w:r w:rsidR="0002082E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2082E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12A3B">
        <w:rPr>
          <w:rFonts w:ascii="Times New Roman" w:hAnsi="Times New Roman"/>
          <w:sz w:val="24"/>
          <w:szCs w:val="24"/>
          <w:lang w:eastAsia="ru-RU"/>
        </w:rPr>
        <w:t xml:space="preserve"> (+33,5 %)</w:t>
      </w:r>
      <w:r w:rsidR="0002082E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1F3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 w:rsidRPr="00CF51F3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112A3B">
        <w:rPr>
          <w:rFonts w:ascii="Times New Roman" w:hAnsi="Times New Roman"/>
          <w:sz w:val="24"/>
          <w:szCs w:val="24"/>
          <w:lang w:eastAsia="ru-RU"/>
        </w:rPr>
        <w:t>ущества – 83,6</w:t>
      </w:r>
      <w:r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51F3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CF51F3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CF51F3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112A3B">
        <w:rPr>
          <w:rFonts w:ascii="Times New Roman" w:hAnsi="Times New Roman"/>
          <w:sz w:val="24"/>
          <w:szCs w:val="24"/>
          <w:lang w:eastAsia="ru-RU"/>
        </w:rPr>
        <w:t>16,6 %). рост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 xml:space="preserve"> к уровню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2018 года – 14,3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Start"/>
      <w:r w:rsidR="00112A3B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112A3B">
        <w:rPr>
          <w:rFonts w:ascii="Times New Roman" w:hAnsi="Times New Roman"/>
          <w:sz w:val="24"/>
          <w:szCs w:val="24"/>
          <w:lang w:eastAsia="ru-RU"/>
        </w:rPr>
        <w:t>20,6 %)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Pr="00112A3B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A3B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112A3B" w:rsidRPr="00112A3B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210,6</w:t>
      </w:r>
      <w:r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112A3B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112A3B" w:rsidRPr="00112A3B">
        <w:rPr>
          <w:rFonts w:ascii="Times New Roman" w:hAnsi="Times New Roman"/>
          <w:sz w:val="24"/>
          <w:szCs w:val="24"/>
          <w:lang w:eastAsia="ru-RU"/>
        </w:rPr>
        <w:t>17,6 %). Снижение объема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 xml:space="preserve"> поступле</w:t>
      </w:r>
      <w:r w:rsidR="00747CA0" w:rsidRPr="00112A3B">
        <w:rPr>
          <w:rFonts w:ascii="Times New Roman" w:hAnsi="Times New Roman"/>
          <w:sz w:val="24"/>
          <w:szCs w:val="24"/>
          <w:lang w:eastAsia="ru-RU"/>
        </w:rPr>
        <w:t>ний по сравнению с прошлым годом</w:t>
      </w:r>
      <w:r w:rsidR="00CF51F3"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2A3B" w:rsidRPr="00112A3B">
        <w:rPr>
          <w:rFonts w:ascii="Times New Roman" w:hAnsi="Times New Roman"/>
          <w:sz w:val="24"/>
          <w:szCs w:val="24"/>
          <w:lang w:eastAsia="ru-RU"/>
        </w:rPr>
        <w:t>на 16,6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12A3B" w:rsidRPr="00112A3B">
        <w:rPr>
          <w:rFonts w:ascii="Times New Roman" w:hAnsi="Times New Roman"/>
          <w:sz w:val="24"/>
          <w:szCs w:val="24"/>
          <w:lang w:eastAsia="ru-RU"/>
        </w:rPr>
        <w:t xml:space="preserve"> или на 7,3 %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>.</w:t>
      </w:r>
    </w:p>
    <w:p w:rsidR="00112A3B" w:rsidRDefault="00112A3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</w:t>
      </w:r>
      <w:r w:rsidR="00112A3B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112A3B">
        <w:rPr>
          <w:rFonts w:ascii="Times New Roman" w:hAnsi="Times New Roman"/>
          <w:sz w:val="24"/>
          <w:szCs w:val="24"/>
          <w:lang w:eastAsia="ru-RU"/>
        </w:rPr>
        <w:t>или 100,7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112A3B">
        <w:rPr>
          <w:rFonts w:ascii="Times New Roman" w:hAnsi="Times New Roman"/>
          <w:sz w:val="24"/>
          <w:szCs w:val="24"/>
          <w:lang w:eastAsia="ru-RU"/>
        </w:rPr>
        <w:t>22,0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(166,7 % к уровню прошлого года)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.</w:t>
      </w:r>
    </w:p>
    <w:p w:rsidR="00112A3B" w:rsidRDefault="00112A3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Pr="0024636A" w:rsidRDefault="00112A3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-прочие неналоговые доходы поступили в 1 квартале в сумме 2,5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тыс.рублейю</w:t>
      </w:r>
      <w:proofErr w:type="spellEnd"/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88F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112A3B">
        <w:rPr>
          <w:rFonts w:ascii="Times New Roman" w:hAnsi="Times New Roman"/>
          <w:sz w:val="24"/>
          <w:szCs w:val="24"/>
          <w:lang w:eastAsia="ru-RU"/>
        </w:rPr>
        <w:t>ся по налогу на имущество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наступит в 4 квартале. </w:t>
      </w:r>
    </w:p>
    <w:p w:rsidR="00112A3B" w:rsidRPr="0024636A" w:rsidRDefault="00112A3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112A3B">
        <w:rPr>
          <w:rFonts w:ascii="Times New Roman" w:hAnsi="Times New Roman"/>
          <w:sz w:val="24"/>
          <w:szCs w:val="24"/>
          <w:lang w:eastAsia="ru-RU"/>
        </w:rPr>
        <w:t>5,4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88954,7 тыс. рублей</w:t>
      </w:r>
      <w:r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5832" w:rsidRDefault="00112A3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2019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hAnsi="Times New Roman"/>
          <w:sz w:val="24"/>
          <w:szCs w:val="24"/>
          <w:lang w:eastAsia="ru-RU"/>
        </w:rPr>
        <w:t>420,5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05832">
        <w:rPr>
          <w:rFonts w:ascii="Times New Roman" w:hAnsi="Times New Roman"/>
          <w:sz w:val="24"/>
          <w:szCs w:val="24"/>
          <w:lang w:eastAsia="ru-RU"/>
        </w:rPr>
        <w:t>25,0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назначений.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>Поступили  дотации</w:t>
      </w:r>
      <w:proofErr w:type="gram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сбалансированности бюджета в сумме 3585,9 </w:t>
      </w:r>
      <w:proofErr w:type="spellStart"/>
      <w:r w:rsidR="0030583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или 78,4 % годовых назначений.</w:t>
      </w:r>
    </w:p>
    <w:p w:rsidR="00305832" w:rsidRPr="007B2E48" w:rsidRDefault="004A16CD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поступили в объеме 760,0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</w:t>
      </w:r>
      <w:r w:rsidR="00305832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или 16,2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EF7685" w:rsidRPr="007B2E48">
        <w:rPr>
          <w:rFonts w:ascii="Times New Roman" w:hAnsi="Times New Roman"/>
          <w:sz w:val="24"/>
          <w:szCs w:val="24"/>
          <w:lang w:eastAsia="ru-RU"/>
        </w:rPr>
        <w:t>назначений</w:t>
      </w:r>
      <w:r w:rsidR="00E13647" w:rsidRPr="007B2E48">
        <w:rPr>
          <w:rFonts w:ascii="Times New Roman" w:hAnsi="Times New Roman"/>
          <w:sz w:val="24"/>
          <w:szCs w:val="24"/>
          <w:lang w:eastAsia="ru-RU"/>
        </w:rPr>
        <w:t xml:space="preserve"> (субсидия на орга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>низацию уличного освещения).</w:t>
      </w:r>
    </w:p>
    <w:p w:rsidR="00305832" w:rsidRDefault="00937518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77">
        <w:rPr>
          <w:rFonts w:ascii="Times New Roman" w:hAnsi="Times New Roman"/>
          <w:sz w:val="24"/>
          <w:szCs w:val="24"/>
          <w:lang w:eastAsia="ru-RU"/>
        </w:rPr>
        <w:t>Поступление субвенции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в отчетный период составило 0,0 </w:t>
      </w:r>
      <w:proofErr w:type="spellStart"/>
      <w:r w:rsidR="0030583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832">
        <w:rPr>
          <w:rFonts w:ascii="Times New Roman" w:hAnsi="Times New Roman"/>
          <w:sz w:val="24"/>
          <w:szCs w:val="24"/>
          <w:lang w:eastAsia="ru-RU"/>
        </w:rPr>
        <w:t>.</w:t>
      </w:r>
    </w:p>
    <w:p w:rsidR="00937518" w:rsidRDefault="00EF7685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м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305832">
        <w:rPr>
          <w:rFonts w:ascii="Times New Roman" w:hAnsi="Times New Roman"/>
          <w:sz w:val="24"/>
          <w:szCs w:val="24"/>
          <w:lang w:eastAsia="ru-RU"/>
        </w:rPr>
        <w:t>МО за 1 квартал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305832">
        <w:rPr>
          <w:rFonts w:ascii="Times New Roman" w:hAnsi="Times New Roman"/>
          <w:sz w:val="24"/>
          <w:szCs w:val="24"/>
          <w:lang w:eastAsia="ru-RU"/>
        </w:rPr>
        <w:t>019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поступили</w:t>
      </w:r>
      <w:r w:rsidR="00305832">
        <w:rPr>
          <w:rFonts w:ascii="Times New Roman" w:hAnsi="Times New Roman"/>
          <w:sz w:val="24"/>
          <w:szCs w:val="24"/>
          <w:lang w:eastAsia="ru-RU"/>
        </w:rPr>
        <w:t>.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647">
        <w:rPr>
          <w:rFonts w:ascii="Times New Roman" w:hAnsi="Times New Roman"/>
          <w:sz w:val="24"/>
          <w:szCs w:val="24"/>
          <w:lang w:eastAsia="ru-RU"/>
        </w:rPr>
        <w:t>Прочие безвозмездные поступления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в 1 квартале не поступали.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5832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05832">
        <w:rPr>
          <w:rFonts w:ascii="Times New Roman" w:hAnsi="Times New Roman"/>
          <w:sz w:val="24"/>
          <w:szCs w:val="24"/>
          <w:lang w:eastAsia="ru-RU"/>
        </w:rPr>
        <w:t>Решением Совета от 17.12.2018 года № 93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05832">
        <w:rPr>
          <w:rFonts w:ascii="Times New Roman" w:hAnsi="Times New Roman"/>
          <w:sz w:val="24"/>
          <w:szCs w:val="24"/>
          <w:lang w:eastAsia="ru-RU"/>
        </w:rPr>
        <w:t>азования «Город Вытегра» на 2019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18">
        <w:rPr>
          <w:rFonts w:ascii="Times New Roman" w:hAnsi="Times New Roman"/>
          <w:sz w:val="24"/>
          <w:szCs w:val="24"/>
          <w:lang w:eastAsia="ru-RU"/>
        </w:rPr>
        <w:t>изменения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>вы</w:t>
      </w:r>
      <w:r w:rsidR="00305832">
        <w:rPr>
          <w:rFonts w:ascii="Times New Roman" w:hAnsi="Times New Roman"/>
          <w:sz w:val="24"/>
          <w:szCs w:val="24"/>
          <w:lang w:eastAsia="ru-RU"/>
        </w:rPr>
        <w:t>й объем дефицита не вносились.</w:t>
      </w:r>
    </w:p>
    <w:p w:rsidR="0087783E" w:rsidRDefault="0093751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в 1 квартале 2019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7783E">
        <w:rPr>
          <w:rFonts w:ascii="Times New Roman" w:hAnsi="Times New Roman"/>
          <w:sz w:val="24"/>
          <w:szCs w:val="24"/>
          <w:lang w:eastAsia="ru-RU"/>
        </w:rPr>
        <w:t>с</w:t>
      </w:r>
      <w:r w:rsidR="00305832">
        <w:rPr>
          <w:rFonts w:ascii="Times New Roman" w:hAnsi="Times New Roman"/>
          <w:sz w:val="24"/>
          <w:szCs w:val="24"/>
          <w:lang w:eastAsia="ru-RU"/>
        </w:rPr>
        <w:t>формировался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в объем</w:t>
      </w:r>
      <w:r w:rsidR="00305832">
        <w:rPr>
          <w:rFonts w:ascii="Times New Roman" w:hAnsi="Times New Roman"/>
          <w:sz w:val="24"/>
          <w:szCs w:val="24"/>
          <w:lang w:eastAsia="ru-RU"/>
        </w:rPr>
        <w:t>е 505,1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37ED" w:rsidRPr="00372A28" w:rsidRDefault="00DA5DA2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lastRenderedPageBreak/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8C2F74">
        <w:rPr>
          <w:rFonts w:ascii="Times New Roman" w:hAnsi="Times New Roman"/>
          <w:sz w:val="24"/>
          <w:szCs w:val="24"/>
          <w:lang w:eastAsia="ru-RU"/>
        </w:rPr>
        <w:t>11071,2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8C2F74">
        <w:rPr>
          <w:rFonts w:ascii="Times New Roman" w:hAnsi="Times New Roman"/>
          <w:sz w:val="24"/>
          <w:szCs w:val="24"/>
          <w:lang w:eastAsia="ru-RU"/>
        </w:rPr>
        <w:t>8,9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8B0862">
        <w:rPr>
          <w:rFonts w:ascii="Times New Roman" w:hAnsi="Times New Roman"/>
          <w:sz w:val="24"/>
          <w:szCs w:val="24"/>
          <w:lang w:eastAsia="ru-RU"/>
        </w:rPr>
        <w:t>гичного периода 2018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B0862">
        <w:rPr>
          <w:rFonts w:ascii="Times New Roman" w:hAnsi="Times New Roman"/>
          <w:sz w:val="24"/>
          <w:szCs w:val="24"/>
          <w:lang w:eastAsia="ru-RU"/>
        </w:rPr>
        <w:t>176,2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Default="00D208E0" w:rsidP="008B08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0862">
        <w:rPr>
          <w:rFonts w:ascii="Times New Roman" w:hAnsi="Times New Roman"/>
          <w:sz w:val="24"/>
          <w:szCs w:val="24"/>
          <w:lang w:eastAsia="ru-RU"/>
        </w:rPr>
        <w:t>по состоянию на 1 апреля 2019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  <w:r w:rsidR="008B0862">
        <w:rPr>
          <w:rFonts w:ascii="Times New Roman" w:hAnsi="Times New Roman"/>
          <w:sz w:val="24"/>
          <w:szCs w:val="24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8B0862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8B08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8B0862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8B0862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6283,4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8B0862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124029,7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8B0862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11071,2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8B0862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8B0862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8624,5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1781,2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20,7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125,7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24531,2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141,8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2754,2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82694,7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250,7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313,0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5443,0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65,7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419,2</w:t>
            </w:r>
            <w:r w:rsidR="00752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B086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62" w:rsidRPr="008B0862" w:rsidRDefault="008B0862" w:rsidP="008B0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-847,6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862" w:rsidRPr="008B0862" w:rsidRDefault="008B0862" w:rsidP="008B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E021F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8A7648">
        <w:rPr>
          <w:rFonts w:ascii="Times New Roman" w:hAnsi="Times New Roman"/>
          <w:sz w:val="24"/>
          <w:szCs w:val="24"/>
          <w:lang w:eastAsia="ru-RU"/>
        </w:rPr>
        <w:t>20,7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8A7648">
        <w:rPr>
          <w:rFonts w:ascii="Times New Roman" w:hAnsi="Times New Roman"/>
          <w:sz w:val="24"/>
          <w:szCs w:val="24"/>
          <w:lang w:eastAsia="ru-RU"/>
        </w:rPr>
        <w:t xml:space="preserve"> 1781,2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8A7648">
        <w:rPr>
          <w:rFonts w:ascii="Times New Roman" w:hAnsi="Times New Roman"/>
          <w:sz w:val="24"/>
          <w:szCs w:val="24"/>
          <w:lang w:eastAsia="ru-RU"/>
        </w:rPr>
        <w:t>125,7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8A7648">
        <w:rPr>
          <w:rFonts w:ascii="Times New Roman" w:hAnsi="Times New Roman"/>
          <w:sz w:val="24"/>
          <w:szCs w:val="24"/>
          <w:lang w:eastAsia="ru-RU"/>
        </w:rPr>
        <w:t>16,1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года решением Городского Совета план финансирован</w:t>
      </w:r>
      <w:r w:rsidR="008A7648">
        <w:rPr>
          <w:rFonts w:ascii="Times New Roman" w:hAnsi="Times New Roman"/>
          <w:sz w:val="24"/>
          <w:szCs w:val="24"/>
          <w:lang w:eastAsia="ru-RU"/>
        </w:rPr>
        <w:t>ия раздела был сокращен на 55,3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E11">
        <w:rPr>
          <w:rFonts w:ascii="Times New Roman" w:hAnsi="Times New Roman"/>
          <w:sz w:val="24"/>
          <w:szCs w:val="24"/>
          <w:lang w:eastAsia="ru-RU"/>
        </w:rPr>
        <w:t>Информация об использовании средств фо</w:t>
      </w:r>
      <w:r w:rsidR="00540524">
        <w:rPr>
          <w:rFonts w:ascii="Times New Roman" w:hAnsi="Times New Roman"/>
          <w:sz w:val="24"/>
          <w:szCs w:val="24"/>
          <w:lang w:eastAsia="ru-RU"/>
        </w:rPr>
        <w:t>нда в составе отчета представлена</w:t>
      </w:r>
      <w:r w:rsidR="00672E11">
        <w:rPr>
          <w:rFonts w:ascii="Times New Roman" w:hAnsi="Times New Roman"/>
          <w:sz w:val="24"/>
          <w:szCs w:val="24"/>
          <w:lang w:eastAsia="ru-RU"/>
        </w:rPr>
        <w:t>.</w:t>
      </w:r>
    </w:p>
    <w:p w:rsidR="008A7648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сократилось по сравнению с прошлым годом на </w:t>
      </w:r>
      <w:r w:rsidR="008A7648">
        <w:rPr>
          <w:rFonts w:ascii="Times New Roman" w:hAnsi="Times New Roman"/>
          <w:sz w:val="24"/>
          <w:szCs w:val="24"/>
          <w:lang w:eastAsia="ru-RU"/>
        </w:rPr>
        <w:t>30,5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B52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44,5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 xml:space="preserve"> или 8,8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8A7648">
        <w:rPr>
          <w:rFonts w:ascii="Times New Roman" w:hAnsi="Times New Roman"/>
          <w:sz w:val="24"/>
          <w:szCs w:val="24"/>
          <w:lang w:eastAsia="ru-RU"/>
        </w:rPr>
        <w:t>лана, из них на оплату труда 44,4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, работ и услуг 0,1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>.</w:t>
      </w:r>
    </w:p>
    <w:p w:rsidR="006F4C2F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A7648">
        <w:rPr>
          <w:rFonts w:ascii="Times New Roman" w:hAnsi="Times New Roman"/>
          <w:sz w:val="24"/>
          <w:szCs w:val="24"/>
          <w:lang w:eastAsia="ru-RU"/>
        </w:rPr>
        <w:t>На 21,6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8A7648">
        <w:rPr>
          <w:rFonts w:ascii="Times New Roman" w:hAnsi="Times New Roman"/>
          <w:sz w:val="24"/>
          <w:szCs w:val="24"/>
          <w:lang w:eastAsia="ru-RU"/>
        </w:rPr>
        <w:t>рации – 1577,8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>
        <w:rPr>
          <w:rFonts w:ascii="Times New Roman" w:hAnsi="Times New Roman"/>
          <w:sz w:val="24"/>
          <w:szCs w:val="24"/>
          <w:lang w:eastAsia="ru-RU"/>
        </w:rPr>
        <w:t>м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периодом прошлого года на 327,6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A7648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8A7648">
        <w:rPr>
          <w:rFonts w:ascii="Times New Roman" w:hAnsi="Times New Roman"/>
          <w:sz w:val="24"/>
          <w:szCs w:val="24"/>
          <w:lang w:eastAsia="ru-RU"/>
        </w:rPr>
        <w:t>26,2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>н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о на оплату труда в сумме 894,8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 xml:space="preserve"> (19,6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</w:t>
      </w:r>
      <w:r w:rsidRPr="00170080">
        <w:rPr>
          <w:rFonts w:ascii="Times New Roman" w:hAnsi="Times New Roman"/>
          <w:sz w:val="24"/>
          <w:szCs w:val="24"/>
          <w:lang w:eastAsia="ru-RU"/>
        </w:rPr>
        <w:t>осуществление закупок товаров, работ и услуг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639,3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>
        <w:rPr>
          <w:rFonts w:ascii="Times New Roman" w:hAnsi="Times New Roman"/>
          <w:sz w:val="24"/>
          <w:szCs w:val="24"/>
          <w:lang w:eastAsia="ru-RU"/>
        </w:rPr>
        <w:t>гов, с</w:t>
      </w:r>
      <w:r w:rsidR="00201145">
        <w:rPr>
          <w:rFonts w:ascii="Times New Roman" w:hAnsi="Times New Roman"/>
          <w:sz w:val="24"/>
          <w:szCs w:val="24"/>
          <w:lang w:eastAsia="ru-RU"/>
        </w:rPr>
        <w:t>боров и иных плат</w:t>
      </w:r>
      <w:r w:rsidR="008A7648">
        <w:rPr>
          <w:rFonts w:ascii="Times New Roman" w:hAnsi="Times New Roman"/>
          <w:sz w:val="24"/>
          <w:szCs w:val="24"/>
          <w:lang w:eastAsia="ru-RU"/>
        </w:rPr>
        <w:t>ежей 8,8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>
        <w:rPr>
          <w:rFonts w:ascii="Times New Roman" w:hAnsi="Times New Roman"/>
          <w:sz w:val="24"/>
          <w:szCs w:val="24"/>
          <w:lang w:eastAsia="ru-RU"/>
        </w:rPr>
        <w:t>тв</w:t>
      </w:r>
      <w:r w:rsidR="0056642E">
        <w:rPr>
          <w:rFonts w:ascii="Times New Roman" w:hAnsi="Times New Roman"/>
          <w:sz w:val="24"/>
          <w:szCs w:val="24"/>
          <w:lang w:eastAsia="ru-RU"/>
        </w:rPr>
        <w:t>л</w:t>
      </w:r>
      <w:r w:rsidR="008A7648">
        <w:rPr>
          <w:rFonts w:ascii="Times New Roman" w:hAnsi="Times New Roman"/>
          <w:sz w:val="24"/>
          <w:szCs w:val="24"/>
          <w:lang w:eastAsia="ru-RU"/>
        </w:rPr>
        <w:t>ение переданных полномочий 34,9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 xml:space="preserve"> (7,6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вили 108,0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 xml:space="preserve"> (25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A6ECC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911239">
        <w:rPr>
          <w:rFonts w:ascii="Times New Roman" w:hAnsi="Times New Roman"/>
          <w:sz w:val="24"/>
          <w:szCs w:val="24"/>
          <w:lang w:eastAsia="ru-RU"/>
        </w:rPr>
        <w:t>на 14,9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% ил</w:t>
      </w:r>
      <w:r w:rsidR="00911239">
        <w:rPr>
          <w:rFonts w:ascii="Times New Roman" w:hAnsi="Times New Roman"/>
          <w:sz w:val="24"/>
          <w:szCs w:val="24"/>
          <w:lang w:eastAsia="ru-RU"/>
        </w:rPr>
        <w:t>и 50,9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 на исполнени</w:t>
      </w:r>
      <w:r w:rsidR="00911239">
        <w:rPr>
          <w:rFonts w:ascii="Times New Roman" w:hAnsi="Times New Roman"/>
          <w:sz w:val="24"/>
          <w:szCs w:val="24"/>
          <w:lang w:eastAsia="ru-RU"/>
        </w:rPr>
        <w:t>е судебных актов направлено 50,0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>на уплату нало</w:t>
      </w:r>
      <w:r w:rsidR="00911239">
        <w:rPr>
          <w:rFonts w:ascii="Times New Roman" w:hAnsi="Times New Roman"/>
          <w:sz w:val="24"/>
          <w:szCs w:val="24"/>
          <w:lang w:eastAsia="ru-RU"/>
        </w:rPr>
        <w:t xml:space="preserve">гов, сборов и иных платежей 0,9 </w:t>
      </w:r>
      <w:proofErr w:type="spellStart"/>
      <w:r w:rsidR="0091123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>.</w:t>
      </w:r>
    </w:p>
    <w:p w:rsidR="0037381D" w:rsidRPr="0028413C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201145">
        <w:rPr>
          <w:rFonts w:ascii="Times New Roman" w:hAnsi="Times New Roman"/>
          <w:sz w:val="24"/>
          <w:szCs w:val="24"/>
          <w:lang w:eastAsia="ru-RU"/>
        </w:rPr>
        <w:t>ципальных органов за 9 месяцев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B9D">
        <w:rPr>
          <w:rFonts w:ascii="Times New Roman" w:hAnsi="Times New Roman"/>
          <w:sz w:val="24"/>
          <w:szCs w:val="24"/>
          <w:lang w:eastAsia="ru-RU"/>
        </w:rPr>
        <w:t>2018 года составили 3419,4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6B1B9D">
        <w:rPr>
          <w:rFonts w:ascii="Times New Roman" w:hAnsi="Times New Roman"/>
          <w:sz w:val="24"/>
          <w:szCs w:val="24"/>
          <w:lang w:eastAsia="ru-RU"/>
        </w:rPr>
        <w:t>71,4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911239">
        <w:rPr>
          <w:rFonts w:ascii="Times New Roman" w:hAnsi="Times New Roman"/>
          <w:bCs/>
          <w:sz w:val="24"/>
          <w:szCs w:val="24"/>
          <w:lang w:eastAsia="ru-RU"/>
        </w:rPr>
        <w:t>м периоде 2019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r w:rsidR="00911239">
        <w:rPr>
          <w:rFonts w:ascii="Times New Roman" w:hAnsi="Times New Roman"/>
          <w:bCs/>
          <w:sz w:val="24"/>
          <w:szCs w:val="24"/>
          <w:lang w:eastAsia="ru-RU"/>
        </w:rPr>
        <w:t xml:space="preserve"> не осуществлялось.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911239">
        <w:rPr>
          <w:rFonts w:ascii="Times New Roman" w:hAnsi="Times New Roman"/>
          <w:sz w:val="24"/>
          <w:szCs w:val="24"/>
          <w:lang w:eastAsia="ru-RU"/>
        </w:rPr>
        <w:t>составило 791,2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911239">
        <w:rPr>
          <w:rFonts w:ascii="Times New Roman" w:hAnsi="Times New Roman"/>
          <w:sz w:val="24"/>
          <w:szCs w:val="24"/>
          <w:lang w:eastAsia="ru-RU"/>
        </w:rPr>
        <w:t>3,2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911239">
        <w:rPr>
          <w:rFonts w:ascii="Times New Roman" w:hAnsi="Times New Roman"/>
          <w:sz w:val="24"/>
          <w:szCs w:val="24"/>
          <w:lang w:eastAsia="ru-RU"/>
        </w:rPr>
        <w:t>141,8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23EB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7523EB">
        <w:rPr>
          <w:rFonts w:ascii="Times New Roman" w:hAnsi="Times New Roman"/>
          <w:sz w:val="24"/>
          <w:szCs w:val="24"/>
          <w:lang w:eastAsia="ru-RU"/>
        </w:rPr>
        <w:t>577,9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7523EB">
        <w:rPr>
          <w:rFonts w:ascii="Times New Roman" w:hAnsi="Times New Roman"/>
          <w:sz w:val="24"/>
          <w:szCs w:val="24"/>
          <w:lang w:eastAsia="ru-RU"/>
        </w:rPr>
        <w:t xml:space="preserve"> – 73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</w:t>
      </w:r>
      <w:r w:rsidR="007523EB">
        <w:rPr>
          <w:rFonts w:ascii="Times New Roman" w:hAnsi="Times New Roman"/>
          <w:sz w:val="24"/>
          <w:szCs w:val="24"/>
          <w:lang w:eastAsia="ru-RU"/>
        </w:rPr>
        <w:t>. В целом исполнение по подразделу 0409 составило 2,4</w:t>
      </w:r>
      <w:r w:rsidR="007523EB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7523EB">
        <w:rPr>
          <w:rFonts w:ascii="Times New Roman" w:hAnsi="Times New Roman"/>
          <w:sz w:val="24"/>
          <w:szCs w:val="24"/>
          <w:lang w:eastAsia="ru-RU"/>
        </w:rPr>
        <w:t>м, а к аналогичному периоду 2018</w:t>
      </w:r>
      <w:r w:rsidR="007523EB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7523EB">
        <w:rPr>
          <w:rFonts w:ascii="Times New Roman" w:hAnsi="Times New Roman"/>
          <w:sz w:val="24"/>
          <w:szCs w:val="24"/>
          <w:lang w:eastAsia="ru-RU"/>
        </w:rPr>
        <w:t>составило 152,6</w:t>
      </w:r>
      <w:r w:rsidR="007523EB"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7523EB" w:rsidRPr="007B2E48" w:rsidRDefault="007523EB" w:rsidP="007523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 xml:space="preserve">В отчетном периоде осуществлено финансирование </w:t>
      </w:r>
      <w:r w:rsidR="00061309" w:rsidRPr="007B2E48">
        <w:rPr>
          <w:rFonts w:ascii="Times New Roman" w:hAnsi="Times New Roman"/>
          <w:sz w:val="24"/>
          <w:szCs w:val="24"/>
          <w:lang w:eastAsia="ru-RU"/>
        </w:rPr>
        <w:t>соде</w:t>
      </w:r>
      <w:r w:rsidRPr="007B2E48">
        <w:rPr>
          <w:rFonts w:ascii="Times New Roman" w:hAnsi="Times New Roman"/>
          <w:sz w:val="24"/>
          <w:szCs w:val="24"/>
          <w:lang w:eastAsia="ru-RU"/>
        </w:rPr>
        <w:t>ржания</w:t>
      </w:r>
      <w:r w:rsidR="007B0610" w:rsidRPr="007B2E48">
        <w:rPr>
          <w:rFonts w:ascii="Times New Roman" w:hAnsi="Times New Roman"/>
          <w:sz w:val="24"/>
          <w:szCs w:val="24"/>
          <w:lang w:eastAsia="ru-RU"/>
        </w:rPr>
        <w:t xml:space="preserve"> и ремон</w:t>
      </w:r>
      <w:r w:rsidR="007104ED" w:rsidRPr="007B2E48">
        <w:rPr>
          <w:rFonts w:ascii="Times New Roman" w:hAnsi="Times New Roman"/>
          <w:sz w:val="24"/>
          <w:szCs w:val="24"/>
          <w:lang w:eastAsia="ru-RU"/>
        </w:rPr>
        <w:t>т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а дорог в сумме 570,9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, на разработку технического задания для ремонта дорог - 7,0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.</w:t>
      </w:r>
    </w:p>
    <w:p w:rsidR="007523EB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7523EB">
        <w:rPr>
          <w:rFonts w:ascii="Times New Roman" w:hAnsi="Times New Roman"/>
          <w:sz w:val="24"/>
          <w:szCs w:val="24"/>
          <w:lang w:eastAsia="ru-RU"/>
        </w:rPr>
        <w:t xml:space="preserve">авили 198,7 </w:t>
      </w:r>
      <w:proofErr w:type="spellStart"/>
      <w:r w:rsidR="007523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23EB">
        <w:rPr>
          <w:rFonts w:ascii="Times New Roman" w:hAnsi="Times New Roman"/>
          <w:sz w:val="24"/>
          <w:szCs w:val="24"/>
          <w:lang w:eastAsia="ru-RU"/>
        </w:rPr>
        <w:t xml:space="preserve"> или 34,0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Default="007523EB" w:rsidP="00372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Произведены расходы в сумме 14,6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подразделу 0412 «Другие вопросы в области национальной экономики»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(20,9 % годовых назначений), в том числе расходы на содержание и обслуживание муниципальной казны 1,4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>
        <w:rPr>
          <w:rFonts w:ascii="Times New Roman" w:hAnsi="Times New Roman"/>
          <w:sz w:val="24"/>
          <w:szCs w:val="24"/>
          <w:lang w:eastAsia="ru-RU"/>
        </w:rPr>
        <w:t xml:space="preserve"> (электроэнергия на очистных сооружениях)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, организация работ по оценке в отношении земельных участков и объектов недвижимого имущества 13,2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12666"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912666">
        <w:rPr>
          <w:rFonts w:ascii="Times New Roman" w:hAnsi="Times New Roman"/>
          <w:sz w:val="24"/>
          <w:szCs w:val="24"/>
          <w:lang w:eastAsia="ru-RU"/>
        </w:rPr>
        <w:t>ны на 8,4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или 6905,2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872F39">
        <w:rPr>
          <w:rFonts w:ascii="Times New Roman" w:hAnsi="Times New Roman"/>
          <w:sz w:val="24"/>
          <w:szCs w:val="24"/>
          <w:lang w:eastAsia="ru-RU"/>
        </w:rPr>
        <w:t>ода рост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666">
        <w:rPr>
          <w:rFonts w:ascii="Times New Roman" w:hAnsi="Times New Roman"/>
          <w:sz w:val="24"/>
          <w:szCs w:val="24"/>
          <w:lang w:eastAsia="ru-RU"/>
        </w:rPr>
        <w:t>150,7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666" w:rsidRDefault="00912666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Наименьший про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 исполнения плановых показателей – 1,7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%  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68,5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по подразделу «Жилищ</w:t>
      </w:r>
      <w:r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В отчетный период 2019 года расходы направлены на </w:t>
      </w:r>
    </w:p>
    <w:p w:rsidR="00912666" w:rsidRPr="007B2E48" w:rsidRDefault="00912666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>-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оплату услуг по совершению операций по ведению учета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 – 13,0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Pr="007B2E48" w:rsidRDefault="00912666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>-оплата за электроэ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нергию (муниципальное жилье) 0,1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Pr="00372A28" w:rsidRDefault="007B2E48" w:rsidP="00372A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 xml:space="preserve">-за услуги по снятию с учета </w:t>
      </w:r>
      <w:proofErr w:type="gramStart"/>
      <w:r w:rsidRPr="007B2E48">
        <w:rPr>
          <w:rFonts w:ascii="Times New Roman" w:hAnsi="Times New Roman"/>
          <w:sz w:val="24"/>
          <w:szCs w:val="24"/>
          <w:lang w:eastAsia="ru-RU"/>
        </w:rPr>
        <w:t>граждан</w:t>
      </w:r>
      <w:proofErr w:type="gramEnd"/>
      <w:r w:rsidRPr="007B2E48">
        <w:rPr>
          <w:rFonts w:ascii="Times New Roman" w:hAnsi="Times New Roman"/>
          <w:sz w:val="24"/>
          <w:szCs w:val="24"/>
          <w:lang w:eastAsia="ru-RU"/>
        </w:rPr>
        <w:t xml:space="preserve"> проживающих в муниципальном жилом фонде – 55,4 </w:t>
      </w:r>
      <w:proofErr w:type="spellStart"/>
      <w:r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7B2E48">
        <w:rPr>
          <w:rFonts w:ascii="Times New Roman" w:hAnsi="Times New Roman"/>
          <w:sz w:val="24"/>
          <w:szCs w:val="24"/>
          <w:lang w:eastAsia="ru-RU"/>
        </w:rPr>
        <w:t>.</w:t>
      </w:r>
    </w:p>
    <w:p w:rsidR="00773C51" w:rsidRDefault="00912666" w:rsidP="00372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по подразделу 0502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составило 1161,3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что составило 12,1 % к годовому плану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сравнению с аналогичным периодом прошлого года рост расходов составил 963,9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3C51" w:rsidRDefault="00180DBC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>аны расходы на</w:t>
      </w:r>
      <w:r w:rsidR="00773C51">
        <w:rPr>
          <w:rFonts w:ascii="Times New Roman" w:hAnsi="Times New Roman"/>
          <w:sz w:val="24"/>
          <w:szCs w:val="24"/>
          <w:lang w:eastAsia="ru-RU"/>
        </w:rPr>
        <w:t>:</w:t>
      </w:r>
    </w:p>
    <w:p w:rsidR="00773C51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погашение 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кредиторской задолженности 1052,6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73C51" w:rsidRPr="00540524" w:rsidRDefault="00773C51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</w:t>
      </w:r>
      <w:r w:rsidR="007B0610" w:rsidRPr="00540524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7B2E48" w:rsidRPr="00540524">
        <w:rPr>
          <w:rFonts w:ascii="Times New Roman" w:hAnsi="Times New Roman"/>
          <w:sz w:val="24"/>
          <w:szCs w:val="24"/>
          <w:lang w:eastAsia="ru-RU"/>
        </w:rPr>
        <w:t xml:space="preserve">обслуживанию газово-распределительных установок – 78,7 </w:t>
      </w:r>
      <w:proofErr w:type="spellStart"/>
      <w:r w:rsidR="007B2E48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540524">
        <w:rPr>
          <w:rFonts w:ascii="Times New Roman" w:hAnsi="Times New Roman"/>
          <w:sz w:val="24"/>
          <w:szCs w:val="24"/>
          <w:lang w:eastAsia="ru-RU"/>
        </w:rPr>
        <w:t>,</w:t>
      </w:r>
    </w:p>
    <w:p w:rsidR="007B2E48" w:rsidRDefault="00540524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-оплату услуг по проектным работам «Строительство очистных сооружений»</w:t>
      </w:r>
      <w:r>
        <w:rPr>
          <w:rFonts w:ascii="Times New Roman" w:hAnsi="Times New Roman"/>
          <w:sz w:val="24"/>
          <w:szCs w:val="24"/>
          <w:lang w:eastAsia="ru-RU"/>
        </w:rPr>
        <w:t xml:space="preserve"> - 30,0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1CF" w:rsidRDefault="00EB0FF3" w:rsidP="00093F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9E41CF">
        <w:rPr>
          <w:rFonts w:ascii="Times New Roman" w:hAnsi="Times New Roman"/>
          <w:sz w:val="24"/>
          <w:szCs w:val="24"/>
          <w:lang w:eastAsia="ru-RU"/>
        </w:rPr>
        <w:t xml:space="preserve"> за 1 квартал 2019 года составили 5675,4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9E41CF">
        <w:rPr>
          <w:rFonts w:ascii="Times New Roman" w:hAnsi="Times New Roman"/>
          <w:sz w:val="24"/>
          <w:szCs w:val="24"/>
          <w:lang w:eastAsia="ru-RU"/>
        </w:rPr>
        <w:t>ли 8,2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9E41CF">
        <w:rPr>
          <w:rFonts w:ascii="Times New Roman" w:hAnsi="Times New Roman"/>
          <w:sz w:val="24"/>
          <w:szCs w:val="24"/>
          <w:lang w:eastAsia="ru-RU"/>
        </w:rPr>
        <w:t>начений и 318,6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41CF">
        <w:rPr>
          <w:rFonts w:ascii="Times New Roman" w:hAnsi="Times New Roman"/>
          <w:sz w:val="24"/>
          <w:szCs w:val="24"/>
          <w:lang w:eastAsia="ru-RU"/>
        </w:rPr>
        <w:t>2018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Default="00180DBC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 фи</w:t>
      </w:r>
      <w:r w:rsidR="009E41CF">
        <w:rPr>
          <w:rFonts w:ascii="Times New Roman" w:hAnsi="Times New Roman"/>
          <w:sz w:val="24"/>
          <w:szCs w:val="24"/>
          <w:lang w:eastAsia="ru-RU"/>
        </w:rPr>
        <w:t>нансирование направлено:</w:t>
      </w:r>
    </w:p>
    <w:p w:rsidR="009E41CF" w:rsidRPr="00540524" w:rsidRDefault="009E41CF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 на организацию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уличного</w:t>
      </w:r>
      <w:r w:rsidRPr="00540524">
        <w:rPr>
          <w:rFonts w:ascii="Times New Roman" w:hAnsi="Times New Roman"/>
          <w:sz w:val="24"/>
          <w:szCs w:val="24"/>
          <w:lang w:eastAsia="ru-RU"/>
        </w:rPr>
        <w:t xml:space="preserve"> освещения 1761,4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 w:rsidRPr="00540524">
        <w:rPr>
          <w:rFonts w:ascii="Times New Roman" w:hAnsi="Times New Roman"/>
          <w:sz w:val="24"/>
          <w:szCs w:val="24"/>
          <w:lang w:eastAsia="ru-RU"/>
        </w:rPr>
        <w:t>,</w:t>
      </w:r>
      <w:r w:rsidR="00093FA1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Pr="00540524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lastRenderedPageBreak/>
        <w:t>-на капитальные вложения в объекты муниципальной собственности (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разработка ПСД </w:t>
      </w:r>
      <w:r w:rsidRPr="00540524">
        <w:rPr>
          <w:rFonts w:ascii="Times New Roman" w:hAnsi="Times New Roman"/>
          <w:sz w:val="24"/>
          <w:szCs w:val="24"/>
          <w:lang w:eastAsia="ru-RU"/>
        </w:rPr>
        <w:t xml:space="preserve">набережная </w:t>
      </w:r>
      <w:proofErr w:type="spellStart"/>
      <w:r w:rsidRPr="00540524">
        <w:rPr>
          <w:rFonts w:ascii="Times New Roman" w:hAnsi="Times New Roman"/>
          <w:sz w:val="24"/>
          <w:szCs w:val="24"/>
          <w:lang w:eastAsia="ru-RU"/>
        </w:rPr>
        <w:t>р.Вытегра</w:t>
      </w:r>
      <w:proofErr w:type="spellEnd"/>
      <w:r w:rsidRPr="00540524">
        <w:rPr>
          <w:rFonts w:ascii="Times New Roman" w:hAnsi="Times New Roman"/>
          <w:sz w:val="24"/>
          <w:szCs w:val="24"/>
          <w:lang w:eastAsia="ru-RU"/>
        </w:rPr>
        <w:t xml:space="preserve">) 3680,0 </w:t>
      </w:r>
      <w:proofErr w:type="spellStart"/>
      <w:r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40524">
        <w:rPr>
          <w:rFonts w:ascii="Times New Roman" w:hAnsi="Times New Roman"/>
          <w:sz w:val="24"/>
          <w:szCs w:val="24"/>
          <w:lang w:eastAsia="ru-RU"/>
        </w:rPr>
        <w:t>;</w:t>
      </w:r>
    </w:p>
    <w:p w:rsidR="009E41CF" w:rsidRPr="00540524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- на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содержание тротуаров и парковых зон – 234,0 </w:t>
      </w:r>
      <w:proofErr w:type="spellStart"/>
      <w:r w:rsidR="00540524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40524" w:rsidRPr="00540524">
        <w:rPr>
          <w:rFonts w:ascii="Times New Roman" w:hAnsi="Times New Roman"/>
          <w:sz w:val="24"/>
          <w:szCs w:val="24"/>
          <w:lang w:eastAsia="ru-RU"/>
        </w:rPr>
        <w:t>.</w:t>
      </w:r>
    </w:p>
    <w:p w:rsidR="009E41CF" w:rsidRPr="00540524" w:rsidRDefault="009E41CF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Pr="00540524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540524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540524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>в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41,0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 w:rsidRPr="00540524">
        <w:rPr>
          <w:rFonts w:ascii="Times New Roman" w:hAnsi="Times New Roman"/>
          <w:sz w:val="24"/>
          <w:szCs w:val="24"/>
          <w:lang w:eastAsia="ru-RU"/>
        </w:rPr>
        <w:t>тыс.р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="009E41CF" w:rsidRPr="00540524">
        <w:rPr>
          <w:rFonts w:ascii="Times New Roman" w:hAnsi="Times New Roman"/>
          <w:sz w:val="24"/>
          <w:szCs w:val="24"/>
          <w:lang w:eastAsia="ru-RU"/>
        </w:rPr>
        <w:t>, или 25,0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540524"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40524" w:rsidRDefault="004644B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540524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540524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>период  2019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>а составило 22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540524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>1199,3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 xml:space="preserve"> (119,2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функционир</w:t>
      </w:r>
      <w:r w:rsidR="00E61C93" w:rsidRPr="00540524">
        <w:rPr>
          <w:rFonts w:ascii="Times New Roman" w:hAnsi="Times New Roman"/>
          <w:sz w:val="24"/>
          <w:szCs w:val="24"/>
          <w:lang w:eastAsia="ru-RU"/>
        </w:rPr>
        <w:t>о</w:t>
      </w:r>
      <w:r w:rsidR="00734D35" w:rsidRPr="00540524">
        <w:rPr>
          <w:rFonts w:ascii="Times New Roman" w:hAnsi="Times New Roman"/>
          <w:sz w:val="24"/>
          <w:szCs w:val="24"/>
          <w:lang w:eastAsia="ru-RU"/>
        </w:rPr>
        <w:t>вание учреждения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культуры (обеспечение выполнения муниципального задания).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734D35">
        <w:rPr>
          <w:rFonts w:ascii="Times New Roman" w:hAnsi="Times New Roman"/>
          <w:sz w:val="24"/>
          <w:szCs w:val="24"/>
          <w:lang w:eastAsia="ru-RU"/>
        </w:rPr>
        <w:t>чение) произведено в сумме 66,9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734D35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734D35">
        <w:rPr>
          <w:rFonts w:ascii="Times New Roman" w:hAnsi="Times New Roman"/>
          <w:sz w:val="24"/>
          <w:szCs w:val="24"/>
          <w:lang w:eastAsia="ru-RU"/>
        </w:rPr>
        <w:t xml:space="preserve"> или 25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4A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ставило 264,6 </w:t>
      </w:r>
      <w:proofErr w:type="spellStart"/>
      <w:r w:rsidR="00734D3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34D35">
        <w:rPr>
          <w:rFonts w:ascii="Times New Roman" w:hAnsi="Times New Roman"/>
          <w:sz w:val="24"/>
          <w:szCs w:val="24"/>
          <w:lang w:eastAsia="ru-RU"/>
        </w:rPr>
        <w:t xml:space="preserve"> или 16,7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734D35">
        <w:rPr>
          <w:rFonts w:ascii="Times New Roman" w:hAnsi="Times New Roman"/>
          <w:sz w:val="24"/>
          <w:szCs w:val="24"/>
          <w:lang w:eastAsia="ru-RU"/>
        </w:rPr>
        <w:t>иодом 2018 года сокращение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финансирования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734D35">
        <w:rPr>
          <w:rFonts w:ascii="Times New Roman" w:hAnsi="Times New Roman"/>
          <w:sz w:val="24"/>
          <w:szCs w:val="24"/>
          <w:lang w:eastAsia="ru-RU"/>
        </w:rPr>
        <w:t>о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4D35">
        <w:rPr>
          <w:rFonts w:ascii="Times New Roman" w:hAnsi="Times New Roman"/>
          <w:sz w:val="24"/>
          <w:szCs w:val="24"/>
          <w:lang w:eastAsia="ru-RU"/>
        </w:rPr>
        <w:t>34,3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 Средства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734D35">
        <w:rPr>
          <w:rFonts w:ascii="Times New Roman" w:hAnsi="Times New Roman"/>
          <w:sz w:val="24"/>
          <w:szCs w:val="24"/>
          <w:lang w:eastAsia="ru-RU"/>
        </w:rPr>
        <w:t>.</w:t>
      </w:r>
    </w:p>
    <w:p w:rsidR="00734D35" w:rsidRPr="0028413C" w:rsidRDefault="00734D3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периоде произведено в сумме 21,8 </w:t>
      </w:r>
      <w:proofErr w:type="spellStart"/>
      <w:r w:rsidR="00734D3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34D35">
        <w:rPr>
          <w:rFonts w:ascii="Times New Roman" w:hAnsi="Times New Roman"/>
          <w:sz w:val="24"/>
          <w:szCs w:val="24"/>
          <w:lang w:eastAsia="ru-RU"/>
        </w:rPr>
        <w:t xml:space="preserve"> или 20,2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734D35">
        <w:rPr>
          <w:rFonts w:ascii="Times New Roman" w:hAnsi="Times New Roman"/>
          <w:sz w:val="24"/>
          <w:szCs w:val="24"/>
          <w:lang w:eastAsia="ru-RU"/>
        </w:rPr>
        <w:t>2019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734D35" w:rsidRDefault="00734D35" w:rsidP="00734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«Национальная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3,2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734D35" w:rsidRDefault="00734D3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55E5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</w:p>
    <w:p w:rsidR="00734D35" w:rsidRDefault="00B755E5" w:rsidP="00734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734D35">
        <w:rPr>
          <w:rFonts w:ascii="Times New Roman" w:hAnsi="Times New Roman"/>
          <w:bCs/>
          <w:sz w:val="24"/>
          <w:szCs w:val="24"/>
          <w:lang w:eastAsia="ru-RU"/>
        </w:rPr>
        <w:t>07 «Образование» - 25 %,</w:t>
      </w:r>
    </w:p>
    <w:p w:rsidR="00734D35" w:rsidRDefault="00734D35" w:rsidP="00734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-10 «Социальная политика» - 25 %.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136CBA">
        <w:rPr>
          <w:rFonts w:ascii="Times New Roman" w:hAnsi="Times New Roman"/>
          <w:sz w:val="24"/>
          <w:szCs w:val="24"/>
        </w:rPr>
        <w:t xml:space="preserve">за 1 квартал 2019 года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503ABD" w:rsidRPr="000E021F" w:rsidRDefault="002C361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734D35">
        <w:rPr>
          <w:rFonts w:ascii="Times New Roman" w:hAnsi="Times New Roman"/>
          <w:sz w:val="24"/>
          <w:szCs w:val="24"/>
        </w:rPr>
        <w:t>04.2019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734D35">
        <w:rPr>
          <w:rFonts w:ascii="Times New Roman" w:hAnsi="Times New Roman"/>
          <w:sz w:val="24"/>
          <w:szCs w:val="24"/>
        </w:rPr>
        <w:t>по доходам составило 11576,3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734D35">
        <w:rPr>
          <w:rFonts w:ascii="Times New Roman" w:hAnsi="Times New Roman"/>
          <w:sz w:val="24"/>
          <w:szCs w:val="24"/>
        </w:rPr>
        <w:t xml:space="preserve"> 11071,2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</w:t>
      </w:r>
      <w:r w:rsidR="002E26A0">
        <w:rPr>
          <w:rFonts w:ascii="Times New Roman" w:hAnsi="Times New Roman"/>
          <w:sz w:val="24"/>
          <w:szCs w:val="24"/>
        </w:rPr>
        <w:t xml:space="preserve"> бюджета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734D35">
        <w:rPr>
          <w:rFonts w:ascii="Times New Roman" w:hAnsi="Times New Roman"/>
          <w:sz w:val="24"/>
          <w:szCs w:val="24"/>
        </w:rPr>
        <w:t>за 1 квартал 2019 года</w:t>
      </w:r>
      <w:r w:rsidRPr="0028413C">
        <w:rPr>
          <w:rFonts w:ascii="Times New Roman" w:hAnsi="Times New Roman"/>
          <w:sz w:val="24"/>
          <w:szCs w:val="24"/>
        </w:rPr>
        <w:t xml:space="preserve">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734D35">
        <w:rPr>
          <w:rFonts w:ascii="Times New Roman" w:hAnsi="Times New Roman"/>
          <w:sz w:val="24"/>
          <w:szCs w:val="24"/>
        </w:rPr>
        <w:t>профицит бюджета в сумме 505,1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</w:t>
      </w: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бюджета МО за 1 квартал 2019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11FC9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C67A3"/>
    <w:rsid w:val="000C70A0"/>
    <w:rsid w:val="000D2915"/>
    <w:rsid w:val="000E021F"/>
    <w:rsid w:val="000E71AE"/>
    <w:rsid w:val="000E7ED6"/>
    <w:rsid w:val="000F72AB"/>
    <w:rsid w:val="001035DB"/>
    <w:rsid w:val="00112A3B"/>
    <w:rsid w:val="00117B3E"/>
    <w:rsid w:val="00121445"/>
    <w:rsid w:val="00127721"/>
    <w:rsid w:val="00136CBA"/>
    <w:rsid w:val="00141720"/>
    <w:rsid w:val="00146FEB"/>
    <w:rsid w:val="00156D62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E3CB5"/>
    <w:rsid w:val="00201145"/>
    <w:rsid w:val="002024EC"/>
    <w:rsid w:val="00221947"/>
    <w:rsid w:val="0024636A"/>
    <w:rsid w:val="00247936"/>
    <w:rsid w:val="0025466B"/>
    <w:rsid w:val="002548CF"/>
    <w:rsid w:val="0025555F"/>
    <w:rsid w:val="00260F93"/>
    <w:rsid w:val="00262B77"/>
    <w:rsid w:val="00264A92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7608"/>
    <w:rsid w:val="002F71E8"/>
    <w:rsid w:val="003005EE"/>
    <w:rsid w:val="003012DA"/>
    <w:rsid w:val="00305832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5141"/>
    <w:rsid w:val="003B077E"/>
    <w:rsid w:val="003B0E51"/>
    <w:rsid w:val="003B19DD"/>
    <w:rsid w:val="003C68DF"/>
    <w:rsid w:val="003D762F"/>
    <w:rsid w:val="004025EE"/>
    <w:rsid w:val="00405E25"/>
    <w:rsid w:val="00411FC9"/>
    <w:rsid w:val="00413BCF"/>
    <w:rsid w:val="004212FE"/>
    <w:rsid w:val="00421B0F"/>
    <w:rsid w:val="00440B47"/>
    <w:rsid w:val="0044325D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503ABD"/>
    <w:rsid w:val="005069FF"/>
    <w:rsid w:val="00511464"/>
    <w:rsid w:val="00527516"/>
    <w:rsid w:val="00533D81"/>
    <w:rsid w:val="00535C77"/>
    <w:rsid w:val="00540524"/>
    <w:rsid w:val="00541132"/>
    <w:rsid w:val="00547964"/>
    <w:rsid w:val="00551BCA"/>
    <w:rsid w:val="005607A9"/>
    <w:rsid w:val="00565DDB"/>
    <w:rsid w:val="0056642E"/>
    <w:rsid w:val="005713FF"/>
    <w:rsid w:val="00586BA4"/>
    <w:rsid w:val="0059687D"/>
    <w:rsid w:val="005978C6"/>
    <w:rsid w:val="005B02B6"/>
    <w:rsid w:val="005B6966"/>
    <w:rsid w:val="005B6A4A"/>
    <w:rsid w:val="005C45FD"/>
    <w:rsid w:val="005D1791"/>
    <w:rsid w:val="005D39E8"/>
    <w:rsid w:val="005E1F99"/>
    <w:rsid w:val="005E4287"/>
    <w:rsid w:val="005E4DC5"/>
    <w:rsid w:val="005F5C75"/>
    <w:rsid w:val="006043E9"/>
    <w:rsid w:val="00605237"/>
    <w:rsid w:val="0060798E"/>
    <w:rsid w:val="00610BFA"/>
    <w:rsid w:val="00620268"/>
    <w:rsid w:val="0062070E"/>
    <w:rsid w:val="006315E2"/>
    <w:rsid w:val="00637CE3"/>
    <w:rsid w:val="00651C0B"/>
    <w:rsid w:val="00672A19"/>
    <w:rsid w:val="00672E11"/>
    <w:rsid w:val="006749E6"/>
    <w:rsid w:val="0068293A"/>
    <w:rsid w:val="00694C18"/>
    <w:rsid w:val="00694EDA"/>
    <w:rsid w:val="006B05FC"/>
    <w:rsid w:val="006B0F3C"/>
    <w:rsid w:val="006B1B9D"/>
    <w:rsid w:val="006B3351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B16"/>
    <w:rsid w:val="007240ED"/>
    <w:rsid w:val="007271C6"/>
    <w:rsid w:val="00734D35"/>
    <w:rsid w:val="00736583"/>
    <w:rsid w:val="00747CA0"/>
    <w:rsid w:val="007523EB"/>
    <w:rsid w:val="007647E0"/>
    <w:rsid w:val="00767534"/>
    <w:rsid w:val="00773C51"/>
    <w:rsid w:val="0078424E"/>
    <w:rsid w:val="007911FA"/>
    <w:rsid w:val="0079241C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24DFB"/>
    <w:rsid w:val="00844941"/>
    <w:rsid w:val="00861CA2"/>
    <w:rsid w:val="00864D0F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C2F74"/>
    <w:rsid w:val="008D25C8"/>
    <w:rsid w:val="008E09E1"/>
    <w:rsid w:val="008E5C46"/>
    <w:rsid w:val="008E5FC1"/>
    <w:rsid w:val="008F0477"/>
    <w:rsid w:val="008F2F39"/>
    <w:rsid w:val="008F34CB"/>
    <w:rsid w:val="0090388F"/>
    <w:rsid w:val="009051C0"/>
    <w:rsid w:val="00911239"/>
    <w:rsid w:val="009120A3"/>
    <w:rsid w:val="00912666"/>
    <w:rsid w:val="00924BAE"/>
    <w:rsid w:val="00925382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E0795"/>
    <w:rsid w:val="009E41CF"/>
    <w:rsid w:val="009E6467"/>
    <w:rsid w:val="009E6B21"/>
    <w:rsid w:val="009F1878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72E79"/>
    <w:rsid w:val="00A80E9D"/>
    <w:rsid w:val="00A83584"/>
    <w:rsid w:val="00A84C6C"/>
    <w:rsid w:val="00A91F67"/>
    <w:rsid w:val="00AA0374"/>
    <w:rsid w:val="00AA300D"/>
    <w:rsid w:val="00AC1CAF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754"/>
    <w:rsid w:val="00B51178"/>
    <w:rsid w:val="00B534B4"/>
    <w:rsid w:val="00B64175"/>
    <w:rsid w:val="00B755E5"/>
    <w:rsid w:val="00B876FE"/>
    <w:rsid w:val="00B90F89"/>
    <w:rsid w:val="00B9131B"/>
    <w:rsid w:val="00B9456F"/>
    <w:rsid w:val="00B9466B"/>
    <w:rsid w:val="00BA1CA2"/>
    <w:rsid w:val="00BA764D"/>
    <w:rsid w:val="00BC0749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427E9"/>
    <w:rsid w:val="00C6697D"/>
    <w:rsid w:val="00C823E3"/>
    <w:rsid w:val="00C93AEB"/>
    <w:rsid w:val="00C9509C"/>
    <w:rsid w:val="00CA6735"/>
    <w:rsid w:val="00CC54C1"/>
    <w:rsid w:val="00CD5B19"/>
    <w:rsid w:val="00CE2E98"/>
    <w:rsid w:val="00CE3F27"/>
    <w:rsid w:val="00CF348A"/>
    <w:rsid w:val="00CF3754"/>
    <w:rsid w:val="00CF444F"/>
    <w:rsid w:val="00CF51F3"/>
    <w:rsid w:val="00D07AB0"/>
    <w:rsid w:val="00D1235A"/>
    <w:rsid w:val="00D208E0"/>
    <w:rsid w:val="00D30644"/>
    <w:rsid w:val="00D31D49"/>
    <w:rsid w:val="00D37B19"/>
    <w:rsid w:val="00D56B6F"/>
    <w:rsid w:val="00D5797B"/>
    <w:rsid w:val="00D57F4C"/>
    <w:rsid w:val="00D62C67"/>
    <w:rsid w:val="00D63F6C"/>
    <w:rsid w:val="00D71908"/>
    <w:rsid w:val="00D7515E"/>
    <w:rsid w:val="00D777CE"/>
    <w:rsid w:val="00D93DCD"/>
    <w:rsid w:val="00D975BC"/>
    <w:rsid w:val="00DA0684"/>
    <w:rsid w:val="00DA5DA2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334EB"/>
    <w:rsid w:val="00E61C93"/>
    <w:rsid w:val="00E67EE6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B0"/>
    <w:rsid w:val="00EF6404"/>
    <w:rsid w:val="00EF7685"/>
    <w:rsid w:val="00F00F8E"/>
    <w:rsid w:val="00F01070"/>
    <w:rsid w:val="00F20AF6"/>
    <w:rsid w:val="00F219CA"/>
    <w:rsid w:val="00F234F0"/>
    <w:rsid w:val="00F35A45"/>
    <w:rsid w:val="00F36167"/>
    <w:rsid w:val="00F47009"/>
    <w:rsid w:val="00F50C62"/>
    <w:rsid w:val="00F52254"/>
    <w:rsid w:val="00F5591E"/>
    <w:rsid w:val="00F609F5"/>
    <w:rsid w:val="00F72D63"/>
    <w:rsid w:val="00F77CFB"/>
    <w:rsid w:val="00F80C21"/>
    <w:rsid w:val="00F8640C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B2A9-959B-4611-AF21-FFEC1D72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2019-06-13T06:32:00Z</dcterms:created>
  <dcterms:modified xsi:type="dcterms:W3CDTF">2019-06-13T06:32:00Z</dcterms:modified>
</cp:coreProperties>
</file>