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641BEB" w:rsidP="00195246">
      <w:pPr>
        <w:spacing w:after="0" w:line="240" w:lineRule="auto"/>
        <w:ind w:firstLine="567"/>
        <w:jc w:val="center"/>
        <w:rPr>
          <w:noProof/>
          <w:lang w:eastAsia="ru-RU"/>
        </w:rPr>
      </w:pPr>
      <w:r w:rsidRPr="00641BEB">
        <w:rPr>
          <w:rFonts w:eastAsia="Times New Roman"/>
          <w:noProof/>
          <w:lang w:eastAsia="ru-RU"/>
        </w:rPr>
        <w:drawing>
          <wp:inline distT="0" distB="0" distL="0" distR="0" wp14:anchorId="313086A9" wp14:editId="2DAAC92D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CF" w:rsidRDefault="00EC39CF" w:rsidP="00195246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195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195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195246">
      <w:pPr>
        <w:pStyle w:val="a3"/>
        <w:jc w:val="center"/>
      </w:pPr>
      <w:r w:rsidRPr="00F36C66">
        <w:t>тел. (81746</w:t>
      </w:r>
      <w:proofErr w:type="gramStart"/>
      <w:r w:rsidRPr="00F36C66">
        <w:t>)  2</w:t>
      </w:r>
      <w:proofErr w:type="gramEnd"/>
      <w:r w:rsidRPr="00F36C66">
        <w:t xml:space="preserve">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revkom</w:t>
      </w:r>
      <w:proofErr w:type="spellEnd"/>
      <w:r w:rsidRPr="0000276E">
        <w:t>@</w:t>
      </w:r>
      <w:proofErr w:type="spellStart"/>
      <w:r>
        <w:rPr>
          <w:lang w:val="en-US"/>
        </w:rPr>
        <w:t>vytegra</w:t>
      </w:r>
      <w:proofErr w:type="spellEnd"/>
      <w:r w:rsidRPr="0000276E">
        <w:t>-</w:t>
      </w:r>
      <w:proofErr w:type="spellStart"/>
      <w:r>
        <w:rPr>
          <w:lang w:val="en-US"/>
        </w:rPr>
        <w:t>adm</w:t>
      </w:r>
      <w:proofErr w:type="spellEnd"/>
      <w:r w:rsidRPr="0000276E">
        <w:t>.</w:t>
      </w:r>
      <w:proofErr w:type="spellStart"/>
      <w:r>
        <w:rPr>
          <w:lang w:val="en-US"/>
        </w:rPr>
        <w:t>ru</w:t>
      </w:r>
      <w:proofErr w:type="spellEnd"/>
    </w:p>
    <w:p w:rsidR="00EC39CF" w:rsidRPr="006A37FB" w:rsidRDefault="006C01EE" w:rsidP="00195246">
      <w:pPr>
        <w:spacing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195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195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 xml:space="preserve">Т    </w:t>
      </w:r>
      <w:r w:rsidRPr="00A74A20">
        <w:rPr>
          <w:rFonts w:ascii="Times New Roman" w:hAnsi="Times New Roman"/>
          <w:b/>
          <w:sz w:val="28"/>
          <w:szCs w:val="28"/>
        </w:rPr>
        <w:t>№</w:t>
      </w:r>
      <w:r w:rsidR="009766D5" w:rsidRPr="00A74A20">
        <w:rPr>
          <w:rFonts w:ascii="Times New Roman" w:hAnsi="Times New Roman"/>
          <w:b/>
          <w:sz w:val="28"/>
          <w:szCs w:val="28"/>
        </w:rPr>
        <w:t xml:space="preserve"> </w:t>
      </w:r>
      <w:r w:rsidR="00F30F83" w:rsidRPr="00A74A20">
        <w:rPr>
          <w:rFonts w:ascii="Times New Roman" w:hAnsi="Times New Roman"/>
          <w:b/>
          <w:sz w:val="28"/>
          <w:szCs w:val="28"/>
        </w:rPr>
        <w:t>1</w:t>
      </w:r>
      <w:r w:rsidR="00A74A20" w:rsidRPr="00A74A20">
        <w:rPr>
          <w:rFonts w:ascii="Times New Roman" w:hAnsi="Times New Roman"/>
          <w:b/>
          <w:sz w:val="28"/>
          <w:szCs w:val="28"/>
        </w:rPr>
        <w:t>4</w:t>
      </w:r>
    </w:p>
    <w:p w:rsidR="00A86C36" w:rsidRPr="00A86C36" w:rsidRDefault="00A86C36" w:rsidP="00195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171BD5">
        <w:rPr>
          <w:rFonts w:ascii="Times New Roman" w:eastAsia="Times New Roman" w:hAnsi="Times New Roman"/>
          <w:sz w:val="28"/>
          <w:szCs w:val="28"/>
          <w:lang w:eastAsia="ru-RU"/>
        </w:rPr>
        <w:t>Оштинское</w:t>
      </w:r>
      <w:proofErr w:type="spellEnd"/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Вологодской области </w:t>
      </w:r>
    </w:p>
    <w:p w:rsidR="00EC39CF" w:rsidRPr="00DC63D5" w:rsidRDefault="00EC39CF" w:rsidP="001952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29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ru-RU"/>
        </w:rPr>
        <w:t>2022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E6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C9" w:rsidRPr="000E0CC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CC9" w:rsidRPr="000E0CC9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6269DB">
        <w:rPr>
          <w:rFonts w:ascii="Times New Roman" w:hAnsi="Times New Roman"/>
          <w:sz w:val="28"/>
          <w:szCs w:val="28"/>
        </w:rPr>
        <w:t>2021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EC39CF" w:rsidRPr="003D08F7" w:rsidRDefault="004F554F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1952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71BD5">
        <w:rPr>
          <w:rFonts w:ascii="Times New Roman" w:hAnsi="Times New Roman" w:cs="Times New Roman"/>
          <w:sz w:val="28"/>
          <w:szCs w:val="28"/>
        </w:rPr>
        <w:t>2.1</w:t>
      </w:r>
      <w:r w:rsidR="006269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71BD5">
        <w:rPr>
          <w:rFonts w:ascii="Times New Roman" w:hAnsi="Times New Roman" w:cs="Times New Roman"/>
          <w:sz w:val="28"/>
          <w:szCs w:val="28"/>
        </w:rPr>
        <w:t>8</w:t>
      </w:r>
      <w:r w:rsidR="006269DB">
        <w:rPr>
          <w:rFonts w:ascii="Times New Roman" w:hAnsi="Times New Roman" w:cs="Times New Roman"/>
          <w:sz w:val="28"/>
          <w:szCs w:val="28"/>
        </w:rPr>
        <w:t xml:space="preserve"> 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</w:t>
      </w:r>
      <w:proofErr w:type="spellStart"/>
      <w:r w:rsidRPr="00DC63D5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DC63D5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171BD5">
        <w:rPr>
          <w:rFonts w:ascii="Times New Roman" w:hAnsi="Times New Roman" w:cs="Times New Roman"/>
          <w:sz w:val="28"/>
          <w:szCs w:val="28"/>
        </w:rPr>
        <w:t>9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3526EB">
        <w:rPr>
          <w:rFonts w:ascii="Times New Roman" w:hAnsi="Times New Roman" w:cs="Times New Roman"/>
          <w:sz w:val="28"/>
          <w:szCs w:val="28"/>
        </w:rPr>
        <w:t>08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DC63D5" w:rsidRDefault="003526EB" w:rsidP="001952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19524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1952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1952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19524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1952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6269D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74A20" w:rsidRDefault="00A74A20" w:rsidP="00195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39CF" w:rsidRPr="00DC63D5" w:rsidRDefault="00EC39CF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 xml:space="preserve">О.Е. Нестерова – аудитор Ревизионной комиссии </w:t>
      </w:r>
      <w:proofErr w:type="spellStart"/>
      <w:r w:rsidRPr="00DC63D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DC63D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EC39CF" w:rsidRPr="00DC63D5" w:rsidRDefault="00EC39CF" w:rsidP="00195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195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195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6269DB">
        <w:rPr>
          <w:rFonts w:ascii="Times New Roman" w:hAnsi="Times New Roman" w:cs="Times New Roman"/>
          <w:sz w:val="28"/>
          <w:szCs w:val="28"/>
        </w:rPr>
        <w:t>2021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195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195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171BD5">
        <w:rPr>
          <w:rFonts w:ascii="Times New Roman" w:hAnsi="Times New Roman" w:cs="Times New Roman"/>
          <w:sz w:val="28"/>
          <w:szCs w:val="28"/>
        </w:rPr>
        <w:t>14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1952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E6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C9" w:rsidRPr="000E0CC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CC9" w:rsidRPr="000E0CC9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195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BD5" w:rsidRDefault="00EC39CF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BD5" w:rsidRPr="00171BD5">
        <w:rPr>
          <w:rFonts w:ascii="Times New Roman" w:hAnsi="Times New Roman"/>
          <w:sz w:val="28"/>
          <w:szCs w:val="28"/>
          <w:lang w:eastAsia="ru-RU"/>
        </w:rPr>
        <w:t xml:space="preserve">162914, Вологодская область, </w:t>
      </w:r>
      <w:proofErr w:type="spellStart"/>
      <w:r w:rsidR="00171BD5" w:rsidRPr="00171BD5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="00171BD5" w:rsidRPr="00171BD5">
        <w:rPr>
          <w:rFonts w:ascii="Times New Roman" w:hAnsi="Times New Roman"/>
          <w:sz w:val="28"/>
          <w:szCs w:val="28"/>
          <w:lang w:eastAsia="ru-RU"/>
        </w:rPr>
        <w:t xml:space="preserve"> район, с. Мегра, ул. Центральная, д. 12.</w:t>
      </w:r>
    </w:p>
    <w:p w:rsidR="00171BD5" w:rsidRPr="00171BD5" w:rsidRDefault="00171BD5" w:rsidP="00195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9DB" w:rsidRDefault="00EC39CF" w:rsidP="001952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171BD5">
        <w:rPr>
          <w:rFonts w:ascii="Times New Roman" w:eastAsia="Times New Roman" w:hAnsi="Times New Roman"/>
          <w:sz w:val="28"/>
          <w:szCs w:val="28"/>
          <w:lang w:eastAsia="ru-RU"/>
        </w:rPr>
        <w:t>Оштинское</w:t>
      </w:r>
      <w:proofErr w:type="spellEnd"/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1BD5" w:rsidRPr="00D37545">
        <w:rPr>
          <w:rFonts w:ascii="Times New Roman" w:eastAsia="Times New Roman" w:hAnsi="Times New Roman"/>
          <w:sz w:val="28"/>
          <w:szCs w:val="28"/>
          <w:lang w:eastAsia="ru-RU"/>
        </w:rPr>
        <w:t>Еременко Эльвира Геннадиевна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Вытегорском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Максимова Галина Анатольевна в период с 01.01.2021 г. по 31.08.2021 г., с 01.09.2021 г.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Елошина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Юрьевна. </w:t>
      </w:r>
    </w:p>
    <w:p w:rsidR="00171BD5" w:rsidRDefault="00171BD5" w:rsidP="001952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EC39CF" w:rsidP="00195246">
      <w:pPr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195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195246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19524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19524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08.06.2020 № 99н «Об утверждении кодов (перечней кодов) бюджетной классификации Российской Федерации на 2021 год (на 2021 год и плановый период 2022 и 2023 годов)»;</w:t>
      </w:r>
    </w:p>
    <w:p w:rsidR="006269DB" w:rsidRPr="006269DB" w:rsidRDefault="006269DB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:rsidR="008E6E91" w:rsidRPr="008E6E91" w:rsidRDefault="008E6E91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B1726D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171BD5">
        <w:rPr>
          <w:rFonts w:ascii="Times New Roman" w:hAnsi="Times New Roman"/>
          <w:sz w:val="28"/>
          <w:szCs w:val="28"/>
          <w:lang w:eastAsia="ar-SA"/>
        </w:rPr>
        <w:t>11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1BD5">
        <w:rPr>
          <w:rFonts w:ascii="Times New Roman" w:hAnsi="Times New Roman"/>
          <w:sz w:val="28"/>
          <w:szCs w:val="28"/>
          <w:lang w:eastAsia="ar-SA"/>
        </w:rPr>
        <w:t xml:space="preserve">218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6269DB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171BD5" w:rsidRDefault="00171BD5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- </w:t>
      </w:r>
      <w:r w:rsidRPr="00D37545">
        <w:rPr>
          <w:rFonts w:ascii="Times New Roman" w:hAnsi="Times New Roman"/>
          <w:sz w:val="28"/>
          <w:szCs w:val="28"/>
          <w:lang w:eastAsia="ar-SA"/>
        </w:rPr>
        <w:t xml:space="preserve">от 14.11.2017 года № 47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171BD5" w:rsidRDefault="00171BD5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71BD5" w:rsidRPr="00171BD5" w:rsidRDefault="00B1726D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1BD5" w:rsidRPr="00171BD5">
        <w:rPr>
          <w:rFonts w:ascii="Times New Roman" w:hAnsi="Times New Roman"/>
          <w:sz w:val="28"/>
          <w:szCs w:val="28"/>
        </w:rPr>
        <w:t xml:space="preserve">Устав сельского поселения </w:t>
      </w:r>
      <w:proofErr w:type="spellStart"/>
      <w:r w:rsidR="00171BD5" w:rsidRPr="00171BD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71BD5" w:rsidRPr="00171BD5">
        <w:rPr>
          <w:rFonts w:ascii="Times New Roman" w:hAnsi="Times New Roman"/>
          <w:sz w:val="28"/>
          <w:szCs w:val="28"/>
        </w:rPr>
        <w:t xml:space="preserve">, утвержденный решением Совета сельского поселения </w:t>
      </w:r>
      <w:proofErr w:type="spellStart"/>
      <w:r w:rsidR="00171BD5" w:rsidRPr="00171BD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71BD5" w:rsidRPr="00171BD5">
        <w:rPr>
          <w:rFonts w:ascii="Times New Roman" w:hAnsi="Times New Roman"/>
          <w:sz w:val="28"/>
          <w:szCs w:val="28"/>
        </w:rPr>
        <w:t xml:space="preserve"> от 16 июня 2017 года № 21.</w:t>
      </w:r>
    </w:p>
    <w:p w:rsidR="00656095" w:rsidRDefault="00656095" w:rsidP="001952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195246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1952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1952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171BD5" w:rsidRPr="00171BD5" w:rsidRDefault="006269DB" w:rsidP="0019524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171BD5">
        <w:rPr>
          <w:rFonts w:ascii="Times New Roman" w:hAnsi="Times New Roman"/>
          <w:bCs/>
          <w:sz w:val="28"/>
          <w:szCs w:val="28"/>
          <w:lang w:eastAsia="ru-RU"/>
        </w:rPr>
        <w:t>Оштинское</w:t>
      </w:r>
      <w:proofErr w:type="spellEnd"/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имеет одно подведомственное учреждение. </w:t>
      </w:r>
    </w:p>
    <w:p w:rsidR="00B1681A" w:rsidRDefault="00A4663D" w:rsidP="0019524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195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19524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1952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19524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195246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Ревизионной комиссии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</w:t>
      </w:r>
      <w:bookmarkStart w:id="0" w:name="_GoBack"/>
      <w:bookmarkEnd w:id="0"/>
      <w:r w:rsidRPr="00B1681A">
        <w:rPr>
          <w:rFonts w:ascii="Times New Roman" w:hAnsi="Times New Roman"/>
          <w:sz w:val="28"/>
          <w:szCs w:val="28"/>
        </w:rPr>
        <w:t xml:space="preserve">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19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A86FFB">
        <w:rPr>
          <w:rFonts w:ascii="Times New Roman" w:hAnsi="Times New Roman"/>
          <w:sz w:val="28"/>
          <w:szCs w:val="28"/>
          <w:lang w:eastAsia="ru-RU"/>
        </w:rPr>
        <w:t xml:space="preserve"> за 2021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A67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 xml:space="preserve"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 0503296 «Сведения об исполнении судебных решений по денежным обязательствам бюджета», 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C174B5" w:rsidRPr="00C174B5" w:rsidRDefault="00C174B5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валюты баланса (ф. 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>0503173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 (ф. 0503178)</w:t>
      </w:r>
      <w:r w:rsidR="00C174B5" w:rsidRP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C174B5" w:rsidRPr="00C174B5" w:rsidRDefault="00C174B5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Сведения о вложениях в объекты недвижимого имущества, объектах незавершенного строительства (ф. 0503190). </w:t>
      </w:r>
    </w:p>
    <w:p w:rsidR="00093A48" w:rsidRDefault="00093A48" w:rsidP="00D2624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proofErr w:type="spellStart"/>
      <w:r w:rsidR="00171BD5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</w:t>
      </w:r>
      <w:proofErr w:type="spellStart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(Главой сельского поселения </w:t>
      </w:r>
      <w:proofErr w:type="spellStart"/>
      <w:r w:rsidR="00171BD5" w:rsidRPr="003C3868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proofErr w:type="spellEnd"/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Pr="00D17011">
        <w:rPr>
          <w:rFonts w:ascii="Times New Roman" w:hAnsi="Times New Roman"/>
          <w:sz w:val="28"/>
          <w:szCs w:val="28"/>
        </w:rPr>
        <w:t>:</w:t>
      </w:r>
    </w:p>
    <w:p w:rsidR="006113D9" w:rsidRPr="006113D9" w:rsidRDefault="006113D9" w:rsidP="006113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113D9">
        <w:rPr>
          <w:rFonts w:ascii="Times New Roman" w:hAnsi="Times New Roman"/>
          <w:sz w:val="28"/>
          <w:szCs w:val="28"/>
        </w:rPr>
        <w:t xml:space="preserve">- в нарушение пункта 70 Инструкции 191н в графе 8 формы 0503128 «Отчет о бюджетных обязательствах» не отражены принятые бюджетные обязательства с применением конкурентных способов на </w:t>
      </w:r>
      <w:r w:rsidRPr="00425193">
        <w:rPr>
          <w:rFonts w:ascii="Times New Roman" w:hAnsi="Times New Roman"/>
          <w:sz w:val="28"/>
          <w:szCs w:val="28"/>
        </w:rPr>
        <w:t xml:space="preserve">сумму </w:t>
      </w:r>
      <w:r w:rsidR="00425193" w:rsidRPr="00425193">
        <w:rPr>
          <w:rFonts w:ascii="Times New Roman" w:hAnsi="Times New Roman"/>
          <w:sz w:val="28"/>
          <w:szCs w:val="28"/>
        </w:rPr>
        <w:t xml:space="preserve">3484,3 </w:t>
      </w:r>
      <w:r w:rsidRPr="00425193">
        <w:rPr>
          <w:rFonts w:ascii="Times New Roman" w:hAnsi="Times New Roman"/>
          <w:sz w:val="28"/>
          <w:szCs w:val="28"/>
        </w:rPr>
        <w:t>тыс. рублей;</w:t>
      </w:r>
    </w:p>
    <w:p w:rsidR="006113D9" w:rsidRPr="00425193" w:rsidRDefault="006113D9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6113D9">
        <w:rPr>
          <w:rFonts w:ascii="Times New Roman" w:hAnsi="Times New Roman"/>
          <w:sz w:val="28"/>
          <w:szCs w:val="28"/>
        </w:rPr>
        <w:t xml:space="preserve">- в форме «Сведения о принятых и неисполненных обязательствах получателя бюджетных средств» (ф. 0503175) не отражена информация об экономии бюджетных средств на сумму </w:t>
      </w:r>
      <w:r w:rsidR="00425193">
        <w:rPr>
          <w:rFonts w:ascii="Times New Roman" w:hAnsi="Times New Roman"/>
          <w:sz w:val="28"/>
          <w:szCs w:val="28"/>
        </w:rPr>
        <w:t>360,6</w:t>
      </w:r>
      <w:r w:rsidRPr="006113D9">
        <w:rPr>
          <w:rFonts w:ascii="Times New Roman" w:hAnsi="Times New Roman"/>
          <w:sz w:val="28"/>
          <w:szCs w:val="28"/>
        </w:rPr>
        <w:t xml:space="preserve"> тыс. рублей, полученной при заключении муниципальн</w:t>
      </w:r>
      <w:r w:rsidR="00425193">
        <w:rPr>
          <w:rFonts w:ascii="Times New Roman" w:hAnsi="Times New Roman"/>
          <w:sz w:val="28"/>
          <w:szCs w:val="28"/>
        </w:rPr>
        <w:t xml:space="preserve">ых </w:t>
      </w:r>
      <w:r w:rsidRPr="006113D9">
        <w:rPr>
          <w:rFonts w:ascii="Times New Roman" w:hAnsi="Times New Roman"/>
          <w:sz w:val="28"/>
          <w:szCs w:val="28"/>
        </w:rPr>
        <w:t>контракт</w:t>
      </w:r>
      <w:r w:rsidR="00425193">
        <w:rPr>
          <w:rFonts w:ascii="Times New Roman" w:hAnsi="Times New Roman"/>
          <w:sz w:val="28"/>
          <w:szCs w:val="28"/>
        </w:rPr>
        <w:t>ов</w:t>
      </w:r>
      <w:r w:rsidRPr="006113D9">
        <w:rPr>
          <w:rFonts w:ascii="Times New Roman" w:hAnsi="Times New Roman"/>
          <w:sz w:val="28"/>
          <w:szCs w:val="28"/>
        </w:rPr>
        <w:t xml:space="preserve"> посредством электронн</w:t>
      </w:r>
      <w:r w:rsidR="00425193">
        <w:rPr>
          <w:rFonts w:ascii="Times New Roman" w:hAnsi="Times New Roman"/>
          <w:sz w:val="28"/>
          <w:szCs w:val="28"/>
        </w:rPr>
        <w:t>ых</w:t>
      </w:r>
      <w:r w:rsidRPr="006113D9">
        <w:rPr>
          <w:rFonts w:ascii="Times New Roman" w:hAnsi="Times New Roman"/>
          <w:sz w:val="28"/>
          <w:szCs w:val="28"/>
        </w:rPr>
        <w:t xml:space="preserve"> аукцион</w:t>
      </w:r>
      <w:r w:rsidR="00425193">
        <w:rPr>
          <w:rFonts w:ascii="Times New Roman" w:hAnsi="Times New Roman"/>
          <w:sz w:val="28"/>
          <w:szCs w:val="28"/>
        </w:rPr>
        <w:t>ов</w:t>
      </w:r>
      <w:r w:rsidR="00425193" w:rsidRPr="00425193">
        <w:rPr>
          <w:rFonts w:ascii="Times New Roman" w:hAnsi="Times New Roman"/>
          <w:sz w:val="28"/>
          <w:szCs w:val="28"/>
        </w:rPr>
        <w:t>;</w:t>
      </w:r>
    </w:p>
    <w:p w:rsidR="00855EC0" w:rsidRDefault="008F3368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раздел 2 «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субъекта бюджетной отчетности»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Пояснительной записки (ф. 0503160) не содержит информации о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</w:t>
      </w:r>
      <w:r w:rsidR="00425193">
        <w:rPr>
          <w:rFonts w:ascii="Times New Roman" w:hAnsi="Times New Roman"/>
          <w:sz w:val="28"/>
          <w:szCs w:val="28"/>
          <w:u w:val="single"/>
        </w:rPr>
        <w:t xml:space="preserve">и (пункт 152 Инструкции № 191н). </w:t>
      </w:r>
    </w:p>
    <w:p w:rsidR="00277D3C" w:rsidRDefault="00277D3C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F5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Pr="001105D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C174B5">
        <w:rPr>
          <w:rFonts w:ascii="Times New Roman" w:hAnsi="Times New Roman"/>
          <w:sz w:val="28"/>
          <w:szCs w:val="28"/>
          <w:lang w:eastAsia="ar-SA"/>
        </w:rPr>
        <w:t>11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.12.2020 г. № </w:t>
      </w:r>
      <w:r w:rsidR="00C174B5">
        <w:rPr>
          <w:rFonts w:ascii="Times New Roman" w:hAnsi="Times New Roman"/>
          <w:sz w:val="28"/>
          <w:szCs w:val="28"/>
          <w:lang w:eastAsia="ar-SA"/>
        </w:rPr>
        <w:t>218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2021 год и плановый период 2022 и 2023 годов» (далее – решением о бюджете поселения) и показателям сводной бюджетной росписи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2021 год и плановый период 2022 и 2023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75032F" w:rsidP="00431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0942F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BD3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C17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6088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2021 год, администрируемых Администрацией поселения, составил </w:t>
      </w:r>
      <w:r w:rsidR="00C17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16009,2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p w:rsidR="003C3868" w:rsidRDefault="003C3868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868" w:rsidRDefault="003C3868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522"/>
        <w:gridCol w:w="1276"/>
        <w:gridCol w:w="1134"/>
        <w:gridCol w:w="1085"/>
      </w:tblGrid>
      <w:tr w:rsidR="00C174B5" w:rsidRPr="00876088" w:rsidTr="003B4BCF">
        <w:trPr>
          <w:trHeight w:val="5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C174B5" w:rsidRPr="00876088" w:rsidTr="003B4BCF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B5" w:rsidRPr="00876088" w:rsidRDefault="00C174B5" w:rsidP="00222F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Оштинское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B5" w:rsidRPr="00876088" w:rsidRDefault="00C174B5" w:rsidP="00222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3E1269" w:rsidP="00222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3E1269" w:rsidP="00222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16009,2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3E1269" w:rsidP="00222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96,0%</w:t>
            </w:r>
          </w:p>
        </w:tc>
      </w:tr>
      <w:tr w:rsidR="00876088" w:rsidRPr="00876088" w:rsidTr="003B4BCF">
        <w:trPr>
          <w:trHeight w:val="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222F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876088" w:rsidP="00222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43186B" w:rsidP="00222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43186B" w:rsidP="00222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43186B" w:rsidP="00222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18,0</w:t>
            </w:r>
            <w:r w:rsidR="003E12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Российской Федерации на совершение нотариальных действий 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Default="00876088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608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841 1 08 04020 01 0000 110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876088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876088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7,8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876088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97,5 </w:t>
            </w:r>
            <w:r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DB770E" w:rsidRPr="00876088" w:rsidRDefault="00DB770E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770E" w:rsidRPr="00876088" w:rsidTr="003C3868">
        <w:trPr>
          <w:trHeight w:val="1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BCF" w:rsidRDefault="00DB770E" w:rsidP="003B4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B4BCF" w:rsidRPr="00876088" w:rsidRDefault="003B4BCF" w:rsidP="003B4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841 1 11 05035 10 0000 120</w:t>
            </w: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Pr="00876088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A31C8" w:rsidRDefault="00EA31C8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4BCF" w:rsidRPr="00876088" w:rsidRDefault="003B4BCF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E" w:rsidRPr="00876088" w:rsidRDefault="00DB770E" w:rsidP="00DB7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E" w:rsidRPr="00DB770E" w:rsidRDefault="00DB770E" w:rsidP="00DB7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DB770E" w:rsidRDefault="00DB770E" w:rsidP="00DB77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190,9%</w:t>
            </w:r>
          </w:p>
        </w:tc>
      </w:tr>
      <w:tr w:rsidR="00DB770E" w:rsidRPr="00876088" w:rsidTr="003B4BCF">
        <w:trPr>
          <w:trHeight w:val="6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70E" w:rsidRPr="00876088" w:rsidRDefault="00DB770E" w:rsidP="00DB77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841 1 13 01995 10 0000 130</w:t>
            </w: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Pr="00876088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  <w:p w:rsidR="00DB770E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Pr="00876088" w:rsidRDefault="00DB770E" w:rsidP="00DB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70E" w:rsidRPr="00DB770E" w:rsidRDefault="00DB770E" w:rsidP="00DB7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93,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0E" w:rsidRPr="00DB770E" w:rsidRDefault="00DB770E" w:rsidP="00DB77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100,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3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88" w:rsidRP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Default="00876088" w:rsidP="0087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841 1 13 02995 10 0000 130</w:t>
            </w:r>
          </w:p>
          <w:p w:rsidR="0043186B" w:rsidRPr="00876088" w:rsidRDefault="0043186B" w:rsidP="00876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876088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DB770E" w:rsidP="00DB77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876088" w:rsidP="008760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DB770E" w:rsidRPr="00876088" w:rsidTr="003B4BCF">
        <w:trPr>
          <w:trHeight w:val="1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86B" w:rsidRPr="0043186B" w:rsidRDefault="00DB770E" w:rsidP="004318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70E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841 1 14 02053 10 0000 410</w:t>
            </w: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43186B" w:rsidP="00431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86B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43186B" w:rsidRPr="0043186B" w:rsidRDefault="0043186B" w:rsidP="00431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43186B" w:rsidP="00431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86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43186B" w:rsidP="00431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86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3186B" w:rsidRPr="00876088" w:rsidTr="003B4BCF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86B" w:rsidRPr="0043186B" w:rsidRDefault="0043186B" w:rsidP="00876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841 1 16 07010 10 0000 140</w:t>
            </w: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43186B" w:rsidP="008760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86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43186B" w:rsidP="008760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186B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876088" w:rsidRDefault="0043186B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76088" w:rsidRPr="00876088" w:rsidTr="003C3868">
        <w:trPr>
          <w:trHeight w:val="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  <w:p w:rsidR="0043186B" w:rsidRPr="00876088" w:rsidRDefault="0043186B" w:rsidP="008760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Default="00876088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841 2 00 00000 00 0000 000</w:t>
            </w:r>
          </w:p>
          <w:p w:rsidR="0043186B" w:rsidRPr="00876088" w:rsidRDefault="0043186B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3E1269" w:rsidP="003E12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876088" w:rsidP="003E12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0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1269">
              <w:rPr>
                <w:rFonts w:ascii="Times New Roman" w:hAnsi="Times New Roman"/>
                <w:b/>
                <w:sz w:val="18"/>
                <w:szCs w:val="18"/>
              </w:rPr>
              <w:t>5860,8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3E1269" w:rsidP="003E12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876088" w:rsidRPr="00876088" w:rsidTr="003B4BC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86B" w:rsidRPr="00876088" w:rsidRDefault="00876088" w:rsidP="0043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Pr="00876088" w:rsidRDefault="0043186B" w:rsidP="0043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B4BCF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B4BCF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10645,8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B4BCF" w:rsidP="008760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876088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Pr="00876088" w:rsidRDefault="00876088" w:rsidP="0087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Pr="00876088" w:rsidRDefault="00876088" w:rsidP="0043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841 2 02 15002 10 0000 150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Pr="00876088" w:rsidRDefault="00876088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Pr="00876088" w:rsidRDefault="00876088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Pr="00876088" w:rsidRDefault="00876088" w:rsidP="0087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6B7" w:rsidRPr="003B36B7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36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841 2 02 16001 10 0000 150</w:t>
            </w:r>
          </w:p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4BCF" w:rsidRPr="00876088" w:rsidTr="003B4BCF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841 2 02 20000 00 0000 150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3B4BCF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B4BC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3B4BCF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B4BC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3096,3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3096,3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3B4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C3868">
        <w:trPr>
          <w:trHeight w:val="6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C3868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841 2 02 36900 10 0000 150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4BCF" w:rsidRPr="00876088" w:rsidTr="003B4BCF">
        <w:trPr>
          <w:trHeight w:val="332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CF" w:rsidRPr="00876088" w:rsidRDefault="003B4BCF" w:rsidP="003B4B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841 2 02 40000 00 0000 150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1727,0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332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6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B7" w:rsidRPr="003B4BCF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4B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841 2 02 40014 10 0000 150</w:t>
            </w:r>
          </w:p>
          <w:p w:rsidR="003B36B7" w:rsidRPr="003B4BCF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36B7" w:rsidRPr="003B4BCF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36B7" w:rsidRPr="003B4BCF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36B7" w:rsidRPr="003B4BCF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36B7" w:rsidRPr="003B4BCF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4B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1727,0</w:t>
            </w: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P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4B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1727,0</w:t>
            </w: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P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6B7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4B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B4BCF" w:rsidRPr="003B4BCF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36B7" w:rsidRPr="00876088" w:rsidTr="003B4BCF">
        <w:trPr>
          <w:trHeight w:val="3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841 2 04 00000 00 0000 000</w:t>
            </w:r>
          </w:p>
          <w:p w:rsidR="003B4BCF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3B4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112,0</w:t>
            </w:r>
          </w:p>
          <w:p w:rsidR="003B4BCF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3B4BCF" w:rsidRPr="00876088" w:rsidRDefault="003B4BCF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36B7" w:rsidRPr="00876088" w:rsidTr="003B4BCF">
        <w:trPr>
          <w:trHeight w:val="5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841 2 04 05099 10 0000 150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841 2 07 00000 00 0000 000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4BCF" w:rsidP="003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3B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</w:tbl>
    <w:p w:rsidR="003E1269" w:rsidRDefault="003E1269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3E1269">
        <w:rPr>
          <w:rFonts w:ascii="Times New Roman" w:eastAsia="Times New Roman" w:hAnsi="Times New Roman"/>
          <w:sz w:val="28"/>
          <w:szCs w:val="28"/>
          <w:lang w:eastAsia="ru-RU"/>
        </w:rPr>
        <w:t>16009,2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3E1269">
        <w:rPr>
          <w:rFonts w:ascii="Times New Roman" w:eastAsia="Times New Roman" w:hAnsi="Times New Roman"/>
          <w:sz w:val="28"/>
          <w:szCs w:val="28"/>
          <w:lang w:eastAsia="ru-RU"/>
        </w:rPr>
        <w:t>96,0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148,4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на 1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8,0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уточненного плана.</w:t>
      </w:r>
      <w:r w:rsidR="00F00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 низкого уровня исполнения</w:t>
      </w:r>
      <w:r w:rsidR="00F43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налоговых и неналоговых доходов</w:t>
      </w:r>
      <w:r w:rsidR="00F00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3C1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00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3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низкое </w:t>
      </w:r>
      <w:r w:rsidR="00F00B4A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неналоговых</w:t>
      </w:r>
      <w:r w:rsidR="00F43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доходов. </w:t>
      </w:r>
      <w:r w:rsidR="00F00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составили 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7,8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97,5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:rsidR="003E1269" w:rsidRPr="003E1269" w:rsidRDefault="009766D5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269">
        <w:rPr>
          <w:rFonts w:ascii="Times New Roman" w:hAnsi="Times New Roman"/>
          <w:color w:val="000000"/>
          <w:sz w:val="28"/>
          <w:szCs w:val="28"/>
          <w:lang w:eastAsia="ru-RU"/>
        </w:rPr>
        <w:t>140,6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E1269">
        <w:rPr>
          <w:rFonts w:ascii="Times New Roman" w:hAnsi="Times New Roman"/>
          <w:sz w:val="28"/>
          <w:szCs w:val="28"/>
          <w:lang w:eastAsia="ru-RU"/>
        </w:rPr>
        <w:t>17,2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% от утвержденных бюджетных назначений</w:t>
      </w:r>
      <w:r w:rsidR="003E1269">
        <w:rPr>
          <w:rFonts w:ascii="Times New Roman" w:hAnsi="Times New Roman"/>
          <w:sz w:val="28"/>
          <w:szCs w:val="28"/>
          <w:lang w:eastAsia="ru-RU"/>
        </w:rPr>
        <w:t>, том числе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: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доходы от использования имущества </w:t>
      </w:r>
      <w:r w:rsidR="003E1269">
        <w:rPr>
          <w:rFonts w:ascii="Times New Roman" w:hAnsi="Times New Roman"/>
          <w:sz w:val="28"/>
          <w:szCs w:val="28"/>
          <w:lang w:eastAsia="ru-RU"/>
        </w:rPr>
        <w:t>–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>
        <w:rPr>
          <w:rFonts w:ascii="Times New Roman" w:hAnsi="Times New Roman"/>
          <w:sz w:val="28"/>
          <w:szCs w:val="28"/>
          <w:lang w:eastAsia="ru-RU"/>
        </w:rPr>
        <w:t>43,9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(1</w:t>
      </w:r>
      <w:r w:rsidR="003E1269">
        <w:rPr>
          <w:rFonts w:ascii="Times New Roman" w:hAnsi="Times New Roman"/>
          <w:sz w:val="28"/>
          <w:szCs w:val="28"/>
          <w:lang w:eastAsia="ru-RU"/>
        </w:rPr>
        <w:t>90,9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% от плана), доходы от оказания платных услуг </w:t>
      </w:r>
      <w:r w:rsidR="003E1269">
        <w:rPr>
          <w:rFonts w:ascii="Times New Roman" w:hAnsi="Times New Roman"/>
          <w:sz w:val="28"/>
          <w:szCs w:val="28"/>
          <w:lang w:eastAsia="ru-RU"/>
        </w:rPr>
        <w:t>–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>
        <w:rPr>
          <w:rFonts w:ascii="Times New Roman" w:hAnsi="Times New Roman"/>
          <w:sz w:val="28"/>
          <w:szCs w:val="28"/>
          <w:lang w:eastAsia="ru-RU"/>
        </w:rPr>
        <w:t>93,0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% от плана), прочие доходы от компенсации затрат бюджетов сельских поселений – </w:t>
      </w:r>
      <w:r w:rsidR="003E1269">
        <w:rPr>
          <w:rFonts w:ascii="Times New Roman" w:hAnsi="Times New Roman"/>
          <w:sz w:val="28"/>
          <w:szCs w:val="28"/>
          <w:lang w:eastAsia="ru-RU"/>
        </w:rPr>
        <w:t>0,1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(не планировались)</w:t>
      </w:r>
      <w:r w:rsidR="003E1269">
        <w:rPr>
          <w:rFonts w:ascii="Times New Roman" w:hAnsi="Times New Roman"/>
          <w:sz w:val="28"/>
          <w:szCs w:val="28"/>
          <w:lang w:eastAsia="ru-RU"/>
        </w:rPr>
        <w:t>,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>
        <w:rPr>
          <w:rFonts w:ascii="Times New Roman" w:hAnsi="Times New Roman"/>
          <w:sz w:val="28"/>
          <w:szCs w:val="28"/>
          <w:lang w:eastAsia="ru-RU"/>
        </w:rPr>
        <w:t>ш</w:t>
      </w:r>
      <w:r w:rsidR="003E1269" w:rsidRPr="003E1269">
        <w:rPr>
          <w:rFonts w:ascii="Times New Roman" w:hAnsi="Times New Roman"/>
          <w:bCs/>
          <w:sz w:val="28"/>
          <w:szCs w:val="28"/>
          <w:lang w:eastAsia="ru-RU"/>
        </w:rPr>
        <w:t>трафы, неустойки, пени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3,6 тыс. рублей.</w:t>
      </w:r>
      <w:r w:rsidR="003E12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Низкий процент исполнен</w:t>
      </w:r>
      <w:r w:rsidR="003E1269">
        <w:rPr>
          <w:rFonts w:ascii="Times New Roman" w:hAnsi="Times New Roman"/>
          <w:sz w:val="28"/>
          <w:szCs w:val="28"/>
          <w:lang w:eastAsia="ru-RU"/>
        </w:rPr>
        <w:t>и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я неналоговых доходов 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сложился из-за </w:t>
      </w:r>
      <w:r w:rsidR="00F00B4A">
        <w:rPr>
          <w:rFonts w:ascii="Times New Roman" w:hAnsi="Times New Roman"/>
          <w:sz w:val="28"/>
          <w:szCs w:val="28"/>
          <w:lang w:eastAsia="ru-RU"/>
        </w:rPr>
        <w:t xml:space="preserve">неисполнения доходов от реализации имущества, которые должны были составить 85,0 % всех неналоговых доходов, или 700,0 тыс. рублей. </w:t>
      </w:r>
    </w:p>
    <w:p w:rsidR="00E20670" w:rsidRDefault="00F43C1F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0670"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lang w:eastAsia="ru-RU"/>
        </w:rPr>
        <w:t>15860,8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ри сопоставлении данных Отчета ф.0503127 с данными формы 0503164 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E20670" w:rsidRDefault="00E20670" w:rsidP="00AD374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F43C1F">
        <w:rPr>
          <w:rFonts w:ascii="Times New Roman" w:hAnsi="Times New Roman"/>
          <w:sz w:val="28"/>
          <w:szCs w:val="28"/>
          <w:lang w:eastAsia="ru-RU"/>
        </w:rPr>
        <w:t>16736,6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7,8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(доходы от операционной аренды) </w:t>
      </w:r>
      <w:r w:rsidR="00F43C1F">
        <w:rPr>
          <w:rFonts w:ascii="Times New Roman" w:hAnsi="Times New Roman"/>
          <w:sz w:val="28"/>
          <w:szCs w:val="28"/>
          <w:lang w:eastAsia="ru-RU"/>
        </w:rPr>
        <w:t>43,9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– 93,0 тыс. рублей, доходы от компенсации </w:t>
      </w:r>
      <w:r w:rsidR="00F43C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затрат – 0,1 тыс. рублей, штрафы, пени, неустойки – 3,6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F43C1F">
        <w:rPr>
          <w:rFonts w:ascii="Times New Roman" w:hAnsi="Times New Roman"/>
          <w:sz w:val="28"/>
          <w:szCs w:val="28"/>
          <w:lang w:eastAsia="ru-RU"/>
        </w:rPr>
        <w:t>15860,8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доходы от операций с активами (доходы от </w:t>
      </w:r>
      <w:r w:rsidR="00F43C1F">
        <w:rPr>
          <w:rFonts w:ascii="Times New Roman" w:hAnsi="Times New Roman"/>
          <w:sz w:val="28"/>
          <w:szCs w:val="28"/>
          <w:lang w:eastAsia="ru-RU"/>
        </w:rPr>
        <w:t>оценки а</w:t>
      </w:r>
      <w:r w:rsidRPr="001105D1">
        <w:rPr>
          <w:rFonts w:ascii="Times New Roman" w:hAnsi="Times New Roman"/>
          <w:sz w:val="28"/>
          <w:szCs w:val="28"/>
          <w:lang w:eastAsia="ru-RU"/>
        </w:rPr>
        <w:t>ктивов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и обязательств) (-652,8 тыс. рублей), </w:t>
      </w:r>
      <w:r w:rsidR="00AD374B" w:rsidRPr="00AD374B">
        <w:rPr>
          <w:rFonts w:ascii="Times New Roman" w:hAnsi="Times New Roman"/>
          <w:sz w:val="28"/>
          <w:szCs w:val="28"/>
          <w:lang w:eastAsia="ru-RU"/>
        </w:rPr>
        <w:t xml:space="preserve">безвозмездные </w:t>
      </w:r>
      <w:proofErr w:type="spellStart"/>
      <w:r w:rsidR="00AD374B">
        <w:rPr>
          <w:rFonts w:ascii="Times New Roman" w:hAnsi="Times New Roman"/>
          <w:sz w:val="28"/>
          <w:szCs w:val="28"/>
          <w:lang w:eastAsia="ru-RU"/>
        </w:rPr>
        <w:t>не</w:t>
      </w:r>
      <w:r w:rsidR="00AD374B" w:rsidRPr="00AD374B">
        <w:rPr>
          <w:rFonts w:ascii="Times New Roman" w:hAnsi="Times New Roman"/>
          <w:sz w:val="28"/>
          <w:szCs w:val="28"/>
          <w:lang w:eastAsia="ru-RU"/>
        </w:rPr>
        <w:t>денежные</w:t>
      </w:r>
      <w:proofErr w:type="spellEnd"/>
      <w:r w:rsidR="00AD374B" w:rsidRPr="00AD374B">
        <w:rPr>
          <w:rFonts w:ascii="Times New Roman" w:hAnsi="Times New Roman"/>
          <w:sz w:val="28"/>
          <w:szCs w:val="28"/>
          <w:lang w:eastAsia="ru-RU"/>
        </w:rPr>
        <w:t xml:space="preserve"> поступления</w:t>
      </w:r>
      <w:r w:rsidR="00AD374B">
        <w:rPr>
          <w:rFonts w:ascii="Times New Roman" w:hAnsi="Times New Roman"/>
          <w:sz w:val="28"/>
          <w:szCs w:val="28"/>
          <w:lang w:eastAsia="ru-RU"/>
        </w:rPr>
        <w:t xml:space="preserve"> в сектор государственного управления 1380,2 тыс. рублей. </w:t>
      </w:r>
      <w:r w:rsidR="00AD374B" w:rsidRPr="00AD37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1869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Исполнение плановых назначений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расходам</w:t>
      </w: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B1869" w:rsidRPr="007353D6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7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2021 год в объеме </w:t>
      </w:r>
      <w:r w:rsidR="00AD3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22430,6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5E7809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D7606" w:rsidRDefault="00DD7606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5377"/>
        <w:gridCol w:w="1559"/>
        <w:gridCol w:w="1418"/>
        <w:gridCol w:w="1275"/>
      </w:tblGrid>
      <w:tr w:rsidR="00AD374B" w:rsidRPr="00AD374B" w:rsidTr="00DD7606">
        <w:trPr>
          <w:trHeight w:val="641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06" w:rsidRDefault="00DD7606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11.12.2020 г. № 218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за 2021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AD374B" w:rsidRPr="00AD374B" w:rsidTr="00DD7606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D374B" w:rsidRPr="00AD374B" w:rsidTr="00DD7606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</w:tr>
      <w:tr w:rsidR="00AD374B" w:rsidRPr="00AD374B" w:rsidTr="00DD7606">
        <w:trPr>
          <w:trHeight w:val="88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AD374B" w:rsidRPr="00AD374B" w:rsidTr="00DD7606">
        <w:trPr>
          <w:trHeight w:val="25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</w:tr>
      <w:tr w:rsidR="00AD374B" w:rsidRPr="00AD374B" w:rsidTr="00DD7606">
        <w:trPr>
          <w:trHeight w:val="1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</w:tr>
      <w:tr w:rsidR="00AD374B" w:rsidRPr="00AD374B" w:rsidTr="00DD7606">
        <w:trPr>
          <w:trHeight w:val="2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86,9%</w:t>
            </w:r>
          </w:p>
        </w:tc>
      </w:tr>
      <w:tr w:rsidR="00AD374B" w:rsidRPr="00AD374B" w:rsidTr="00DD7606">
        <w:trPr>
          <w:trHeight w:val="2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AD374B" w:rsidRPr="00AD374B" w:rsidTr="00DD7606">
        <w:trPr>
          <w:trHeight w:val="12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98,1%</w:t>
            </w:r>
          </w:p>
        </w:tc>
      </w:tr>
      <w:tr w:rsidR="00AD374B" w:rsidRPr="00AD374B" w:rsidTr="00DD7606">
        <w:trPr>
          <w:trHeight w:val="182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</w:tr>
      <w:tr w:rsidR="00AD374B" w:rsidRPr="00AD374B" w:rsidTr="00DD7606">
        <w:trPr>
          <w:trHeight w:val="256"/>
        </w:trPr>
        <w:tc>
          <w:tcPr>
            <w:tcW w:w="53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</w:tr>
      <w:tr w:rsidR="00AD374B" w:rsidRPr="00AD374B" w:rsidTr="00DD7606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22430,6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21319,8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74B" w:rsidRPr="00AD374B" w:rsidRDefault="00AD374B" w:rsidP="00AD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95,0%</w:t>
            </w:r>
          </w:p>
        </w:tc>
      </w:tr>
    </w:tbl>
    <w:p w:rsidR="00AD374B" w:rsidRDefault="00AD374B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DD7606">
        <w:rPr>
          <w:rFonts w:ascii="Times New Roman" w:hAnsi="Times New Roman"/>
          <w:sz w:val="28"/>
          <w:szCs w:val="28"/>
          <w:lang w:eastAsia="ru-RU"/>
        </w:rPr>
        <w:t>21319,8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DD7606">
        <w:rPr>
          <w:rFonts w:ascii="Times New Roman" w:hAnsi="Times New Roman"/>
          <w:sz w:val="28"/>
          <w:szCs w:val="28"/>
          <w:lang w:eastAsia="ru-RU"/>
        </w:rPr>
        <w:t>95,0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DD7606">
        <w:rPr>
          <w:rFonts w:ascii="Times New Roman" w:hAnsi="Times New Roman"/>
          <w:sz w:val="28"/>
          <w:szCs w:val="28"/>
          <w:lang w:eastAsia="ru-RU"/>
        </w:rPr>
        <w:t>1110,8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DD7606">
        <w:rPr>
          <w:rFonts w:ascii="Times New Roman" w:hAnsi="Times New Roman"/>
          <w:sz w:val="28"/>
          <w:szCs w:val="28"/>
          <w:lang w:eastAsia="ru-RU"/>
        </w:rPr>
        <w:t>5,2</w:t>
      </w:r>
      <w:r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Pr="00D5774E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D5774E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причинами отклонений от планового показателя послужило</w:t>
      </w:r>
      <w:r w:rsidR="00B94252" w:rsidRPr="00B9425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контрактуемым расходам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«оплата работ «по факту» на осн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>овании актов выполненных работ», социальным выплатам гражданам – заявительный характ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 выплаты пособий и компенсаций.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 «Образование»</w:t>
      </w:r>
      <w:r w:rsidR="00BA25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BA25F5">
        <w:rPr>
          <w:rFonts w:ascii="Times New Roman" w:hAnsi="Times New Roman"/>
          <w:bCs/>
          <w:sz w:val="28"/>
          <w:szCs w:val="28"/>
          <w:lang w:eastAsia="ru-RU"/>
        </w:rPr>
        <w:t>86,9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BA25F5" w:rsidRPr="00BA25F5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BA25F5" w:rsidRDefault="005E7809" w:rsidP="00BA25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занимают расходы по разделам </w:t>
      </w:r>
      <w:r w:rsidR="00BA25F5">
        <w:rPr>
          <w:rFonts w:ascii="Times New Roman" w:hAnsi="Times New Roman"/>
          <w:sz w:val="28"/>
          <w:szCs w:val="28"/>
          <w:lang w:eastAsia="ru-RU"/>
        </w:rPr>
        <w:t>«</w:t>
      </w:r>
      <w:r w:rsidR="00BA25F5" w:rsidRPr="00BA25F5">
        <w:rPr>
          <w:rFonts w:ascii="Times New Roman" w:hAnsi="Times New Roman"/>
          <w:sz w:val="28"/>
          <w:szCs w:val="28"/>
          <w:lang w:eastAsia="ru-RU"/>
        </w:rPr>
        <w:t>Культура, кинематография</w:t>
      </w:r>
      <w:r w:rsidR="00BA25F5">
        <w:rPr>
          <w:rFonts w:ascii="Times New Roman" w:hAnsi="Times New Roman"/>
          <w:sz w:val="28"/>
          <w:szCs w:val="28"/>
          <w:lang w:eastAsia="ru-RU"/>
        </w:rPr>
        <w:t>» - 45,0 %,</w:t>
      </w:r>
      <w:r w:rsidR="00BA25F5" w:rsidRPr="00BA2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«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>28,9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A25F5" w:rsidRDefault="00BA25F5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</w:t>
      </w:r>
    </w:p>
    <w:p w:rsidR="00BA25F5" w:rsidRDefault="00BA25F5" w:rsidP="00B04A8E">
      <w:pPr>
        <w:tabs>
          <w:tab w:val="left" w:pos="0"/>
          <w:tab w:val="left" w:pos="567"/>
        </w:tabs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276"/>
        <w:gridCol w:w="1032"/>
        <w:gridCol w:w="1094"/>
      </w:tblGrid>
      <w:tr w:rsidR="00BA25F5" w:rsidRPr="00BA25F5" w:rsidTr="00BA25F5">
        <w:trPr>
          <w:trHeight w:val="793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в 2020 г.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в 2021 г.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исполнено в 2021 г к исполнению в 2020 г.</w:t>
            </w:r>
          </w:p>
        </w:tc>
      </w:tr>
      <w:tr w:rsidR="00BA25F5" w:rsidRPr="00BA25F5" w:rsidTr="00BA25F5">
        <w:trPr>
          <w:trHeight w:val="331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3728,6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4230,9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502,3</w:t>
            </w:r>
          </w:p>
        </w:tc>
      </w:tr>
      <w:tr w:rsidR="00BA25F5" w:rsidRPr="00BA25F5" w:rsidTr="00BA25F5">
        <w:trPr>
          <w:trHeight w:val="261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3288,7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3553,1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264,4</w:t>
            </w:r>
          </w:p>
        </w:tc>
      </w:tr>
      <w:tr w:rsidR="00BA25F5" w:rsidRPr="00BA25F5" w:rsidTr="00BA25F5">
        <w:trPr>
          <w:trHeight w:val="409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7315,2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12048,2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4733,0</w:t>
            </w:r>
          </w:p>
        </w:tc>
      </w:tr>
      <w:tr w:rsidR="00BA25F5" w:rsidRPr="00BA25F5" w:rsidTr="00BA25F5">
        <w:trPr>
          <w:trHeight w:val="274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800,3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520,5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-279,8</w:t>
            </w:r>
          </w:p>
        </w:tc>
      </w:tr>
      <w:tr w:rsidR="00BA25F5" w:rsidRPr="00BA25F5" w:rsidTr="00BA25F5">
        <w:trPr>
          <w:trHeight w:val="266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-233,7</w:t>
            </w:r>
          </w:p>
        </w:tc>
      </w:tr>
      <w:tr w:rsidR="00BA25F5" w:rsidRPr="00BA25F5" w:rsidTr="00BA25F5">
        <w:trPr>
          <w:trHeight w:val="283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561,6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-143,3</w:t>
            </w:r>
          </w:p>
        </w:tc>
      </w:tr>
      <w:tr w:rsidR="00BA25F5" w:rsidRPr="00BA25F5" w:rsidTr="00BA25F5">
        <w:trPr>
          <w:trHeight w:val="273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BA25F5" w:rsidRPr="00BA25F5" w:rsidTr="00BA25F5">
        <w:trPr>
          <w:trHeight w:val="136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A25F5" w:rsidRPr="00BA25F5" w:rsidTr="00BA25F5">
        <w:trPr>
          <w:trHeight w:val="315"/>
        </w:trPr>
        <w:tc>
          <w:tcPr>
            <w:tcW w:w="297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16175,6</w:t>
            </w:r>
          </w:p>
        </w:tc>
        <w:tc>
          <w:tcPr>
            <w:tcW w:w="113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21319,8</w:t>
            </w:r>
          </w:p>
        </w:tc>
        <w:tc>
          <w:tcPr>
            <w:tcW w:w="1032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94" w:type="dxa"/>
            <w:hideMark/>
          </w:tcPr>
          <w:p w:rsidR="00BA25F5" w:rsidRPr="00BA25F5" w:rsidRDefault="00BA25F5" w:rsidP="00BA25F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25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5144,2</w:t>
            </w:r>
          </w:p>
        </w:tc>
      </w:tr>
    </w:tbl>
    <w:p w:rsidR="005A14AA" w:rsidRPr="005A14AA" w:rsidRDefault="00BA25F5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2021 году в сравнении со структурой расходов в 2020 году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не изменилась.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56,5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втором месте расходы на выплаты персоналу казенных учреждений –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19,8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третьем месте расходы на выплаты персоналу муниципальных органов –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16,7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%.  </w:t>
      </w:r>
    </w:p>
    <w:p w:rsidR="001A08CD" w:rsidRDefault="001A08CD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2021 году по сравнению с 2020 годом отмечено увеличение доли расходов на закупки в общем объеме расходов - на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11,3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 (против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45,2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в 2020 году), в абсолютном выражении расходы на закупки увеличились на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4733,0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расходов произведено на закупки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услуг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содержанию имущества </w:t>
      </w:r>
      <w:r w:rsidR="0096145C">
        <w:rPr>
          <w:rFonts w:ascii="Times New Roman" w:hAnsi="Times New Roman"/>
          <w:sz w:val="28"/>
          <w:szCs w:val="28"/>
          <w:lang w:eastAsia="ru-RU"/>
        </w:rPr>
        <w:lastRenderedPageBreak/>
        <w:t>– 4761,2 тыс. рублей (39,5 % от общего объема произведенных расходов на закупки), по пр</w:t>
      </w:r>
      <w:r w:rsidR="005A14AA">
        <w:rPr>
          <w:rFonts w:ascii="Times New Roman" w:hAnsi="Times New Roman"/>
          <w:sz w:val="28"/>
          <w:szCs w:val="28"/>
          <w:lang w:eastAsia="ru-RU"/>
        </w:rPr>
        <w:t>иобретению основных средств – 2517,7 тыс. рублей (20,9 %</w:t>
      </w:r>
      <w:r w:rsidR="0096145C">
        <w:rPr>
          <w:rFonts w:ascii="Times New Roman" w:hAnsi="Times New Roman"/>
          <w:sz w:val="28"/>
          <w:szCs w:val="28"/>
          <w:lang w:eastAsia="ru-RU"/>
        </w:rPr>
        <w:t>)</w:t>
      </w:r>
      <w:r w:rsidR="005A14AA" w:rsidRPr="0066658D">
        <w:rPr>
          <w:rFonts w:ascii="Times New Roman" w:hAnsi="Times New Roman"/>
          <w:sz w:val="28"/>
          <w:szCs w:val="28"/>
          <w:lang w:eastAsia="ru-RU"/>
        </w:rPr>
        <w:t>;</w:t>
      </w:r>
      <w:r w:rsidR="005A14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коммунальных услуг – 1965,4 тыс. рублей (16,3 %). </w:t>
      </w:r>
    </w:p>
    <w:p w:rsidR="004C2340" w:rsidRDefault="004C2340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Максимальное снижение расходов в абсолютном выражении отмечено для расходов «</w:t>
      </w:r>
      <w:r w:rsidRPr="004C2340">
        <w:rPr>
          <w:rFonts w:ascii="Times New Roman" w:hAnsi="Times New Roman"/>
          <w:sz w:val="28"/>
          <w:szCs w:val="28"/>
          <w:lang w:eastAsia="ru-RU"/>
        </w:rPr>
        <w:t>Публичные нормативные социальные выплаты гражданам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B298C">
        <w:rPr>
          <w:rFonts w:ascii="Times New Roman" w:hAnsi="Times New Roman"/>
          <w:sz w:val="28"/>
          <w:szCs w:val="28"/>
          <w:lang w:eastAsia="ru-RU"/>
        </w:rPr>
        <w:t xml:space="preserve"> (код 310)</w:t>
      </w:r>
      <w:r>
        <w:rPr>
          <w:rFonts w:ascii="Times New Roman" w:hAnsi="Times New Roman"/>
          <w:sz w:val="28"/>
          <w:szCs w:val="28"/>
          <w:lang w:eastAsia="ru-RU"/>
        </w:rPr>
        <w:t xml:space="preserve"> - на 279,8 тыс. рублей. </w:t>
      </w:r>
    </w:p>
    <w:p w:rsidR="004C2340" w:rsidRPr="001A08CD" w:rsidRDefault="004C2340" w:rsidP="0096145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отчетном году исполнены расходы по коду 810 «Субсидии юридическим лицам», составившие 1,4 % от общего объема расходов, или 300,0 тыс. рублей. </w:t>
      </w:r>
    </w:p>
    <w:p w:rsidR="00222F13" w:rsidRDefault="00222F13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69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222F13">
        <w:rPr>
          <w:rFonts w:ascii="Times New Roman" w:eastAsia="Times New Roman" w:hAnsi="Times New Roman"/>
          <w:sz w:val="28"/>
          <w:szCs w:val="28"/>
          <w:lang w:eastAsia="ru-RU"/>
        </w:rPr>
        <w:t>21499,0</w:t>
      </w:r>
      <w:r w:rsidR="00CB2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CB29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22F13">
        <w:rPr>
          <w:rFonts w:ascii="Times New Roman" w:eastAsia="Times New Roman" w:hAnsi="Times New Roman"/>
          <w:sz w:val="28"/>
          <w:szCs w:val="28"/>
          <w:lang w:eastAsia="ru-RU"/>
        </w:rPr>
        <w:t>5,8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222F13">
        <w:rPr>
          <w:rFonts w:ascii="Times New Roman" w:eastAsia="Times New Roman" w:hAnsi="Times New Roman"/>
          <w:sz w:val="28"/>
          <w:szCs w:val="28"/>
          <w:lang w:eastAsia="ru-RU"/>
        </w:rPr>
        <w:t>931,6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7F6869" w:rsidP="007F686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222F13">
        <w:rPr>
          <w:rFonts w:ascii="Times New Roman" w:eastAsia="Times New Roman" w:hAnsi="Times New Roman"/>
          <w:sz w:val="28"/>
          <w:szCs w:val="28"/>
          <w:lang w:eastAsia="ru-RU"/>
        </w:rPr>
        <w:t>179,1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222F13">
        <w:rPr>
          <w:rFonts w:ascii="Times New Roman" w:eastAsia="Times New Roman" w:hAnsi="Times New Roman"/>
          <w:sz w:val="28"/>
          <w:szCs w:val="28"/>
          <w:lang w:eastAsia="ru-RU"/>
        </w:rPr>
        <w:t>179,1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222F13" w:rsidRPr="00222F13" w:rsidRDefault="00BA65D0" w:rsidP="00222F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F13" w:rsidRPr="00222F13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0503169 «</w:t>
      </w:r>
      <w:r w:rsidR="00222F13" w:rsidRPr="00222F1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222F13" w:rsidRPr="00222F13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E22356" w:rsidRDefault="00E22356" w:rsidP="00E223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установлено.</w:t>
      </w:r>
    </w:p>
    <w:p w:rsidR="00E22356" w:rsidRDefault="00E22356" w:rsidP="00E22356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2EE7" w:rsidRDefault="00062EE7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222F13">
        <w:rPr>
          <w:rFonts w:ascii="Times New Roman" w:hAnsi="Times New Roman"/>
          <w:sz w:val="28"/>
          <w:szCs w:val="28"/>
          <w:lang w:eastAsia="ru-RU"/>
        </w:rPr>
        <w:t>418,3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</w:t>
      </w:r>
      <w:r w:rsidRPr="003C3868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E26" w:rsidRPr="00506BEA" w:rsidRDefault="00491E26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2021 году увеличился по сравнению с итогами 2020 года на </w:t>
      </w:r>
      <w:r w:rsidR="00166329">
        <w:rPr>
          <w:rFonts w:ascii="Times New Roman" w:eastAsia="Times New Roman" w:hAnsi="Times New Roman"/>
          <w:sz w:val="28"/>
          <w:szCs w:val="28"/>
          <w:lang w:eastAsia="ru-RU"/>
        </w:rPr>
        <w:t>5144,2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166329">
        <w:rPr>
          <w:rFonts w:ascii="Times New Roman" w:eastAsia="Times New Roman" w:hAnsi="Times New Roman"/>
          <w:sz w:val="28"/>
          <w:szCs w:val="28"/>
          <w:lang w:eastAsia="ru-RU"/>
        </w:rPr>
        <w:t>31,8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66329">
        <w:rPr>
          <w:rFonts w:ascii="Times New Roman" w:hAnsi="Times New Roman"/>
          <w:sz w:val="28"/>
          <w:szCs w:val="28"/>
          <w:lang w:eastAsia="ru-RU"/>
        </w:rPr>
        <w:t>15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66329">
        <w:rPr>
          <w:rFonts w:ascii="Times New Roman" w:hAnsi="Times New Roman"/>
          <w:sz w:val="28"/>
          <w:szCs w:val="28"/>
          <w:lang w:eastAsia="ru-RU"/>
        </w:rPr>
        <w:t>280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880BC8">
        <w:rPr>
          <w:rFonts w:ascii="Times New Roman" w:hAnsi="Times New Roman"/>
          <w:sz w:val="28"/>
          <w:szCs w:val="28"/>
          <w:lang w:eastAsia="ru-RU"/>
        </w:rPr>
        <w:t>13287,7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98,4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%</w:t>
      </w:r>
      <w:r w:rsidR="00880BC8">
        <w:rPr>
          <w:rFonts w:ascii="Times New Roman" w:hAnsi="Times New Roman"/>
          <w:sz w:val="28"/>
          <w:szCs w:val="28"/>
          <w:lang w:eastAsia="ru-RU"/>
        </w:rPr>
        <w:t>, или 13071,4 тыс. рублей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оваров, работ и услуг (КВР 240), бюджетные инвестиции (КВР 410) составили 1,6 %, или 216,3 тыс. рублей. </w:t>
      </w: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880BC8" w:rsidRPr="00B056E0" w:rsidTr="00470BC1">
        <w:tc>
          <w:tcPr>
            <w:tcW w:w="4253" w:type="dxa"/>
            <w:shd w:val="clear" w:color="auto" w:fill="auto"/>
          </w:tcPr>
          <w:p w:rsidR="00880BC8" w:rsidRPr="00880BC8" w:rsidRDefault="00880BC8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Всего, на закупки </w:t>
            </w:r>
          </w:p>
        </w:tc>
        <w:tc>
          <w:tcPr>
            <w:tcW w:w="1276" w:type="dxa"/>
            <w:shd w:val="clear" w:color="auto" w:fill="auto"/>
          </w:tcPr>
          <w:p w:rsidR="00880BC8" w:rsidRDefault="00880BC8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80BC8" w:rsidRPr="00780988" w:rsidRDefault="00880BC8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09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13287,7</w:t>
            </w:r>
          </w:p>
        </w:tc>
        <w:tc>
          <w:tcPr>
            <w:tcW w:w="1276" w:type="dxa"/>
            <w:shd w:val="clear" w:color="auto" w:fill="auto"/>
          </w:tcPr>
          <w:p w:rsidR="00880BC8" w:rsidRPr="000B34D7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34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12264,5</w:t>
            </w:r>
          </w:p>
        </w:tc>
        <w:tc>
          <w:tcPr>
            <w:tcW w:w="1276" w:type="dxa"/>
            <w:shd w:val="clear" w:color="auto" w:fill="auto"/>
          </w:tcPr>
          <w:p w:rsidR="00880BC8" w:rsidRPr="00B056E0" w:rsidRDefault="00B056E0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92,3</w:t>
            </w:r>
          </w:p>
        </w:tc>
      </w:tr>
      <w:tr w:rsidR="00880BC8" w:rsidRPr="00334DB2" w:rsidTr="00470BC1">
        <w:tc>
          <w:tcPr>
            <w:tcW w:w="4253" w:type="dxa"/>
            <w:shd w:val="clear" w:color="auto" w:fill="auto"/>
          </w:tcPr>
          <w:p w:rsidR="00880BC8" w:rsidRPr="00880BC8" w:rsidRDefault="00880BC8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Бюджетные инвестиции</w:t>
            </w:r>
            <w:r w:rsidR="000B34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 том числе</w:t>
            </w:r>
            <w:r w:rsidR="000B34D7" w:rsidRPr="000B34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80BC8" w:rsidRPr="00880BC8" w:rsidRDefault="00880BC8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shd w:val="clear" w:color="auto" w:fill="auto"/>
          </w:tcPr>
          <w:p w:rsidR="00880BC8" w:rsidRPr="00880BC8" w:rsidRDefault="00880BC8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:rsidR="00880BC8" w:rsidRPr="00880BC8" w:rsidRDefault="00107209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:rsidR="00880BC8" w:rsidRPr="00880BC8" w:rsidRDefault="00107209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B34D7" w:rsidRPr="00334DB2" w:rsidTr="00470BC1">
        <w:tc>
          <w:tcPr>
            <w:tcW w:w="4253" w:type="dxa"/>
            <w:shd w:val="clear" w:color="auto" w:fill="auto"/>
          </w:tcPr>
          <w:p w:rsidR="000B34D7" w:rsidRPr="000B34D7" w:rsidRDefault="000B34D7" w:rsidP="000B34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</w:tcPr>
          <w:p w:rsidR="000B34D7" w:rsidRPr="000B34D7" w:rsidRDefault="000B34D7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shd w:val="clear" w:color="auto" w:fill="auto"/>
          </w:tcPr>
          <w:p w:rsidR="000B34D7" w:rsidRPr="000B34D7" w:rsidRDefault="000B34D7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:rsidR="000B34D7" w:rsidRPr="000B34D7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:rsidR="000B34D7" w:rsidRPr="000B34D7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880BC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276" w:type="dxa"/>
            <w:shd w:val="clear" w:color="auto" w:fill="auto"/>
          </w:tcPr>
          <w:p w:rsidR="00491E26" w:rsidRPr="00880BC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491E26" w:rsidRPr="00880BC8" w:rsidRDefault="00880BC8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13071,4</w:t>
            </w:r>
          </w:p>
        </w:tc>
        <w:tc>
          <w:tcPr>
            <w:tcW w:w="1276" w:type="dxa"/>
            <w:shd w:val="clear" w:color="auto" w:fill="auto"/>
          </w:tcPr>
          <w:p w:rsidR="00491E26" w:rsidRPr="00880BC8" w:rsidRDefault="00903BEB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12048,2</w:t>
            </w:r>
          </w:p>
        </w:tc>
        <w:tc>
          <w:tcPr>
            <w:tcW w:w="1276" w:type="dxa"/>
            <w:shd w:val="clear" w:color="auto" w:fill="auto"/>
          </w:tcPr>
          <w:p w:rsidR="00491E26" w:rsidRPr="00880BC8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92,2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780988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903BEB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0B34D7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780988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780988" w:rsidRPr="005A48A8" w:rsidRDefault="000B34D7" w:rsidP="000B34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shd w:val="clear" w:color="auto" w:fill="auto"/>
          </w:tcPr>
          <w:p w:rsidR="00780988" w:rsidRPr="005A48A8" w:rsidRDefault="00780988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</w:tcPr>
          <w:p w:rsidR="00780988" w:rsidRDefault="00780988" w:rsidP="00EA0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A0F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76" w:type="dxa"/>
            <w:shd w:val="clear" w:color="auto" w:fill="auto"/>
          </w:tcPr>
          <w:p w:rsidR="00780988" w:rsidRPr="005A48A8" w:rsidRDefault="00903BEB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2912,2</w:t>
            </w:r>
          </w:p>
        </w:tc>
        <w:tc>
          <w:tcPr>
            <w:tcW w:w="1276" w:type="dxa"/>
            <w:shd w:val="clear" w:color="auto" w:fill="auto"/>
          </w:tcPr>
          <w:p w:rsidR="00780988" w:rsidRPr="005A48A8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780988" w:rsidP="00EA0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  <w:r w:rsidR="0090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6914,6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780988" w:rsidP="00903B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0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260,8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0B34D7" w:rsidP="002742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1933,5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0B34D7" w:rsidP="002742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85,5</w:t>
            </w:r>
          </w:p>
        </w:tc>
      </w:tr>
    </w:tbl>
    <w:p w:rsidR="00D76F01" w:rsidRDefault="00D76F01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72" w:rsidRPr="00E854C1" w:rsidRDefault="00274272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B056E0">
        <w:rPr>
          <w:rFonts w:ascii="Times New Roman" w:hAnsi="Times New Roman"/>
          <w:color w:val="000000"/>
          <w:sz w:val="28"/>
          <w:szCs w:val="28"/>
          <w:lang w:eastAsia="ru-RU"/>
        </w:rPr>
        <w:t>12443,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9</w:t>
      </w:r>
      <w:r w:rsidR="00B056E0">
        <w:rPr>
          <w:rFonts w:ascii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от общего объема, планируемого на закупки.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освоено лимитов на сумму </w:t>
      </w:r>
      <w:r w:rsidR="00B056E0">
        <w:rPr>
          <w:rFonts w:ascii="Times New Roman" w:hAnsi="Times New Roman"/>
          <w:color w:val="000000"/>
          <w:sz w:val="28"/>
          <w:szCs w:val="28"/>
          <w:lang w:eastAsia="ru-RU"/>
        </w:rPr>
        <w:t>844,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56E0">
        <w:rPr>
          <w:rFonts w:ascii="Times New Roman" w:hAnsi="Times New Roman"/>
          <w:color w:val="000000"/>
          <w:sz w:val="28"/>
          <w:szCs w:val="28"/>
          <w:lang w:eastAsia="ru-RU"/>
        </w:rPr>
        <w:t>176,</w:t>
      </w:r>
      <w:r w:rsidR="002E0C6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6,1 тыс. рублей закупки для реализации муниципальных функций, связанных с общегосударственным управлением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2,</w:t>
      </w:r>
      <w:r w:rsidR="002E0C6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закупки, связанные с обеспечением пожарной безопасности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10,0 тыс. рублей – на закупки по оформлению земельных участков из земель сельскохозяйственного назначения, находящихся в общей долевой собственности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48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7,0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закупки в сфере </w:t>
      </w:r>
      <w:proofErr w:type="spellStart"/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proofErr w:type="spellEnd"/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коммунального хозяйства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159,9 тыс. рублей – на закупки в сфере культуры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2,2 тыс. рублей в сфере физической культуры и спорта. </w:t>
      </w:r>
    </w:p>
    <w:p w:rsidR="00D635C9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Кассовое исполнение по контрактуемым видам расходов составило </w:t>
      </w:r>
      <w:r w:rsidR="002E0C65">
        <w:rPr>
          <w:rFonts w:ascii="Times New Roman" w:hAnsi="Times New Roman"/>
          <w:color w:val="000000"/>
          <w:sz w:val="28"/>
          <w:szCs w:val="28"/>
          <w:lang w:eastAsia="ru-RU"/>
        </w:rPr>
        <w:t>12264,5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2E0C65">
        <w:rPr>
          <w:rFonts w:ascii="Times New Roman" w:hAnsi="Times New Roman"/>
          <w:color w:val="000000"/>
          <w:sz w:val="28"/>
          <w:szCs w:val="28"/>
          <w:lang w:eastAsia="ru-RU"/>
        </w:rPr>
        <w:t>98,6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>92,</w:t>
      </w:r>
      <w:r w:rsidR="002E0C6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2E0C65">
        <w:rPr>
          <w:rFonts w:ascii="Times New Roman" w:hAnsi="Times New Roman"/>
          <w:color w:val="000000"/>
          <w:sz w:val="28"/>
          <w:szCs w:val="28"/>
          <w:lang w:eastAsia="ru-RU"/>
        </w:rPr>
        <w:t>179,1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96AA3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информацией, размещенной в Единой информационной системе в сфере закупок (далее – ЕИС),</w:t>
      </w:r>
      <w:r w:rsidR="00C96AA3" w:rsidRPr="00C96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6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2021 году </w:t>
      </w:r>
      <w:r w:rsidR="00C96AA3" w:rsidRPr="00C96AA3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</w:t>
      </w:r>
      <w:r w:rsidR="00C96AA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96AA3" w:rsidRPr="00C96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6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C96AA3" w:rsidRPr="00C96AA3">
        <w:rPr>
          <w:rFonts w:ascii="Times New Roman" w:hAnsi="Times New Roman"/>
          <w:color w:val="000000"/>
          <w:sz w:val="28"/>
          <w:szCs w:val="28"/>
          <w:lang w:eastAsia="ru-RU"/>
        </w:rPr>
        <w:t>закупк</w:t>
      </w:r>
      <w:r w:rsidR="00C96AA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96AA3" w:rsidRPr="00C96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электронного аукциона:</w:t>
      </w:r>
    </w:p>
    <w:p w:rsidR="00C96AA3" w:rsidRDefault="00C96AA3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поселения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>по приобретению транспортного средства.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результате проведения конкурентных процедур получена экономия бюджетных средств в сумме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>4,4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(начальная максимальная цена контракта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>876,5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цена контракта –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>872,1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рублей).</w:t>
      </w:r>
    </w:p>
    <w:p w:rsidR="00117885" w:rsidRPr="00117885" w:rsidRDefault="00C96AA3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- К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азенным учреждением культуры сельского поселения </w:t>
      </w:r>
      <w:proofErr w:type="spellStart"/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proofErr w:type="spellEnd"/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«Центр досуга «Мегра», подведомственного Администрации поселения, работ по капитальному ремонту </w:t>
      </w:r>
      <w:proofErr w:type="spellStart"/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>Оштинского</w:t>
      </w:r>
      <w:proofErr w:type="spellEnd"/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Дома культуры в с. Ошта. </w:t>
      </w:r>
      <w:r w:rsidR="00403FF4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проведения конкурентных процедур получена экономия бюджетных средств в сумме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356,2 </w:t>
      </w:r>
      <w:r w:rsidR="00403FF4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(начальная максимальная цена контракта 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03FF4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2968,4</w:t>
      </w:r>
      <w:r w:rsidR="00403FF4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цена контракта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2612,2</w:t>
      </w:r>
      <w:r w:rsidR="00403FF4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рублей).</w:t>
      </w:r>
    </w:p>
    <w:p w:rsidR="00117885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11788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В нарушение пункта 70 Инструкции 191н в графе 8 формы 0503128 «Отчет о бюджетных обязательствах» не отражены принятые бюджетные обязательства с применением конкурентных способов на сумму </w:t>
      </w:r>
      <w:r w:rsidR="00C96A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3484,3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1788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тыс. рублей. </w:t>
      </w:r>
    </w:p>
    <w:p w:rsidR="006113D9" w:rsidRPr="00425193" w:rsidRDefault="006113D9" w:rsidP="006113D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11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113D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Экономия</w:t>
      </w:r>
      <w:r w:rsidRPr="00611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средств, полученная по результатам проведения закупок конкурентными способами, составила </w:t>
      </w:r>
      <w:r w:rsidRPr="006113D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360,6 тыс. рублей.</w:t>
      </w:r>
      <w:r w:rsidRPr="00611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251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В нарушении пункта 170.2 Инструкции 191н </w:t>
      </w:r>
      <w:r w:rsidR="00425193" w:rsidRPr="004251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форме 0503175</w:t>
      </w:r>
      <w:r w:rsidR="004251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25193" w:rsidRPr="004251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не отражена информация </w:t>
      </w:r>
      <w:r w:rsidRPr="004251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 экономии при заключении муниципальных контрактов с применением конкурентных способов.</w:t>
      </w:r>
    </w:p>
    <w:p w:rsidR="00117885" w:rsidRPr="00117885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Большая часть закупок по объему денежных средств </w:t>
      </w:r>
      <w:r w:rsidRPr="009A51B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86508">
        <w:rPr>
          <w:rFonts w:ascii="Times New Roman" w:hAnsi="Times New Roman"/>
          <w:color w:val="000000"/>
          <w:sz w:val="28"/>
          <w:szCs w:val="28"/>
          <w:lang w:eastAsia="ru-RU"/>
        </w:rPr>
        <w:t>72,0</w:t>
      </w:r>
      <w:r w:rsidRP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принятых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обязательств</w:t>
      </w:r>
      <w:r w:rsidR="00A732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или </w:t>
      </w:r>
      <w:r w:rsidR="000865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8959,4 </w:t>
      </w:r>
      <w:r w:rsidR="00A7326A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производилась у единственного поставщика, что не способствует экономии бюджетных средств и принципу обеспечения конкуренции при осуществлении закупок: </w:t>
      </w:r>
    </w:p>
    <w:p w:rsidR="00117885" w:rsidRPr="00117885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4 части 1 статьи 93 Федерального закона № 44-ФЗ на сумму, не превышающую 600,0 тыс. рублей, произведено закупок на сумму </w:t>
      </w:r>
      <w:r w:rsidR="00086508">
        <w:rPr>
          <w:rFonts w:ascii="Times New Roman" w:hAnsi="Times New Roman"/>
          <w:color w:val="000000"/>
          <w:sz w:val="28"/>
          <w:szCs w:val="28"/>
          <w:lang w:eastAsia="ru-RU"/>
        </w:rPr>
        <w:t>5528,4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(7</w:t>
      </w:r>
      <w:r w:rsidR="00A7326A">
        <w:rPr>
          <w:rFonts w:ascii="Times New Roman" w:hAnsi="Times New Roman"/>
          <w:color w:val="000000"/>
          <w:sz w:val="28"/>
          <w:szCs w:val="28"/>
          <w:lang w:eastAsia="ru-RU"/>
        </w:rPr>
        <w:t>4,6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объема принятых бюджетных обязательств по закупкам), или 69,</w:t>
      </w:r>
      <w:r w:rsidR="00A7326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утвержденного объема на закупки</w:t>
      </w:r>
      <w:r w:rsidR="00A7326A" w:rsidRPr="00A7326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51BF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29 части 1 статьи 93 Федерального закона № 44-ФЗ с гарантирующим поставщиком электрической энергии произведена 1 закупка (согласно информации из ИЕС) на сумму </w:t>
      </w:r>
      <w:r w:rsidR="00086508">
        <w:rPr>
          <w:rFonts w:ascii="Times New Roman" w:hAnsi="Times New Roman"/>
          <w:color w:val="000000"/>
          <w:sz w:val="28"/>
          <w:szCs w:val="28"/>
          <w:lang w:eastAsia="ru-RU"/>
        </w:rPr>
        <w:t>1874,7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9A51BF" w:rsidRPr="009A51B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17885" w:rsidRDefault="009A51BF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по пункту 8 части 1 статьи 93 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№ 44-ФЗ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оказание услуг по </w:t>
      </w:r>
      <w:r w:rsidR="00FF6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теплоснабжению на сумму </w:t>
      </w:r>
      <w:r w:rsidR="00086508">
        <w:rPr>
          <w:rFonts w:ascii="Times New Roman" w:hAnsi="Times New Roman"/>
          <w:color w:val="000000"/>
          <w:sz w:val="28"/>
          <w:szCs w:val="28"/>
          <w:lang w:eastAsia="ru-RU"/>
        </w:rPr>
        <w:t>366,3</w:t>
      </w:r>
      <w:r w:rsidR="00FF6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FF65F4" w:rsidRPr="00FF65F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F65F4" w:rsidRPr="00FF65F4" w:rsidRDefault="00FF65F4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</w:t>
      </w:r>
      <w:r w:rsidR="00822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пункту 25 части 1 статьи 93 </w:t>
      </w:r>
      <w:r w:rsidR="00822736" w:rsidRPr="00117885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№ 44-ФЗ</w:t>
      </w:r>
      <w:r w:rsidR="0084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сумму 1190,0 тыс. рублей.</w:t>
      </w:r>
    </w:p>
    <w:p w:rsidR="00117885" w:rsidRPr="00117885" w:rsidRDefault="00117885" w:rsidP="001178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Контракты и договоры заключены и оплачены в пределах доведенных лимитов бюджетных обязательств. </w:t>
      </w:r>
    </w:p>
    <w:p w:rsidR="003C3868" w:rsidRDefault="003C3868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2021 году являлась ответственным исполнителем за выполнение 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 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606ED4" w:rsidRDefault="00606ED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470BC1" w:rsidRPr="00470BC1" w:rsidTr="00470BC1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4C3949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:rsidR="00470BC1" w:rsidRPr="00470BC1" w:rsidRDefault="00470BC1" w:rsidP="004C39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  <w:p w:rsidR="004C3949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2021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9E0344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470BC1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</w:t>
            </w:r>
            <w:proofErr w:type="spellStart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Оштинское</w:t>
            </w:r>
            <w:proofErr w:type="spellEnd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 Вологодской области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9E0344" w:rsidRPr="00470BC1" w:rsidTr="00C46F0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01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6382,4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9E0344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02 «Национальная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9E0344" w:rsidRPr="00470BC1" w:rsidTr="00C46F09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9E0344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3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04 «Национальная 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9E0344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E0344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470BC1" w:rsidRDefault="009E0344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</w:t>
            </w:r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территории сельского поселения </w:t>
            </w:r>
            <w:proofErr w:type="spellStart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Оштинское</w:t>
            </w:r>
            <w:proofErr w:type="spellEnd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9E03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 Вологодской области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9E0344" w:rsidRPr="00470BC1" w:rsidTr="00C46F09">
        <w:trPr>
          <w:trHeight w:val="1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C46F09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Раздел 07 «Образование»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E0344" w:rsidRPr="00470BC1" w:rsidTr="00C46F09">
        <w:trPr>
          <w:trHeight w:val="1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C46F09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08 «Культура, кинематография»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C46F09" w:rsidP="00C46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10 «Социальная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C46F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46F09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09" w:rsidRPr="00C46F09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11 «Физическая культура и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C46F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46F09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09" w:rsidRPr="00470BC1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r>
              <w:t xml:space="preserve"> </w:t>
            </w:r>
            <w:r w:rsidRPr="00C46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</w:t>
            </w:r>
            <w:proofErr w:type="spellStart"/>
            <w:r w:rsidRPr="00C46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Оштинское</w:t>
            </w:r>
            <w:proofErr w:type="spellEnd"/>
            <w:r w:rsidRPr="00C46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Default="00C46F09" w:rsidP="00C4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470BC1" w:rsidRDefault="00107209" w:rsidP="00107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C46F09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05 «</w:t>
            </w:r>
            <w:proofErr w:type="spellStart"/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C46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– коммунальное хозяйство»,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C46F09" w:rsidP="00C4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107209" w:rsidP="00107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C46F09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470BC1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C46F09" w:rsidP="00C4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19359,5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C1" w:rsidRPr="00470BC1" w:rsidRDefault="0010720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</w:tbl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19359,5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 w:rsidR="00D1795A">
        <w:rPr>
          <w:rFonts w:ascii="Times New Roman" w:hAnsi="Times New Roman"/>
          <w:sz w:val="28"/>
          <w:szCs w:val="28"/>
          <w:lang w:eastAsia="ru-RU"/>
        </w:rPr>
        <w:t>95,9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D1795A">
        <w:rPr>
          <w:rFonts w:ascii="Times New Roman" w:hAnsi="Times New Roman"/>
          <w:sz w:val="28"/>
          <w:szCs w:val="28"/>
          <w:lang w:eastAsia="ru-RU"/>
        </w:rPr>
        <w:t>18563,7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D1795A" w:rsidRPr="00D1795A">
        <w:rPr>
          <w:rFonts w:ascii="Times New Roman" w:hAnsi="Times New Roman"/>
          <w:sz w:val="28"/>
          <w:szCs w:val="28"/>
          <w:lang w:eastAsia="ru-RU"/>
        </w:rPr>
        <w:t>: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– 9808,4 тыс. рублей, на п</w:t>
      </w:r>
      <w:r w:rsidR="0097018F" w:rsidRPr="0097018F">
        <w:rPr>
          <w:rFonts w:ascii="Times New Roman" w:hAnsi="Times New Roman"/>
          <w:sz w:val="28"/>
          <w:szCs w:val="28"/>
          <w:lang w:eastAsia="ru-RU"/>
        </w:rPr>
        <w:t>убличные нормативные социальные выплаты гражданам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(КВР 310) – 520,5 тыс. рублей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, на перечисления в бюджет района для исполнения администрацией района переданных полномочий – 418,3 тыс. рублей, на уплату налогов, сборов – 32,5 тыс. рублей.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87,1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4C3949" w:rsidRDefault="004C3949" w:rsidP="004C3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 В отчетном периоде </w:t>
      </w:r>
      <w:r w:rsidR="00AC2081">
        <w:rPr>
          <w:rFonts w:ascii="Times New Roman" w:hAnsi="Times New Roman"/>
          <w:sz w:val="28"/>
          <w:szCs w:val="28"/>
          <w:lang w:eastAsia="ru-RU"/>
        </w:rPr>
        <w:t>ни одн</w:t>
      </w:r>
      <w:r w:rsidR="0038509C">
        <w:rPr>
          <w:rFonts w:ascii="Times New Roman" w:hAnsi="Times New Roman"/>
          <w:sz w:val="28"/>
          <w:szCs w:val="28"/>
          <w:lang w:eastAsia="ru-RU"/>
        </w:rPr>
        <w:t>а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муниципальных программ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не исполнен</w:t>
      </w:r>
      <w:r w:rsidR="0038509C">
        <w:rPr>
          <w:rFonts w:ascii="Times New Roman" w:hAnsi="Times New Roman"/>
          <w:sz w:val="28"/>
          <w:szCs w:val="28"/>
          <w:lang w:eastAsia="ru-RU"/>
        </w:rPr>
        <w:t>а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на 100,0 %.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Самое низкое исполнение отмечено </w:t>
      </w:r>
      <w:r w:rsidR="00AC2081">
        <w:rPr>
          <w:rFonts w:ascii="Times New Roman" w:hAnsi="Times New Roman"/>
          <w:sz w:val="28"/>
          <w:szCs w:val="28"/>
          <w:lang w:eastAsia="ru-RU"/>
        </w:rPr>
        <w:t>для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09C">
        <w:rPr>
          <w:rFonts w:ascii="Times New Roman" w:hAnsi="Times New Roman"/>
          <w:sz w:val="28"/>
          <w:szCs w:val="28"/>
          <w:lang w:eastAsia="ru-RU"/>
        </w:rPr>
        <w:t>программы «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сельского поселения </w:t>
      </w:r>
      <w:proofErr w:type="spellStart"/>
      <w:r w:rsidR="0038509C" w:rsidRPr="0038509C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 на 2021-2025 годы</w:t>
      </w:r>
      <w:r w:rsidR="0038509C">
        <w:rPr>
          <w:rFonts w:ascii="Times New Roman" w:hAnsi="Times New Roman"/>
          <w:sz w:val="28"/>
          <w:szCs w:val="28"/>
          <w:lang w:eastAsia="ru-RU"/>
        </w:rPr>
        <w:t>»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8509C">
        <w:rPr>
          <w:rFonts w:ascii="Times New Roman" w:hAnsi="Times New Roman"/>
          <w:sz w:val="28"/>
          <w:szCs w:val="28"/>
          <w:lang w:eastAsia="ru-RU"/>
        </w:rPr>
        <w:t>85,4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41D32" w:rsidRDefault="004C3949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Наибольший удельный вес в общем объеме программных расходов занимают расходы на реализацию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муниципальной программы «</w:t>
      </w:r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социальной политики на территории сельского поселения </w:t>
      </w:r>
      <w:proofErr w:type="spellStart"/>
      <w:r w:rsidR="0038509C" w:rsidRPr="0038509C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509C" w:rsidRPr="0038509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38509C" w:rsidRPr="0038509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2021-2025 годы</w:t>
      </w:r>
      <w:r w:rsidR="00AC2081" w:rsidRPr="00AC2081">
        <w:rPr>
          <w:rFonts w:ascii="Times New Roman" w:hAnsi="Times New Roman"/>
          <w:sz w:val="28"/>
          <w:szCs w:val="28"/>
          <w:lang w:eastAsia="ru-RU"/>
        </w:rPr>
        <w:t>»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8509C">
        <w:rPr>
          <w:rFonts w:ascii="Times New Roman" w:hAnsi="Times New Roman"/>
          <w:sz w:val="28"/>
          <w:szCs w:val="28"/>
          <w:lang w:eastAsia="ru-RU"/>
        </w:rPr>
        <w:t>55,6 %.</w:t>
      </w:r>
    </w:p>
    <w:p w:rsidR="003C3868" w:rsidRDefault="003C3868" w:rsidP="003C386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868" w:rsidRPr="00E05F4A" w:rsidRDefault="003C3868" w:rsidP="003C386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132E99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>поселени</w:t>
      </w:r>
      <w:r w:rsidR="00132E99">
        <w:rPr>
          <w:rFonts w:ascii="Times New Roman" w:hAnsi="Times New Roman"/>
          <w:sz w:val="28"/>
          <w:szCs w:val="28"/>
          <w:lang w:eastAsia="ru-RU"/>
        </w:rPr>
        <w:t>я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принимал</w:t>
      </w:r>
      <w:r w:rsidR="00132E99">
        <w:rPr>
          <w:rFonts w:ascii="Times New Roman" w:hAnsi="Times New Roman"/>
          <w:sz w:val="28"/>
          <w:szCs w:val="28"/>
          <w:lang w:eastAsia="ru-RU"/>
        </w:rPr>
        <w:t>а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участие в реализации </w:t>
      </w:r>
      <w:r w:rsidR="00132E99" w:rsidRPr="00132E99">
        <w:rPr>
          <w:rFonts w:ascii="Times New Roman" w:hAnsi="Times New Roman"/>
          <w:bCs/>
          <w:sz w:val="28"/>
          <w:szCs w:val="28"/>
          <w:lang w:eastAsia="ru-RU"/>
        </w:rPr>
        <w:t>регионального проекта «Формирование комфортной городской среды», являющегося частью национального проекта «Жилье и городская среда», посредством участия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в муниципальной программе </w:t>
      </w:r>
      <w:proofErr w:type="spellStart"/>
      <w:r w:rsidR="00132E99" w:rsidRPr="00132E9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«Формирование современной городской среды на 2018 – 2022 годы». </w:t>
      </w:r>
      <w:r w:rsidR="00132E99">
        <w:rPr>
          <w:rFonts w:ascii="Times New Roman" w:hAnsi="Times New Roman"/>
          <w:sz w:val="28"/>
          <w:szCs w:val="28"/>
          <w:lang w:eastAsia="ru-RU"/>
        </w:rPr>
        <w:t>С этой целью из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бюджет района перечислено на реализацию мероприятия </w:t>
      </w:r>
      <w:r w:rsidR="00132E99" w:rsidRPr="00132E99">
        <w:rPr>
          <w:rFonts w:ascii="Times New Roman" w:eastAsia="Times New Roman" w:hAnsi="Times New Roman"/>
          <w:sz w:val="28"/>
          <w:szCs w:val="28"/>
        </w:rPr>
        <w:t xml:space="preserve">«Благоустройство Братской могилы в с. Мегра»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по соглашению о передаче части полномочий по организации благоустройства </w:t>
      </w:r>
      <w:r w:rsidR="00132E99" w:rsidRPr="00132E99">
        <w:rPr>
          <w:rFonts w:ascii="Times New Roman" w:eastAsia="Times New Roman" w:hAnsi="Times New Roman"/>
          <w:sz w:val="28"/>
          <w:szCs w:val="28"/>
        </w:rPr>
        <w:t xml:space="preserve">территории сельского поселения </w:t>
      </w:r>
      <w:proofErr w:type="spellStart"/>
      <w:r w:rsidR="00132E99" w:rsidRPr="00132E99">
        <w:rPr>
          <w:rFonts w:ascii="Times New Roman" w:eastAsia="Times New Roman" w:hAnsi="Times New Roman"/>
          <w:sz w:val="28"/>
          <w:szCs w:val="28"/>
        </w:rPr>
        <w:t>Оштинское</w:t>
      </w:r>
      <w:proofErr w:type="spellEnd"/>
      <w:r w:rsidR="00132E99" w:rsidRPr="00132E99">
        <w:rPr>
          <w:rFonts w:ascii="Times New Roman" w:eastAsia="Times New Roman" w:hAnsi="Times New Roman"/>
          <w:sz w:val="28"/>
          <w:szCs w:val="28"/>
        </w:rPr>
        <w:t xml:space="preserve"> 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>в объеме 57,0 тыс. рублей.</w:t>
      </w:r>
      <w:r w:rsidR="00132E99">
        <w:rPr>
          <w:rFonts w:ascii="Times New Roman" w:hAnsi="Times New Roman"/>
          <w:sz w:val="28"/>
          <w:szCs w:val="28"/>
          <w:lang w:eastAsia="ru-RU"/>
        </w:rPr>
        <w:t xml:space="preserve"> Финансирование расходов осуществлялось в рамках муниципальной программы</w:t>
      </w:r>
      <w:r w:rsidR="00132E99" w:rsidRPr="00132E99">
        <w:t xml:space="preserve"> </w:t>
      </w:r>
      <w:r w:rsidR="00132E99">
        <w:t>«</w:t>
      </w:r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сельского поселения </w:t>
      </w:r>
      <w:proofErr w:type="spellStart"/>
      <w:r w:rsidR="00132E99" w:rsidRPr="00132E99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132E99" w:rsidRPr="00132E99">
        <w:rPr>
          <w:rFonts w:ascii="Times New Roman" w:hAnsi="Times New Roman"/>
          <w:sz w:val="28"/>
          <w:szCs w:val="28"/>
          <w:lang w:eastAsia="ru-RU"/>
        </w:rPr>
        <w:t xml:space="preserve"> на 2021-2025 годы</w:t>
      </w:r>
      <w:r w:rsidR="00132E99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E05F4A">
        <w:rPr>
          <w:rFonts w:ascii="Times New Roman" w:hAnsi="Times New Roman"/>
          <w:sz w:val="28"/>
          <w:szCs w:val="28"/>
          <w:lang w:eastAsia="ru-RU"/>
        </w:rPr>
        <w:t>Информация отражена в разделе 3 Пояснительной записки ф. 0503160.</w:t>
      </w:r>
    </w:p>
    <w:p w:rsidR="00132E99" w:rsidRPr="00132E99" w:rsidRDefault="00132E99" w:rsidP="00132E9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F4A" w:rsidRPr="00E05F4A" w:rsidRDefault="00E05F4A" w:rsidP="00E05F4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В 2021 году Администрацией поселения реализовано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являющегося частью Государственной программы Вологодской области «Управление региональными финансами Вологодской области на 2015 - 2021 годы», на сумму 330,0 тыс. рублей, в том числе: субсидии из областного бюджета – 231,0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  <w:r w:rsidRPr="00E05F4A">
        <w:rPr>
          <w:rFonts w:ascii="Times New Roman" w:hAnsi="Times New Roman"/>
          <w:sz w:val="28"/>
          <w:szCs w:val="28"/>
          <w:lang w:eastAsia="ru-RU"/>
        </w:rPr>
        <w:t xml:space="preserve"> средства бюджета поселения и пожертвования граждан – 99,0 тыс. рублей (</w:t>
      </w:r>
      <w:proofErr w:type="spellStart"/>
      <w:r w:rsidRPr="00E05F4A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E05F4A">
        <w:rPr>
          <w:rFonts w:ascii="Times New Roman" w:hAnsi="Times New Roman"/>
          <w:sz w:val="28"/>
          <w:szCs w:val="28"/>
          <w:lang w:eastAsia="ru-RU"/>
        </w:rPr>
        <w:t>). Информация отражена в разделе 3 Пояснительной записки ф. 0503160.</w:t>
      </w:r>
    </w:p>
    <w:p w:rsidR="0038509C" w:rsidRDefault="0038509C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5F4A" w:rsidRPr="00E05F4A" w:rsidRDefault="00E05F4A" w:rsidP="00E05F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В 2021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участвовал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реализации государственной программы Вологодской области «Развитие культуры, туризма и архивного дела Вологодской области на 2021-2025 годы» (</w:t>
      </w:r>
      <w:r w:rsidRPr="00E05F4A">
        <w:rPr>
          <w:rFonts w:ascii="Times New Roman" w:hAnsi="Times New Roman"/>
          <w:sz w:val="28"/>
          <w:szCs w:val="28"/>
          <w:lang w:eastAsia="ru-RU"/>
        </w:rPr>
        <w:t>подпрограмма «Сохранение и развитие культурного потенциала, документального наследия Вологодской области»).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данной программы поселению предоставлена субсидия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областного бюджета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сумме 2249,2 тыс. рублей на капитальный ремонт дома культуры в с. Ошта.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Всего расходы на реализацию данного проекта составили 2612,2 тыс. рублей. </w:t>
      </w:r>
      <w:r w:rsidRPr="00E05F4A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отражена в разделе 3 Пояснительной записки ф. 0503160.</w:t>
      </w:r>
    </w:p>
    <w:p w:rsidR="00E05F4A" w:rsidRDefault="00E05F4A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201C9" w:rsidRDefault="00E05F4A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2021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3491,4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1781,4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999,4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3808" w:rsidRPr="00973808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474,7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235,9 тыс. рублей.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3808" w:rsidRPr="00973808" w:rsidRDefault="004201C9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поступление ОС было произведено в сумме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2902,9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3808" w:rsidRDefault="00973808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940,2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3808" w:rsidRPr="004201C9" w:rsidRDefault="00973808" w:rsidP="00973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243,6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973808" w:rsidRDefault="00973808" w:rsidP="00973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1577,3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B7E9F" w:rsidRPr="00973808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53,4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617,8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, из них передано в безвозмездное пользование на сумму 590,2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7E9F" w:rsidRDefault="00CB7E9F" w:rsidP="00CB7E9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590,2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973808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19,2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основных средств на 01.01.2022 составило 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5776,5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973808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350,0 тыс. рублей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2025,0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2576,8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5D4F7D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554,7 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7E9F" w:rsidRPr="00CB7E9F" w:rsidRDefault="00CB7E9F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2947,9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начислено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амортизации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2003,1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01.01.2022 –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4951,0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825,5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3BDB" w:rsidRPr="004201C9" w:rsidRDefault="00C13BDB" w:rsidP="00C13B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26,1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13BDB" w:rsidRPr="004201C9" w:rsidRDefault="00C13BDB" w:rsidP="00C13B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799,4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590,2 тыс.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(недвижимое имущество).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25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98,8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тыс. рублей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, из них недвижимое имущество – 216,3 тыс. рублей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– 2382,5 тыс. рублей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1712,7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недвижимое имущество – 590,2 тыс. рублей, </w:t>
      </w:r>
      <w:r w:rsidR="00A34E69"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– 1122,5 тыс. рублей.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1476,3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A34E69" w:rsidRP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недвижимое имущество – 216,3 тыс. рублей, </w:t>
      </w:r>
      <w:r w:rsidR="00A34E69"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– 1260,0 тыс. рублей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562C" w:rsidRPr="0071562C" w:rsidRDefault="0071562C" w:rsidP="007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BF4FD9" w:rsidRPr="00BF4FD9">
        <w:rPr>
          <w:rFonts w:ascii="Times New Roman" w:eastAsia="Times New Roman" w:hAnsi="Times New Roman"/>
          <w:sz w:val="28"/>
          <w:szCs w:val="28"/>
          <w:lang w:eastAsia="ru-RU"/>
        </w:rPr>
        <w:t>формаци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F4FD9" w:rsidRPr="00BF4FD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имеющихся на начало года и на отчетную дату объектах незавершенного строительства, вложениях в них, осуществленных в </w:t>
      </w:r>
      <w:r w:rsidR="00BF4FD9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отчетном периоде, </w:t>
      </w:r>
      <w:r w:rsidR="00AF2D70">
        <w:rPr>
          <w:rFonts w:ascii="Times New Roman" w:eastAsia="Times New Roman" w:hAnsi="Times New Roman"/>
          <w:sz w:val="28"/>
          <w:szCs w:val="28"/>
          <w:lang w:eastAsia="ru-RU"/>
        </w:rPr>
        <w:t>отражена в форме 0503190 «</w:t>
      </w:r>
      <w:r w:rsidR="00AF2D70">
        <w:rPr>
          <w:rFonts w:ascii="Times New Roman" w:hAnsi="Times New Roman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 w:rsidR="00AF2D70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Сведения ф. 0503190). Согласно Сведений ф. 0503190 на начало года объектом незавершенного строительства числится мост в д. Нижнее Понизовье, </w:t>
      </w:r>
      <w:r w:rsidR="00AF2D70">
        <w:rPr>
          <w:rFonts w:ascii="Times New Roman" w:hAnsi="Times New Roman"/>
          <w:sz w:val="28"/>
          <w:szCs w:val="28"/>
          <w:lang w:eastAsia="ru-RU"/>
        </w:rPr>
        <w:t xml:space="preserve">стоимость фактически сформированных капитальных вложений на начало отчетного периода – 590,2 тыс. рублей, увеличение капитальных вложений (монтаж павильона насосной станции) в отчетном году – 216,3 тыс. рублей, уменьшение капитальных вложений </w:t>
      </w:r>
      <w:r>
        <w:rPr>
          <w:rFonts w:ascii="Times New Roman" w:hAnsi="Times New Roman"/>
          <w:sz w:val="28"/>
          <w:szCs w:val="28"/>
          <w:lang w:eastAsia="ru-RU"/>
        </w:rPr>
        <w:t>– 590,2 тыс. рублей. Стоимость фактически сформированных капитальных вложений на конец отчетного периода составила 216,3 тыс. рублей (монтаж павильона насосной станции). П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оказатель строки </w:t>
      </w:r>
      <w:r w:rsidR="000B6A48">
        <w:rPr>
          <w:rFonts w:ascii="Times New Roman" w:hAnsi="Times New Roman"/>
          <w:sz w:val="28"/>
          <w:szCs w:val="28"/>
          <w:lang w:eastAsia="ru-RU"/>
        </w:rPr>
        <w:t>«</w:t>
      </w:r>
      <w:r w:rsidRPr="0071562C">
        <w:rPr>
          <w:rFonts w:ascii="Times New Roman" w:hAnsi="Times New Roman"/>
          <w:sz w:val="28"/>
          <w:szCs w:val="28"/>
          <w:lang w:eastAsia="ru-RU"/>
        </w:rPr>
        <w:t>Итого</w:t>
      </w:r>
      <w:r w:rsidR="000B6A48">
        <w:rPr>
          <w:rFonts w:ascii="Times New Roman" w:hAnsi="Times New Roman"/>
          <w:sz w:val="28"/>
          <w:szCs w:val="28"/>
          <w:lang w:eastAsia="ru-RU"/>
        </w:rPr>
        <w:t>»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графы 17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ведений ф. 0503190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1562C">
        <w:rPr>
          <w:rFonts w:ascii="Times New Roman" w:hAnsi="Times New Roman"/>
          <w:sz w:val="28"/>
          <w:szCs w:val="28"/>
          <w:lang w:eastAsia="ru-RU"/>
        </w:rPr>
        <w:t>оответств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071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62C">
        <w:rPr>
          <w:rFonts w:ascii="Times New Roman" w:hAnsi="Times New Roman"/>
          <w:sz w:val="28"/>
          <w:szCs w:val="28"/>
          <w:lang w:eastAsia="ru-RU"/>
        </w:rPr>
        <w:t>графы 4 разд</w:t>
      </w:r>
      <w:r>
        <w:rPr>
          <w:rFonts w:ascii="Times New Roman" w:hAnsi="Times New Roman"/>
          <w:sz w:val="28"/>
          <w:szCs w:val="28"/>
          <w:lang w:eastAsia="ru-RU"/>
        </w:rPr>
        <w:t>ела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«Нефинансовые активы» С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ведений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71562C">
        <w:rPr>
          <w:rFonts w:ascii="Times New Roman" w:hAnsi="Times New Roman"/>
          <w:sz w:val="28"/>
          <w:szCs w:val="28"/>
          <w:lang w:eastAsia="ru-RU"/>
        </w:rPr>
        <w:t>. 0503168 за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Показатель </w:t>
      </w:r>
      <w:hyperlink r:id="rId10" w:history="1">
        <w:r w:rsidRPr="0071562C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строки</w:t>
        </w:r>
      </w:hyperlink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1562C">
        <w:rPr>
          <w:rFonts w:ascii="Times New Roman" w:hAnsi="Times New Roman"/>
          <w:sz w:val="28"/>
          <w:szCs w:val="28"/>
          <w:lang w:eastAsia="ru-RU"/>
        </w:rPr>
        <w:t>Итого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графы 20 Сведений ф. 0503190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62C">
        <w:rPr>
          <w:rFonts w:ascii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1562C">
        <w:rPr>
          <w:rFonts w:ascii="Times New Roman" w:hAnsi="Times New Roman"/>
          <w:sz w:val="28"/>
          <w:szCs w:val="28"/>
          <w:lang w:eastAsia="ru-RU"/>
        </w:rPr>
        <w:t>оказател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1562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71562C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строки 071</w:t>
        </w:r>
      </w:hyperlink>
      <w:r w:rsidRPr="0071562C">
        <w:rPr>
          <w:rFonts w:ascii="Times New Roman" w:hAnsi="Times New Roman"/>
          <w:sz w:val="28"/>
          <w:szCs w:val="28"/>
          <w:lang w:eastAsia="ru-RU"/>
        </w:rPr>
        <w:t xml:space="preserve"> графы 11 раздела 1 </w:t>
      </w:r>
      <w:r w:rsidR="000B6A48">
        <w:rPr>
          <w:rFonts w:ascii="Times New Roman" w:hAnsi="Times New Roman"/>
          <w:sz w:val="28"/>
          <w:szCs w:val="28"/>
          <w:lang w:eastAsia="ru-RU"/>
        </w:rPr>
        <w:t>«</w:t>
      </w:r>
      <w:r w:rsidRPr="0071562C">
        <w:rPr>
          <w:rFonts w:ascii="Times New Roman" w:hAnsi="Times New Roman"/>
          <w:sz w:val="28"/>
          <w:szCs w:val="28"/>
          <w:lang w:eastAsia="ru-RU"/>
        </w:rPr>
        <w:t>Нефинансовые активы</w:t>
      </w:r>
      <w:r w:rsidR="000B6A48">
        <w:rPr>
          <w:rFonts w:ascii="Times New Roman" w:hAnsi="Times New Roman"/>
          <w:sz w:val="28"/>
          <w:szCs w:val="28"/>
          <w:lang w:eastAsia="ru-RU"/>
        </w:rPr>
        <w:t xml:space="preserve">» Сведений </w:t>
      </w:r>
      <w:r w:rsidRPr="0071562C">
        <w:rPr>
          <w:rFonts w:ascii="Times New Roman" w:hAnsi="Times New Roman"/>
          <w:sz w:val="28"/>
          <w:szCs w:val="28"/>
          <w:lang w:eastAsia="ru-RU"/>
        </w:rPr>
        <w:t>ф. 0503168 за отчетный период.</w:t>
      </w:r>
    </w:p>
    <w:p w:rsidR="00012407" w:rsidRDefault="00012407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поступило объектов непроизведенных активов (земля) на сумму 188,8 тыс. рублей. Остаток на конец года – 188,8 тыс. рублей.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1371,4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747,1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444,8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наличие на конец года – 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673,7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035EE0" w:rsidRDefault="00035EE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объектов прав пользования нефинансовыми активами (права пользования нежилыми помещениями) в отчетном году составило 6377,7 тыс. рублей (получено безвозмездно), остаток на 01.01.2022 года – 6377,7 тыс. рублей.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материальных ценностей на </w:t>
      </w:r>
      <w:proofErr w:type="spellStart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отражено в разделе 3 Сведений ф. 0503168:</w:t>
      </w:r>
    </w:p>
    <w:p w:rsidR="00035EE0" w:rsidRDefault="00035EE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имущество, полученное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пользование (счет 01) на начало года составляло 74,4 тыс. рублей, поступление – 6402,3 тыс. рублей, остаток на 01.01.2022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6476,7 тыс. рублей, в том числе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6377,7 тыс. рублей, движимое имущество – 98,9 тыс. рублей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5EE0" w:rsidRPr="00035EE0" w:rsidRDefault="00035EE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бланки строгой отчетности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(счет 03)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2,1 тыс. рублей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(счет 21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390,0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27,6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года –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417,6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имущество)</w:t>
      </w:r>
      <w:r w:rsidR="007F7BB0" w:rsidRPr="007F7B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7BB0" w:rsidRDefault="007F7BB0" w:rsidP="007F7B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имущество, переданное в безвозмездное пользование (счет 26) на начало года составляло 1719,5 тыс. рублей, увеличение составило 6377,7 тыс.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остаток на 01.01.2022 года 8097,2 тыс. рублей, в том числе</w:t>
      </w:r>
      <w:r w:rsidRPr="00035E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6377,7 тыс. 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565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нефинансовых активов имущества казны за 2021 год уменьшилась на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 xml:space="preserve">422,5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 и составила на 01.01.202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60BC">
        <w:rPr>
          <w:rFonts w:ascii="Times New Roman" w:eastAsia="Times New Roman" w:hAnsi="Times New Roman"/>
          <w:sz w:val="28"/>
          <w:szCs w:val="28"/>
          <w:lang w:eastAsia="ru-RU"/>
        </w:rPr>
        <w:t>43409,8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недвижимого имущества казны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18726,1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движимого имущества казны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8572,3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 16111,5 тыс. рублей.</w:t>
      </w:r>
    </w:p>
    <w:p w:rsidR="00E42045" w:rsidRDefault="00D84E6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имуществ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в каз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>составило (-62,6 тыс. рублей)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, списано имущества из казны 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а сумму 1</w:t>
      </w:r>
      <w:r w:rsidR="00DD4565">
        <w:rPr>
          <w:rFonts w:ascii="Times New Roman" w:eastAsia="Times New Roman" w:hAnsi="Times New Roman"/>
          <w:sz w:val="28"/>
          <w:szCs w:val="28"/>
          <w:lang w:eastAsia="ru-RU"/>
        </w:rPr>
        <w:t xml:space="preserve">359,8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606ED4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606ED4" w:rsidRPr="004201C9" w:rsidRDefault="00606ED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B3A" w:rsidRPr="003C3868" w:rsidRDefault="00180B3A" w:rsidP="00180B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</w:t>
      </w:r>
      <w:r w:rsidR="00BA2471" w:rsidRPr="003C3868">
        <w:rPr>
          <w:rFonts w:ascii="Times New Roman" w:eastAsia="Times New Roman" w:hAnsi="Times New Roman"/>
          <w:sz w:val="28"/>
          <w:szCs w:val="28"/>
          <w:lang w:eastAsia="ru-RU"/>
        </w:rPr>
        <w:t>, непроизведенных активов,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запасов по Отчету ф.0503121 соответствует идентичн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ф. 0503168.  </w:t>
      </w:r>
    </w:p>
    <w:p w:rsidR="00FA48C5" w:rsidRDefault="00E42045" w:rsidP="00132E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2322C"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D32" w:rsidRDefault="00841D32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4201C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5D4F7D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ф. 0503169 дебиторская задолженность по Администрации поселения по состоянию на 01.01.2022 г. составила </w:t>
      </w:r>
      <w:r w:rsidR="005D4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39801,6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39482,8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318,8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98,5 % дебиторская задолженность является долгосрочной (39193,9 тыс. рублей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), задолженность по доходам по счету </w:t>
      </w:r>
      <w:r w:rsidR="000C3234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0C3234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C3234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0C323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4F7D" w:rsidRDefault="003C46B7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D4F7D">
        <w:rPr>
          <w:rFonts w:ascii="Times New Roman" w:hAnsi="Times New Roman"/>
          <w:sz w:val="28"/>
          <w:szCs w:val="28"/>
          <w:lang w:eastAsia="ru-RU"/>
        </w:rPr>
        <w:t>39482,8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F7D">
        <w:rPr>
          <w:rFonts w:ascii="Times New Roman" w:hAnsi="Times New Roman"/>
          <w:sz w:val="28"/>
          <w:szCs w:val="28"/>
          <w:lang w:eastAsia="ru-RU"/>
        </w:rPr>
        <w:t>включает задолженность</w:t>
      </w:r>
      <w:r w:rsidR="005D4F7D" w:rsidRPr="005D4F7D">
        <w:rPr>
          <w:rFonts w:ascii="Times New Roman" w:hAnsi="Times New Roman"/>
          <w:sz w:val="28"/>
          <w:szCs w:val="28"/>
          <w:lang w:eastAsia="ru-RU"/>
        </w:rPr>
        <w:t>:</w:t>
      </w:r>
    </w:p>
    <w:p w:rsidR="005D4F7D" w:rsidRPr="005D4F7D" w:rsidRDefault="005D4F7D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Pr="005D4F7D">
        <w:rPr>
          <w:rFonts w:ascii="Times New Roman" w:hAnsi="Times New Roman"/>
          <w:sz w:val="28"/>
          <w:szCs w:val="28"/>
          <w:lang w:eastAsia="ru-RU"/>
        </w:rPr>
        <w:t xml:space="preserve">по счету 120521000 «Увеличение дебиторской задолженности по </w:t>
      </w:r>
      <w:r>
        <w:rPr>
          <w:rFonts w:ascii="Times New Roman" w:hAnsi="Times New Roman"/>
          <w:sz w:val="28"/>
          <w:szCs w:val="28"/>
          <w:lang w:eastAsia="ru-RU"/>
        </w:rPr>
        <w:t>доходам от операционной аренды» на сумму 8,4 тыс. рублей</w:t>
      </w:r>
      <w:r w:rsidRPr="005D4F7D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Default="005D4F7D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сумму 39185,5 тыс. рублей</w:t>
      </w:r>
      <w:r w:rsidRPr="005D4F7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D4F7D" w:rsidRPr="005D4F7D" w:rsidRDefault="005D4F7D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-  по счету 120936000 «</w:t>
      </w:r>
      <w:r w:rsidRPr="005D4F7D">
        <w:rPr>
          <w:rFonts w:ascii="Times New Roman" w:hAnsi="Times New Roman"/>
          <w:bCs/>
          <w:sz w:val="28"/>
          <w:szCs w:val="28"/>
          <w:lang w:eastAsia="ru-RU"/>
        </w:rPr>
        <w:t>Расчеты по компенсации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на сумму 288,9 тыс. рублей. 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01.01.2022 года дебиторская задолженность по доходам увеличилась к показателю 2021 года (</w:t>
      </w:r>
      <w:r w:rsidR="000C3234">
        <w:rPr>
          <w:rFonts w:ascii="Times New Roman" w:hAnsi="Times New Roman"/>
          <w:sz w:val="28"/>
          <w:szCs w:val="28"/>
          <w:lang w:eastAsia="ru-RU"/>
        </w:rPr>
        <w:t>36062,6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234">
        <w:rPr>
          <w:rFonts w:ascii="Times New Roman" w:hAnsi="Times New Roman"/>
          <w:sz w:val="28"/>
          <w:szCs w:val="28"/>
          <w:lang w:eastAsia="ru-RU"/>
        </w:rPr>
        <w:t>3420,2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9,5 </w:t>
      </w:r>
      <w:r w:rsidRPr="003C46B7">
        <w:rPr>
          <w:rFonts w:ascii="Times New Roman" w:hAnsi="Times New Roman"/>
          <w:sz w:val="28"/>
          <w:szCs w:val="28"/>
          <w:lang w:eastAsia="ru-RU"/>
        </w:rPr>
        <w:t>%. Увеличение дебиторской задолженности по доходам обусловлено принятием к учету доходов, начисленных в отчетном периоде, но относящихся к буду</w:t>
      </w:r>
      <w:r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606ED4" w:rsidRPr="00596DE1" w:rsidRDefault="00596DE1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7C78E3">
        <w:rPr>
          <w:rFonts w:ascii="Times New Roman" w:hAnsi="Times New Roman"/>
          <w:sz w:val="28"/>
          <w:szCs w:val="28"/>
          <w:lang w:eastAsia="ru-RU"/>
        </w:rPr>
        <w:t>318,8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0E0342" w:rsidRPr="000E0342" w:rsidRDefault="003C46B7" w:rsidP="000E0342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219,9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D1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  <w:r w:rsidR="00AD1CC4" w:rsidRPr="00AD1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bCs/>
          <w:sz w:val="28"/>
          <w:szCs w:val="28"/>
          <w:lang w:eastAsia="ru-RU"/>
        </w:rPr>
        <w:t xml:space="preserve">задолженность по коммунальным платежам (счет 120623000) – 45,7 тыс. рублей,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(счет 120626000)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1CC4">
        <w:rPr>
          <w:rFonts w:ascii="Times New Roman" w:hAnsi="Times New Roman"/>
          <w:sz w:val="28"/>
          <w:szCs w:val="28"/>
          <w:lang w:eastAsia="ru-RU"/>
        </w:rPr>
        <w:t>58,5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тыс. рубле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й, по приобретению основных средств (счет 120631000) – 10,0 тыс. рублей, 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по приобретению материальных запасов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(счет 120634000) – 105,7 тыс. рублей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Pr="00EC7785" w:rsidRDefault="003C46B7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расчетам с подотчетными лицами (счет 120800000) – 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0,67 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3C46B7" w:rsidRPr="00EC7785" w:rsidRDefault="00596DE1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 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98,9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2020 года (</w:t>
      </w:r>
      <w:r w:rsidR="007C78E3">
        <w:rPr>
          <w:rFonts w:ascii="Times New Roman" w:hAnsi="Times New Roman"/>
          <w:sz w:val="28"/>
          <w:szCs w:val="28"/>
          <w:lang w:eastAsia="ru-RU"/>
        </w:rPr>
        <w:t>641,</w:t>
      </w:r>
      <w:r w:rsidR="00AD1CC4">
        <w:rPr>
          <w:rFonts w:ascii="Times New Roman" w:hAnsi="Times New Roman"/>
          <w:sz w:val="28"/>
          <w:szCs w:val="28"/>
          <w:lang w:eastAsia="ru-RU"/>
        </w:rPr>
        <w:t>8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сократилась на </w:t>
      </w:r>
      <w:r w:rsidR="007C78E3">
        <w:rPr>
          <w:rFonts w:ascii="Times New Roman" w:hAnsi="Times New Roman"/>
          <w:sz w:val="28"/>
          <w:szCs w:val="28"/>
          <w:lang w:eastAsia="ru-RU"/>
        </w:rPr>
        <w:t>323,</w:t>
      </w:r>
      <w:r w:rsidR="00AD1CC4">
        <w:rPr>
          <w:rFonts w:ascii="Times New Roman" w:hAnsi="Times New Roman"/>
          <w:sz w:val="28"/>
          <w:szCs w:val="28"/>
          <w:lang w:eastAsia="ru-RU"/>
        </w:rPr>
        <w:t>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C78E3">
        <w:rPr>
          <w:rFonts w:ascii="Times New Roman" w:hAnsi="Times New Roman"/>
          <w:sz w:val="28"/>
          <w:szCs w:val="28"/>
          <w:lang w:eastAsia="ru-RU"/>
        </w:rPr>
        <w:t>50,3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01.01.2022 г. отсутствует. </w:t>
      </w:r>
    </w:p>
    <w:p w:rsidR="00596DE1" w:rsidRDefault="00596DE1" w:rsidP="00AD1C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В целом по состоянию на 01.01.2022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увеличилась 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на 01.01.2021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013E50">
        <w:rPr>
          <w:rFonts w:ascii="Times New Roman" w:hAnsi="Times New Roman"/>
          <w:sz w:val="28"/>
          <w:szCs w:val="28"/>
          <w:lang w:eastAsia="ru-RU"/>
        </w:rPr>
        <w:t>36704,4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013E50">
        <w:rPr>
          <w:rFonts w:ascii="Times New Roman" w:hAnsi="Times New Roman"/>
          <w:sz w:val="28"/>
          <w:szCs w:val="28"/>
          <w:lang w:eastAsia="ru-RU"/>
        </w:rPr>
        <w:t>3097,2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AF6F39" w:rsidRPr="00AF6F39" w:rsidRDefault="00AF6F39" w:rsidP="00AF6F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Показатель по дебиторской задолженности 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на начало отчетного периода вступительного баланса </w:t>
      </w:r>
      <w:hyperlink r:id="rId12" w:history="1">
        <w:r w:rsidRPr="00AF6F39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(ф. 0503130)</w:t>
        </w:r>
      </w:hyperlink>
      <w:r w:rsidRPr="00AF6F39">
        <w:rPr>
          <w:rFonts w:ascii="Times New Roman" w:hAnsi="Times New Roman"/>
          <w:sz w:val="28"/>
          <w:szCs w:val="28"/>
          <w:lang w:eastAsia="ru-RU"/>
        </w:rPr>
        <w:t xml:space="preserve"> изменил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0,1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показателям заключительного баланса</w:t>
      </w:r>
      <w:r>
        <w:rPr>
          <w:rFonts w:ascii="Times New Roman" w:hAnsi="Times New Roman"/>
          <w:sz w:val="28"/>
          <w:szCs w:val="28"/>
          <w:lang w:eastAsia="ru-RU"/>
        </w:rPr>
        <w:t xml:space="preserve"> (уменьшение на 0,1 тыс. рублей). Изменения отражены в форме 0503173 «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валюты баланса» с кодом причины 03 «и</w:t>
      </w:r>
      <w:r w:rsidRPr="00AF6F39">
        <w:rPr>
          <w:rFonts w:ascii="Times New Roman" w:hAnsi="Times New Roman"/>
          <w:color w:val="000000"/>
          <w:sz w:val="28"/>
          <w:szCs w:val="28"/>
          <w:lang w:eastAsia="ru-RU"/>
        </w:rPr>
        <w:t>справление ошибок прошлых 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1589B" w:rsidRPr="0071589B" w:rsidRDefault="00AF6F39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71589B" w:rsidRDefault="0071589B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AD1CC4">
        <w:rPr>
          <w:rFonts w:ascii="Times New Roman" w:hAnsi="Times New Roman"/>
          <w:sz w:val="28"/>
          <w:szCs w:val="28"/>
          <w:lang w:eastAsia="ru-RU"/>
        </w:rPr>
        <w:t>179,1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AD1CC4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>и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</w:p>
    <w:p w:rsidR="00AD1CC4" w:rsidRPr="000E0342" w:rsidRDefault="00AD1CC4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0E0342">
        <w:rPr>
          <w:rFonts w:ascii="Times New Roman" w:hAnsi="Times New Roman"/>
          <w:sz w:val="28"/>
          <w:szCs w:val="28"/>
          <w:lang w:eastAsia="ru-RU"/>
        </w:rPr>
        <w:t>с подотчетными лицами (счет 120800000) в сумме 0,4 тыс. рублей, включающую задолженность по приобретению основных средств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E0342">
        <w:rPr>
          <w:rFonts w:ascii="Times New Roman" w:hAnsi="Times New Roman"/>
          <w:sz w:val="28"/>
          <w:szCs w:val="28"/>
          <w:lang w:eastAsia="ru-RU"/>
        </w:rPr>
        <w:t>счет 120831000)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:rsidR="00606ED4" w:rsidRDefault="00AD1CC4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ющая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</w:t>
      </w:r>
      <w:r w:rsidR="000E0342">
        <w:rPr>
          <w:rFonts w:ascii="Times New Roman" w:hAnsi="Times New Roman"/>
          <w:sz w:val="28"/>
          <w:szCs w:val="28"/>
          <w:lang w:eastAsia="ru-RU"/>
        </w:rPr>
        <w:t>178,7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коммунальные платежи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130223000)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E0342">
        <w:rPr>
          <w:rFonts w:ascii="Times New Roman" w:hAnsi="Times New Roman"/>
          <w:sz w:val="28"/>
          <w:szCs w:val="28"/>
          <w:lang w:eastAsia="ru-RU"/>
        </w:rPr>
        <w:t>120,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3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0E0342">
        <w:rPr>
          <w:rFonts w:ascii="Times New Roman" w:hAnsi="Times New Roman"/>
          <w:sz w:val="28"/>
          <w:szCs w:val="28"/>
          <w:lang w:eastAsia="ru-RU"/>
        </w:rPr>
        <w:t>, за услуги по содержанию имущества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30,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4 тыс. рублей,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28,0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По состоянию на 01.01.2022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>выплатам у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величилась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2021 года (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34,3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144,4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в 5,2 раза. </w:t>
      </w:r>
    </w:p>
    <w:p w:rsidR="0071589B" w:rsidRPr="0071589B" w:rsidRDefault="0071589B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В целом по состоянию на 01.01.2022 года </w:t>
      </w:r>
      <w:r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 задолженность по Администрации поселения увеличилась к уровню на 01.01.2021 г. (</w:t>
      </w:r>
      <w:r>
        <w:rPr>
          <w:rFonts w:ascii="Times New Roman" w:hAnsi="Times New Roman"/>
          <w:sz w:val="28"/>
          <w:szCs w:val="28"/>
          <w:lang w:eastAsia="ru-RU"/>
        </w:rPr>
        <w:t>34,</w:t>
      </w:r>
      <w:r w:rsidRPr="0071589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144,8 т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5,2 раза из-за увеличения кредиторской задолженности по выплатам. </w:t>
      </w:r>
      <w:r w:rsidRPr="007158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17F" w:rsidRDefault="00A03E98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606ED4" w:rsidRDefault="00606ED4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74717F" w:rsidRDefault="0074717F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03E98" w:rsidRDefault="00400A49" w:rsidP="00A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A03E98">
        <w:rPr>
          <w:rFonts w:ascii="Times New Roman" w:hAnsi="Times New Roman"/>
          <w:sz w:val="28"/>
          <w:szCs w:val="28"/>
          <w:lang w:eastAsia="ru-RU"/>
        </w:rPr>
        <w:t>2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955703">
        <w:rPr>
          <w:rFonts w:ascii="Times New Roman" w:hAnsi="Times New Roman"/>
          <w:sz w:val="28"/>
          <w:szCs w:val="28"/>
          <w:lang w:eastAsia="ru-RU"/>
        </w:rPr>
        <w:t>45571,7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По сравнению с показателем на 01.01.2021 г. (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36062,6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рублей) увеличился на 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9509,1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26,4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606ED4" w:rsidRDefault="002D4962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proofErr w:type="spellStart"/>
      <w:r w:rsidR="00171BD5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proofErr w:type="spellEnd"/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E6D73" w:rsidRDefault="00DE6D73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D73" w:rsidRPr="00ED649D" w:rsidRDefault="007A5516" w:rsidP="00DE6D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</w:p>
    <w:p w:rsidR="00D2376A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P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BB410B" w:rsidRDefault="00BB410B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proofErr w:type="spellStart"/>
      <w:r w:rsidR="00171BD5">
        <w:rPr>
          <w:rFonts w:ascii="Times New Roman" w:hAnsi="Times New Roman"/>
          <w:color w:val="000000"/>
          <w:sz w:val="28"/>
          <w:szCs w:val="28"/>
          <w:lang w:eastAsia="ru-RU"/>
        </w:rPr>
        <w:t>Оштинское</w:t>
      </w:r>
      <w:proofErr w:type="spellEnd"/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218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171BD5">
        <w:rPr>
          <w:rFonts w:ascii="Times New Roman" w:hAnsi="Times New Roman"/>
          <w:sz w:val="28"/>
          <w:szCs w:val="28"/>
          <w:lang w:eastAsia="ar-SA"/>
        </w:rPr>
        <w:t>Оштинское</w:t>
      </w:r>
      <w:proofErr w:type="spellEnd"/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4F0E42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C0903" w:rsidRDefault="00EC0903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D37319" w:rsidRDefault="00D37319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lastRenderedPageBreak/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 xml:space="preserve">Акт на _ листах с приложениями на </w:t>
      </w:r>
      <w:proofErr w:type="gramStart"/>
      <w:r w:rsidRPr="00B227C6">
        <w:rPr>
          <w:rFonts w:ascii="Times New Roman" w:hAnsi="Times New Roman" w:cs="Times New Roman"/>
          <w:b/>
          <w:sz w:val="24"/>
          <w:szCs w:val="24"/>
        </w:rPr>
        <w:t>_  листах</w:t>
      </w:r>
      <w:proofErr w:type="gramEnd"/>
      <w:r w:rsidRPr="00B227C6">
        <w:rPr>
          <w:rFonts w:ascii="Times New Roman" w:hAnsi="Times New Roman" w:cs="Times New Roman"/>
          <w:b/>
          <w:sz w:val="24"/>
          <w:szCs w:val="24"/>
        </w:rPr>
        <w:t xml:space="preserve">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A5" w:rsidRPr="002A423C" w:rsidRDefault="002754A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754A5" w:rsidRPr="002A423C" w:rsidRDefault="002754A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1A" w:rsidRDefault="00E2531A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5246">
      <w:rPr>
        <w:noProof/>
      </w:rPr>
      <w:t>21</w:t>
    </w:r>
    <w:r>
      <w:rPr>
        <w:noProof/>
      </w:rPr>
      <w:fldChar w:fldCharType="end"/>
    </w:r>
  </w:p>
  <w:p w:rsidR="00E2531A" w:rsidRDefault="00E253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A5" w:rsidRPr="002A423C" w:rsidRDefault="002754A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754A5" w:rsidRPr="002A423C" w:rsidRDefault="002754A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F2D"/>
    <w:rsid w:val="00012407"/>
    <w:rsid w:val="00013181"/>
    <w:rsid w:val="00013E50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3E2B"/>
    <w:rsid w:val="00084CFD"/>
    <w:rsid w:val="00085A7E"/>
    <w:rsid w:val="00086508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4DC6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33B6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BD5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5246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4A5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79D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36B7"/>
    <w:rsid w:val="003B45DD"/>
    <w:rsid w:val="003B4BCF"/>
    <w:rsid w:val="003B543D"/>
    <w:rsid w:val="003C03D4"/>
    <w:rsid w:val="003C0844"/>
    <w:rsid w:val="003C214B"/>
    <w:rsid w:val="003C2A05"/>
    <w:rsid w:val="003C3868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4AA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4F7D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3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1BEB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2EA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46C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80644"/>
    <w:rsid w:val="00780988"/>
    <w:rsid w:val="00780F7F"/>
    <w:rsid w:val="00781937"/>
    <w:rsid w:val="00782660"/>
    <w:rsid w:val="00783179"/>
    <w:rsid w:val="0078336A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60BC"/>
    <w:rsid w:val="008466D4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2134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E0344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4A20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D1CC4"/>
    <w:rsid w:val="00AD374B"/>
    <w:rsid w:val="00AD51A9"/>
    <w:rsid w:val="00AD6777"/>
    <w:rsid w:val="00AD76CA"/>
    <w:rsid w:val="00AE1418"/>
    <w:rsid w:val="00AE2580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4FD9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1795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143F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31A"/>
    <w:rsid w:val="00E2562D"/>
    <w:rsid w:val="00E25E4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65C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F16F7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F0AF350BFB94CF4ECF39FA0F86FEBDF81FAA7098BF7062182CCF7214E4A58C1E66F5C59CFB5898C7128460D34451D301C7401E7EBDF7v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0EBBDC8DD26A94D79F3430E13E35C7A19A7069EE515ADB140F3A88862537F11A21AA561E11BA60AF3747359ABF8905BD7C9D6C38F51FE5P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0EBBDC8DD26A94D79F3430E13E35C7A19A7069EE515ADB140F3A88862537F11A21AA561E1ABE65AF3747359ABF8905BD7C9D6C38F51FE5P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08E6-FB91-4820-B868-E6E14CB0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7970</Words>
  <Characters>45433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16</cp:revision>
  <cp:lastPrinted>2022-05-27T08:36:00Z</cp:lastPrinted>
  <dcterms:created xsi:type="dcterms:W3CDTF">2022-05-20T09:06:00Z</dcterms:created>
  <dcterms:modified xsi:type="dcterms:W3CDTF">2022-06-01T10:17:00Z</dcterms:modified>
</cp:coreProperties>
</file>