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>
      <w:pPr>
        <w:rPr>
          <w:rFonts w:ascii="Times New Roman" w:hAnsi="Times New Roman"/>
          <w:sz w:val="24"/>
          <w:szCs w:val="24"/>
        </w:rPr>
      </w:pPr>
    </w:p>
    <w:p w:rsidR="0046744D" w:rsidRDefault="0046744D" w:rsidP="00657C21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657C2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657C2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657C21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657C21" w:rsidP="00657C2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657C21" w:rsidRDefault="00657C21" w:rsidP="00395C42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657C21" w:rsidRDefault="00657C21" w:rsidP="00657C2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57C21">
        <w:rPr>
          <w:rFonts w:ascii="Times New Roman" w:hAnsi="Times New Roman"/>
          <w:b/>
          <w:sz w:val="24"/>
          <w:szCs w:val="24"/>
        </w:rPr>
        <w:t>КРАТКАЯ  ИНФОРМАЦИЯ</w:t>
      </w:r>
      <w:proofErr w:type="gramEnd"/>
      <w:r w:rsidRPr="00657C21">
        <w:rPr>
          <w:rFonts w:ascii="Times New Roman" w:hAnsi="Times New Roman"/>
          <w:b/>
          <w:sz w:val="24"/>
          <w:szCs w:val="24"/>
        </w:rPr>
        <w:t xml:space="preserve"> </w:t>
      </w:r>
    </w:p>
    <w:p w:rsidR="006A49B3" w:rsidRPr="00657C21" w:rsidRDefault="000104AF" w:rsidP="00657C2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C2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657C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657C21">
        <w:rPr>
          <w:rFonts w:ascii="Times New Roman" w:hAnsi="Times New Roman"/>
          <w:b/>
          <w:sz w:val="24"/>
          <w:szCs w:val="24"/>
        </w:rPr>
        <w:t xml:space="preserve"> </w:t>
      </w:r>
      <w:r w:rsidR="003C6E39" w:rsidRPr="00657C21">
        <w:rPr>
          <w:rFonts w:ascii="Times New Roman" w:hAnsi="Times New Roman"/>
          <w:b/>
          <w:sz w:val="24"/>
          <w:szCs w:val="24"/>
        </w:rPr>
        <w:t>контрольного</w:t>
      </w:r>
      <w:r w:rsidR="00395C42" w:rsidRPr="00657C2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657C21">
        <w:rPr>
          <w:rFonts w:ascii="Times New Roman" w:hAnsi="Times New Roman"/>
          <w:b/>
          <w:sz w:val="24"/>
          <w:szCs w:val="24"/>
        </w:rPr>
        <w:t>мероприятия</w:t>
      </w:r>
    </w:p>
    <w:p w:rsidR="00FA376D" w:rsidRPr="00657C21" w:rsidRDefault="00EA0F81" w:rsidP="00657C2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C21">
        <w:rPr>
          <w:rFonts w:ascii="Times New Roman" w:hAnsi="Times New Roman"/>
          <w:b/>
          <w:sz w:val="24"/>
          <w:szCs w:val="24"/>
        </w:rPr>
        <w:t xml:space="preserve"> </w:t>
      </w:r>
      <w:r w:rsidR="005F0A3C" w:rsidRPr="00657C21">
        <w:rPr>
          <w:rFonts w:ascii="Times New Roman" w:hAnsi="Times New Roman"/>
          <w:b/>
          <w:sz w:val="24"/>
          <w:szCs w:val="24"/>
        </w:rPr>
        <w:t xml:space="preserve">в </w:t>
      </w:r>
      <w:r w:rsidR="003C4706" w:rsidRPr="00657C21">
        <w:rPr>
          <w:rFonts w:ascii="Times New Roman" w:hAnsi="Times New Roman"/>
          <w:b/>
          <w:sz w:val="24"/>
          <w:szCs w:val="24"/>
        </w:rPr>
        <w:t>Администрац</w:t>
      </w:r>
      <w:r w:rsidR="004E4762" w:rsidRPr="00657C21">
        <w:rPr>
          <w:rFonts w:ascii="Times New Roman" w:hAnsi="Times New Roman"/>
          <w:b/>
          <w:sz w:val="24"/>
          <w:szCs w:val="24"/>
        </w:rPr>
        <w:t xml:space="preserve">ии </w:t>
      </w:r>
      <w:proofErr w:type="spellStart"/>
      <w:r w:rsidR="004E4762" w:rsidRPr="00657C21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4E4762" w:rsidRPr="00657C21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46744D" w:rsidRPr="00657C21" w:rsidRDefault="0046744D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C21">
        <w:rPr>
          <w:rFonts w:ascii="Times New Roman" w:hAnsi="Times New Roman"/>
          <w:sz w:val="24"/>
          <w:szCs w:val="24"/>
        </w:rPr>
        <w:t xml:space="preserve">               </w:t>
      </w:r>
      <w:r w:rsidR="00F258E1" w:rsidRPr="00657C21">
        <w:rPr>
          <w:rFonts w:ascii="Times New Roman" w:hAnsi="Times New Roman"/>
          <w:sz w:val="24"/>
          <w:szCs w:val="24"/>
        </w:rPr>
        <w:t xml:space="preserve">                            </w:t>
      </w:r>
      <w:r w:rsidRPr="00657C21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7F4E67" w:rsidRPr="00657C21" w:rsidRDefault="00F258E1" w:rsidP="00657C2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b/>
          <w:sz w:val="24"/>
          <w:szCs w:val="24"/>
        </w:rPr>
        <w:t>Наименование</w:t>
      </w:r>
      <w:r w:rsidR="003C6E39" w:rsidRPr="00657C21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 w:rsidRPr="00657C21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57C21">
        <w:rPr>
          <w:rFonts w:ascii="Times New Roman" w:hAnsi="Times New Roman"/>
          <w:sz w:val="24"/>
          <w:szCs w:val="24"/>
        </w:rPr>
        <w:t xml:space="preserve">: </w:t>
      </w:r>
      <w:r w:rsidR="003C6E39" w:rsidRPr="00657C21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«Проверка соблюдения порядка учета и эффективного использования имущества казны </w:t>
      </w:r>
      <w:proofErr w:type="spellStart"/>
      <w:r w:rsidR="003C6E39" w:rsidRPr="00657C21">
        <w:rPr>
          <w:rFonts w:ascii="Times New Roman" w:eastAsia="Arial Unicode MS" w:hAnsi="Times New Roman"/>
          <w:bCs/>
          <w:sz w:val="24"/>
          <w:szCs w:val="24"/>
          <w:lang w:eastAsia="ru-RU"/>
        </w:rPr>
        <w:t>Вытегорского</w:t>
      </w:r>
      <w:proofErr w:type="spellEnd"/>
      <w:r w:rsidR="003C6E39" w:rsidRPr="00657C21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муниципального района»</w:t>
      </w:r>
    </w:p>
    <w:p w:rsidR="004C77C6" w:rsidRPr="00657C21" w:rsidRDefault="004C77C6" w:rsidP="00657C2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104AF" w:rsidRPr="00657C21" w:rsidRDefault="000104AF" w:rsidP="00657C2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b/>
          <w:sz w:val="24"/>
          <w:szCs w:val="24"/>
        </w:rPr>
        <w:t>Ос</w:t>
      </w:r>
      <w:r w:rsidR="00395C42" w:rsidRPr="00657C21">
        <w:rPr>
          <w:rFonts w:ascii="Times New Roman" w:hAnsi="Times New Roman"/>
          <w:b/>
          <w:sz w:val="24"/>
          <w:szCs w:val="24"/>
        </w:rPr>
        <w:t xml:space="preserve">нование проведения </w:t>
      </w:r>
      <w:r w:rsidRPr="00657C21">
        <w:rPr>
          <w:rFonts w:ascii="Times New Roman" w:hAnsi="Times New Roman"/>
          <w:b/>
          <w:sz w:val="24"/>
          <w:szCs w:val="24"/>
        </w:rPr>
        <w:t>мероприятия:</w:t>
      </w:r>
      <w:r w:rsidR="004C77C6" w:rsidRPr="00657C21">
        <w:rPr>
          <w:rFonts w:ascii="Times New Roman" w:hAnsi="Times New Roman"/>
          <w:sz w:val="24"/>
          <w:szCs w:val="24"/>
        </w:rPr>
        <w:t xml:space="preserve"> </w:t>
      </w:r>
      <w:r w:rsidR="003C6E39" w:rsidRPr="00657C21">
        <w:rPr>
          <w:rFonts w:ascii="Times New Roman" w:hAnsi="Times New Roman"/>
          <w:sz w:val="24"/>
          <w:szCs w:val="24"/>
          <w:lang w:eastAsia="ru-RU"/>
        </w:rPr>
        <w:t xml:space="preserve">пункт 7 раздела II плана работы Ревизионной комиссии </w:t>
      </w:r>
      <w:proofErr w:type="spellStart"/>
      <w:r w:rsidR="003C6E39"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3C6E39"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2019 год, распоряжение председателя Ревизионной комиссии </w:t>
      </w:r>
      <w:proofErr w:type="spellStart"/>
      <w:r w:rsidR="003C6E39"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3C6E39"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№ 36 от 05.09.2019 года.</w:t>
      </w:r>
    </w:p>
    <w:p w:rsidR="00395C42" w:rsidRPr="00657C21" w:rsidRDefault="00395C42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b/>
          <w:sz w:val="24"/>
          <w:szCs w:val="24"/>
        </w:rPr>
        <w:t>Цель(и)</w:t>
      </w:r>
      <w:r w:rsidR="000104AF" w:rsidRPr="00657C21">
        <w:rPr>
          <w:rFonts w:ascii="Times New Roman" w:hAnsi="Times New Roman"/>
          <w:b/>
          <w:sz w:val="24"/>
          <w:szCs w:val="24"/>
        </w:rPr>
        <w:t xml:space="preserve"> мероприятия:</w:t>
      </w:r>
      <w:r w:rsidR="004C77C6" w:rsidRPr="00657C21">
        <w:rPr>
          <w:rFonts w:ascii="Times New Roman" w:hAnsi="Times New Roman"/>
          <w:sz w:val="24"/>
          <w:szCs w:val="24"/>
        </w:rPr>
        <w:t xml:space="preserve"> </w:t>
      </w:r>
      <w:r w:rsidR="003C6E39" w:rsidRPr="00657C21">
        <w:rPr>
          <w:rFonts w:ascii="Times New Roman" w:hAnsi="Times New Roman"/>
          <w:sz w:val="24"/>
          <w:szCs w:val="24"/>
          <w:lang w:eastAsia="ru-RU"/>
        </w:rPr>
        <w:t>осуществление контроля за соблюдением установленного порядка управления и распоряжения имуществом, находящимся в собственности муниципального района</w:t>
      </w:r>
    </w:p>
    <w:p w:rsidR="003C6E39" w:rsidRPr="00657C21" w:rsidRDefault="003C6E39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F4E67" w:rsidRPr="00657C21" w:rsidRDefault="00072643" w:rsidP="00657C2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b/>
          <w:sz w:val="24"/>
          <w:szCs w:val="24"/>
        </w:rPr>
        <w:t>Объекты контроля</w:t>
      </w:r>
      <w:r w:rsidR="00714765" w:rsidRPr="00657C21">
        <w:rPr>
          <w:rFonts w:ascii="Times New Roman" w:hAnsi="Times New Roman"/>
          <w:b/>
          <w:sz w:val="24"/>
          <w:szCs w:val="24"/>
        </w:rPr>
        <w:t xml:space="preserve">: </w:t>
      </w:r>
      <w:r w:rsidR="00625DE4" w:rsidRPr="00657C2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4E4762"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4E4762"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FA376D" w:rsidRPr="00657C21" w:rsidRDefault="00FA376D" w:rsidP="00657C2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657C21" w:rsidRDefault="000104AF" w:rsidP="00657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657C21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 w:rsidRPr="00657C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2643" w:rsidRPr="00657C21">
        <w:rPr>
          <w:rFonts w:ascii="Times New Roman" w:hAnsi="Times New Roman" w:cs="Times New Roman"/>
          <w:sz w:val="24"/>
          <w:szCs w:val="24"/>
        </w:rPr>
        <w:t>2</w:t>
      </w:r>
      <w:r w:rsidR="003C6E39" w:rsidRPr="00657C21">
        <w:rPr>
          <w:rFonts w:ascii="Times New Roman" w:hAnsi="Times New Roman" w:cs="Times New Roman"/>
          <w:sz w:val="24"/>
          <w:szCs w:val="24"/>
        </w:rPr>
        <w:t>018</w:t>
      </w:r>
      <w:proofErr w:type="gramEnd"/>
      <w:r w:rsidR="003C6E39" w:rsidRPr="00657C21">
        <w:rPr>
          <w:rFonts w:ascii="Times New Roman" w:hAnsi="Times New Roman" w:cs="Times New Roman"/>
          <w:sz w:val="24"/>
          <w:szCs w:val="24"/>
        </w:rPr>
        <w:t xml:space="preserve"> год, январь – август 2019 года.</w:t>
      </w:r>
      <w:r w:rsidR="004C77C6" w:rsidRPr="0065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4AF" w:rsidRPr="00657C21" w:rsidRDefault="000104AF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657C21" w:rsidRDefault="00F258E1" w:rsidP="00657C21">
      <w:pPr>
        <w:pStyle w:val="1"/>
        <w:jc w:val="both"/>
        <w:rPr>
          <w:b w:val="0"/>
          <w:szCs w:val="24"/>
        </w:rPr>
      </w:pPr>
      <w:r w:rsidRPr="00657C21">
        <w:rPr>
          <w:szCs w:val="24"/>
        </w:rPr>
        <w:t>Сроки про</w:t>
      </w:r>
      <w:r w:rsidR="00072643" w:rsidRPr="00657C21">
        <w:rPr>
          <w:szCs w:val="24"/>
        </w:rPr>
        <w:t>ведения</w:t>
      </w:r>
      <w:r w:rsidRPr="00657C21">
        <w:rPr>
          <w:szCs w:val="24"/>
        </w:rPr>
        <w:t xml:space="preserve"> </w:t>
      </w:r>
      <w:proofErr w:type="gramStart"/>
      <w:r w:rsidRPr="00657C21">
        <w:rPr>
          <w:szCs w:val="24"/>
        </w:rPr>
        <w:t>мероприятия</w:t>
      </w:r>
      <w:r w:rsidR="00C57510" w:rsidRPr="00657C21">
        <w:rPr>
          <w:b w:val="0"/>
          <w:szCs w:val="24"/>
        </w:rPr>
        <w:t>:</w:t>
      </w:r>
      <w:r w:rsidR="00766776" w:rsidRPr="00657C21">
        <w:rPr>
          <w:b w:val="0"/>
          <w:szCs w:val="24"/>
        </w:rPr>
        <w:t xml:space="preserve">   </w:t>
      </w:r>
      <w:proofErr w:type="gramEnd"/>
      <w:r w:rsidR="003C6E39" w:rsidRPr="00657C21">
        <w:rPr>
          <w:b w:val="0"/>
          <w:szCs w:val="24"/>
        </w:rPr>
        <w:t>с 05.09.2019 г. по 07.10.2019 г.</w:t>
      </w:r>
    </w:p>
    <w:p w:rsidR="001F0860" w:rsidRPr="00657C21" w:rsidRDefault="001F0860" w:rsidP="00657C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657C21" w:rsidRDefault="00F258E1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57C21">
        <w:rPr>
          <w:rFonts w:ascii="Times New Roman" w:hAnsi="Times New Roman"/>
          <w:b/>
          <w:sz w:val="24"/>
          <w:szCs w:val="24"/>
        </w:rPr>
        <w:t>Испо</w:t>
      </w:r>
      <w:r w:rsidR="00072643" w:rsidRPr="00657C21">
        <w:rPr>
          <w:rFonts w:ascii="Times New Roman" w:hAnsi="Times New Roman"/>
          <w:b/>
          <w:sz w:val="24"/>
          <w:szCs w:val="24"/>
        </w:rPr>
        <w:t>лнители</w:t>
      </w:r>
      <w:r w:rsidRPr="00657C21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657C2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72643" w:rsidRPr="00657C21">
        <w:rPr>
          <w:rFonts w:ascii="Times New Roman" w:hAnsi="Times New Roman"/>
          <w:sz w:val="24"/>
          <w:szCs w:val="24"/>
          <w:u w:val="single"/>
        </w:rPr>
        <w:t>О.Е.Нестерова</w:t>
      </w:r>
      <w:proofErr w:type="spellEnd"/>
      <w:r w:rsidR="00072643" w:rsidRPr="00657C21">
        <w:rPr>
          <w:rFonts w:ascii="Times New Roman" w:hAnsi="Times New Roman"/>
          <w:sz w:val="24"/>
          <w:szCs w:val="24"/>
          <w:u w:val="single"/>
        </w:rPr>
        <w:t xml:space="preserve"> – аудитор</w:t>
      </w:r>
      <w:r w:rsidR="00CD477F" w:rsidRPr="00657C21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4E4762" w:rsidRPr="00657C21" w:rsidRDefault="004E4762" w:rsidP="00657C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762" w:rsidRPr="00657C21" w:rsidRDefault="001F0860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C21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="003C6E39" w:rsidRPr="00657C21">
        <w:rPr>
          <w:rFonts w:ascii="Times New Roman" w:hAnsi="Times New Roman"/>
          <w:sz w:val="24"/>
          <w:szCs w:val="24"/>
        </w:rPr>
        <w:t xml:space="preserve"> акт № 7 по результатам проверки от 07 </w:t>
      </w:r>
      <w:proofErr w:type="gramStart"/>
      <w:r w:rsidR="003C6E39" w:rsidRPr="00657C21">
        <w:rPr>
          <w:rFonts w:ascii="Times New Roman" w:hAnsi="Times New Roman"/>
          <w:sz w:val="24"/>
          <w:szCs w:val="24"/>
        </w:rPr>
        <w:t>октября</w:t>
      </w:r>
      <w:r w:rsidR="00FD4E72" w:rsidRPr="00657C21">
        <w:rPr>
          <w:rFonts w:ascii="Times New Roman" w:hAnsi="Times New Roman"/>
          <w:sz w:val="24"/>
          <w:szCs w:val="24"/>
        </w:rPr>
        <w:t xml:space="preserve"> </w:t>
      </w:r>
      <w:r w:rsidR="00172757" w:rsidRPr="00657C21">
        <w:rPr>
          <w:rFonts w:ascii="Times New Roman" w:hAnsi="Times New Roman"/>
          <w:sz w:val="24"/>
          <w:szCs w:val="24"/>
        </w:rPr>
        <w:t xml:space="preserve"> </w:t>
      </w:r>
      <w:r w:rsidR="00FD4E1D" w:rsidRPr="00657C21">
        <w:rPr>
          <w:rFonts w:ascii="Times New Roman" w:hAnsi="Times New Roman"/>
          <w:sz w:val="24"/>
          <w:szCs w:val="24"/>
        </w:rPr>
        <w:t>201</w:t>
      </w:r>
      <w:r w:rsidR="003C4706" w:rsidRPr="00657C21">
        <w:rPr>
          <w:rFonts w:ascii="Times New Roman" w:hAnsi="Times New Roman"/>
          <w:sz w:val="24"/>
          <w:szCs w:val="24"/>
        </w:rPr>
        <w:t>9</w:t>
      </w:r>
      <w:proofErr w:type="gramEnd"/>
      <w:r w:rsidR="00FD4E72" w:rsidRPr="00657C21">
        <w:rPr>
          <w:rFonts w:ascii="Times New Roman" w:hAnsi="Times New Roman"/>
          <w:sz w:val="24"/>
          <w:szCs w:val="24"/>
        </w:rPr>
        <w:t xml:space="preserve"> </w:t>
      </w:r>
      <w:r w:rsidR="00072643" w:rsidRPr="00657C21">
        <w:rPr>
          <w:rFonts w:ascii="Times New Roman" w:hAnsi="Times New Roman"/>
          <w:sz w:val="24"/>
          <w:szCs w:val="24"/>
        </w:rPr>
        <w:t>года.</w:t>
      </w:r>
    </w:p>
    <w:p w:rsidR="005209B5" w:rsidRPr="00657C21" w:rsidRDefault="005209B5" w:rsidP="00657C21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 xml:space="preserve">         В соответствии со статьей 15 Федерального закона </w:t>
      </w:r>
      <w:r w:rsidRPr="00657C21">
        <w:rPr>
          <w:rFonts w:ascii="Times New Roman" w:eastAsia="Calibri" w:hAnsi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 (далее – Федеральный закон 131- ФЗ), статьей 4 Устава </w:t>
      </w:r>
      <w:proofErr w:type="spellStart"/>
      <w:r w:rsidRPr="00657C21">
        <w:rPr>
          <w:rFonts w:ascii="Times New Roman" w:eastAsia="Calibri" w:hAnsi="Times New Roman"/>
          <w:sz w:val="24"/>
          <w:szCs w:val="24"/>
        </w:rPr>
        <w:t>Вытегорского</w:t>
      </w:r>
      <w:proofErr w:type="spellEnd"/>
      <w:r w:rsidRPr="00657C21">
        <w:rPr>
          <w:rFonts w:ascii="Times New Roman" w:eastAsia="Calibri" w:hAnsi="Times New Roman"/>
          <w:sz w:val="24"/>
          <w:szCs w:val="24"/>
        </w:rPr>
        <w:t xml:space="preserve"> муниципального района (далее – Устав) </w:t>
      </w:r>
      <w:r w:rsidRPr="00657C21">
        <w:rPr>
          <w:rFonts w:ascii="Times New Roman" w:hAnsi="Times New Roman"/>
          <w:sz w:val="24"/>
          <w:szCs w:val="24"/>
          <w:lang w:eastAsia="ru-RU"/>
        </w:rPr>
        <w:t xml:space="preserve">владение, пользование и распоряжение имуществом, находящимся в муниципальной собственности района, относится к вопросам местного значения. Статьей 31 Устава полномочия по решению указанных вопросов местного значения закреплены за Администрацией </w:t>
      </w:r>
      <w:proofErr w:type="spellStart"/>
      <w:r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(далее – Администрацией района). Исполняет полномочия структурное подразделение Администрации района Комитет по управлению муниципальным имуществом (далее – КУМИ).  </w:t>
      </w:r>
    </w:p>
    <w:p w:rsidR="00E47A7C" w:rsidRPr="00657C21" w:rsidRDefault="00E47A7C" w:rsidP="00657C2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47A7C" w:rsidRPr="00657C21" w:rsidRDefault="00657C21" w:rsidP="00657C2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57C21">
        <w:rPr>
          <w:rFonts w:ascii="Times New Roman" w:hAnsi="Times New Roman"/>
          <w:b/>
          <w:sz w:val="24"/>
          <w:szCs w:val="24"/>
          <w:lang w:eastAsia="ar-SA"/>
        </w:rPr>
        <w:t>Выводы по результатам контрольного мероприятия:</w:t>
      </w:r>
    </w:p>
    <w:p w:rsidR="00072643" w:rsidRPr="00657C21" w:rsidRDefault="00397B85" w:rsidP="00657C21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 xml:space="preserve">В целях исполнения </w:t>
      </w:r>
      <w:proofErr w:type="gramStart"/>
      <w:r w:rsidRPr="00657C21">
        <w:rPr>
          <w:rFonts w:ascii="Times New Roman" w:hAnsi="Times New Roman"/>
          <w:sz w:val="24"/>
          <w:szCs w:val="24"/>
          <w:lang w:eastAsia="ru-RU"/>
        </w:rPr>
        <w:t>полномочий</w:t>
      </w:r>
      <w:proofErr w:type="gramEnd"/>
      <w:r w:rsidRPr="00657C21">
        <w:rPr>
          <w:rFonts w:ascii="Times New Roman" w:hAnsi="Times New Roman"/>
          <w:sz w:val="24"/>
          <w:szCs w:val="24"/>
          <w:lang w:eastAsia="ru-RU"/>
        </w:rPr>
        <w:t xml:space="preserve"> связанных с владением, пользованием и распоряжением имуществом, находящимся в муниципальной собственности </w:t>
      </w:r>
      <w:proofErr w:type="spellStart"/>
      <w:r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Администрацией </w:t>
      </w:r>
      <w:proofErr w:type="spellStart"/>
      <w:r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нормативно-правовые акты разработаны и утверждены.</w:t>
      </w:r>
    </w:p>
    <w:p w:rsidR="00397B85" w:rsidRPr="00657C21" w:rsidRDefault="00397B85" w:rsidP="00657C21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 xml:space="preserve">Перечень документов, необходимых для принятия решения о предоставлении служебного жилого помещения специализированного жилищного фонда, утвержденный Решением Представительного Собрания </w:t>
      </w:r>
      <w:proofErr w:type="spellStart"/>
      <w:r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28.02.2018 г. </w:t>
      </w:r>
      <w:r w:rsidRPr="00657C21">
        <w:rPr>
          <w:rFonts w:ascii="Times New Roman" w:hAnsi="Times New Roman"/>
          <w:sz w:val="24"/>
          <w:szCs w:val="24"/>
          <w:lang w:eastAsia="ru-RU"/>
        </w:rPr>
        <w:lastRenderedPageBreak/>
        <w:t>№ 59 «Об утверждении Порядка предоставления служебных жилых помещений специализированного жилищного фонда района» отличен от перечня документов, утвержденного Постановлением Администрации района от 19.12.2017 г. № 1005 «Об утверждении Административного регламента по предоставлению муниципальной услуги по предоставлению жилых помещений специализированного муниципального жилищного фонда».</w:t>
      </w:r>
    </w:p>
    <w:p w:rsidR="00076851" w:rsidRPr="00657C21" w:rsidRDefault="00076851" w:rsidP="00657C21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Функциональные возможности программного комплекса</w:t>
      </w:r>
      <w:r w:rsidRPr="00657C21">
        <w:rPr>
          <w:rFonts w:ascii="Times New Roman" w:hAnsi="Times New Roman"/>
          <w:sz w:val="24"/>
          <w:szCs w:val="24"/>
        </w:rPr>
        <w:t xml:space="preserve"> </w:t>
      </w:r>
      <w:r w:rsidRPr="00657C21">
        <w:rPr>
          <w:rFonts w:ascii="Times New Roman" w:hAnsi="Times New Roman"/>
          <w:sz w:val="24"/>
          <w:szCs w:val="24"/>
          <w:lang w:eastAsia="ru-RU"/>
        </w:rPr>
        <w:t xml:space="preserve">«БАРС – Имущество» приобретенного Администрацией в 2016 году, не используются в полной мере, поскольку сведения об объектах муниципального имущества не заполнены в полном объеме, договоры по предоставлению имущества в аренду, не все занесены в программный комплекс. В результате отсутствует возможность оперативно получать подробную и актуальную информацию об имуществе и проводимых с ним операциях, что не способствует повышению эффективности учета и управления имуществом, а значит и оптимизации расходов на содержание и эксплуатацию имущества.  </w:t>
      </w:r>
    </w:p>
    <w:p w:rsidR="00076851" w:rsidRPr="00657C21" w:rsidRDefault="00076851" w:rsidP="00657C21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 xml:space="preserve">Отсутствие Реестра муниципального имущества и реестра муниципального имущества казны позволяет сделать вывод об отсутствии достоверного учета муниципального имущества. При сложившейся ситуации, невозможно получить данные о количестве объектов недвижимого и движимого имущества, принадлежащих муниципальному образованию </w:t>
      </w:r>
      <w:proofErr w:type="spellStart"/>
      <w:r w:rsidRPr="00657C21">
        <w:rPr>
          <w:rFonts w:ascii="Times New Roman" w:hAnsi="Times New Roman"/>
          <w:sz w:val="24"/>
          <w:szCs w:val="24"/>
          <w:lang w:eastAsia="ru-RU"/>
        </w:rPr>
        <w:t>Вытегорский</w:t>
      </w:r>
      <w:proofErr w:type="spellEnd"/>
      <w:r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отследить динамику изменений состояния Реестра муниципального имущества, отследить историю объектов. Существует риск утери данных по отдельным объектам. Таким образом, бюджетный учет может недостоверно отражать стоимость муниципальной казны.       </w:t>
      </w:r>
    </w:p>
    <w:p w:rsidR="00076851" w:rsidRPr="00657C21" w:rsidRDefault="00076851" w:rsidP="00657C21">
      <w:pPr>
        <w:pStyle w:val="ab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 xml:space="preserve"> Порядок предоставления служебных жилых помещений специализированного жилищного фонда района, утвержденный решением Представительного Собрания </w:t>
      </w:r>
      <w:proofErr w:type="spellStart"/>
      <w:r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28.02.2018 г. № 59 </w:t>
      </w:r>
      <w:r w:rsidR="00C009B6" w:rsidRPr="00657C21">
        <w:rPr>
          <w:rFonts w:ascii="Times New Roman" w:hAnsi="Times New Roman"/>
          <w:sz w:val="24"/>
          <w:szCs w:val="24"/>
          <w:lang w:eastAsia="ru-RU"/>
        </w:rPr>
        <w:t xml:space="preserve">и Положение о жилых помещениях жилищного фонда коммерческого использования, находящихся в собственности </w:t>
      </w:r>
      <w:proofErr w:type="spellStart"/>
      <w:r w:rsidR="00C009B6"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C009B6"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</w:t>
      </w:r>
      <w:r w:rsidR="00C009B6" w:rsidRPr="00657C21">
        <w:rPr>
          <w:rFonts w:ascii="Times New Roman" w:hAnsi="Times New Roman"/>
          <w:sz w:val="24"/>
          <w:szCs w:val="24"/>
        </w:rPr>
        <w:t xml:space="preserve"> утвержденный </w:t>
      </w:r>
      <w:r w:rsidR="00C009B6" w:rsidRPr="00657C21">
        <w:rPr>
          <w:rFonts w:ascii="Times New Roman" w:hAnsi="Times New Roman"/>
          <w:sz w:val="24"/>
          <w:szCs w:val="24"/>
          <w:lang w:eastAsia="ru-RU"/>
        </w:rPr>
        <w:t xml:space="preserve">решением Представительного Собрания </w:t>
      </w:r>
      <w:proofErr w:type="spellStart"/>
      <w:r w:rsidR="00C009B6"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C009B6"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C009B6" w:rsidRPr="00657C21">
        <w:rPr>
          <w:rFonts w:ascii="Times New Roman" w:hAnsi="Times New Roman"/>
          <w:sz w:val="24"/>
          <w:szCs w:val="24"/>
        </w:rPr>
        <w:t xml:space="preserve"> </w:t>
      </w:r>
      <w:r w:rsidR="00C009B6" w:rsidRPr="00657C21">
        <w:rPr>
          <w:rFonts w:ascii="Times New Roman" w:hAnsi="Times New Roman"/>
          <w:sz w:val="24"/>
          <w:szCs w:val="24"/>
          <w:lang w:eastAsia="ru-RU"/>
        </w:rPr>
        <w:t xml:space="preserve">от 27.10.2017 г. № 16 </w:t>
      </w:r>
      <w:r w:rsidRPr="00657C21">
        <w:rPr>
          <w:rFonts w:ascii="Times New Roman" w:hAnsi="Times New Roman"/>
          <w:sz w:val="24"/>
          <w:szCs w:val="24"/>
          <w:lang w:eastAsia="ru-RU"/>
        </w:rPr>
        <w:t xml:space="preserve">в целом </w:t>
      </w:r>
      <w:r w:rsidR="00C009B6" w:rsidRPr="00657C21">
        <w:rPr>
          <w:rFonts w:ascii="Times New Roman" w:hAnsi="Times New Roman"/>
          <w:sz w:val="24"/>
          <w:szCs w:val="24"/>
          <w:lang w:eastAsia="ru-RU"/>
        </w:rPr>
        <w:t>соблюдаю</w:t>
      </w:r>
      <w:r w:rsidRPr="00657C21">
        <w:rPr>
          <w:rFonts w:ascii="Times New Roman" w:hAnsi="Times New Roman"/>
          <w:sz w:val="24"/>
          <w:szCs w:val="24"/>
          <w:lang w:eastAsia="ru-RU"/>
        </w:rPr>
        <w:t>тся.</w:t>
      </w:r>
      <w:r w:rsidR="002A7FB8" w:rsidRPr="00657C21">
        <w:rPr>
          <w:rFonts w:ascii="Times New Roman" w:hAnsi="Times New Roman"/>
          <w:sz w:val="24"/>
          <w:szCs w:val="24"/>
          <w:lang w:eastAsia="ru-RU"/>
        </w:rPr>
        <w:t xml:space="preserve"> Выявлен факт</w:t>
      </w:r>
      <w:r w:rsidR="00C009B6" w:rsidRPr="00657C21">
        <w:rPr>
          <w:rFonts w:ascii="Times New Roman" w:hAnsi="Times New Roman"/>
          <w:sz w:val="24"/>
          <w:szCs w:val="24"/>
          <w:lang w:eastAsia="ru-RU"/>
        </w:rPr>
        <w:t xml:space="preserve"> не полного состава пакета документов необходимых для принятия решения.</w:t>
      </w:r>
    </w:p>
    <w:p w:rsidR="00076851" w:rsidRPr="00657C21" w:rsidRDefault="00C009B6" w:rsidP="00657C21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В связи с отсутствием реестра имущества казны произвести сверку данных бухгалтерского учета с данными реестра муниципального имущества на отчетную дату не представляется возможным.</w:t>
      </w:r>
    </w:p>
    <w:p w:rsidR="00C009B6" w:rsidRPr="00657C21" w:rsidRDefault="00C009B6" w:rsidP="00657C21">
      <w:pPr>
        <w:pStyle w:val="ab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Инвентаризация имущества казны Администрацией в проверяемом периоде не проводилась.</w:t>
      </w:r>
    </w:p>
    <w:p w:rsidR="00C009B6" w:rsidRPr="00657C21" w:rsidRDefault="00F82768" w:rsidP="00657C21">
      <w:pPr>
        <w:pStyle w:val="ab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 xml:space="preserve">Нормативно-правовой акт, регламентирующий Порядок бюджетного учета имущества казны отсутствует. </w:t>
      </w:r>
    </w:p>
    <w:p w:rsidR="005E17D5" w:rsidRPr="00657C21" w:rsidRDefault="00F82768" w:rsidP="00657C21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 xml:space="preserve">         В нарушение пункта 4.6 Порядка управления и распоряжения имуществом отчет об исполнении плана приватизации за 2017 год в Представительное Собрание </w:t>
      </w:r>
      <w:proofErr w:type="spellStart"/>
      <w:r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не </w:t>
      </w:r>
      <w:proofErr w:type="gramStart"/>
      <w:r w:rsidRPr="00657C21">
        <w:rPr>
          <w:rFonts w:ascii="Times New Roman" w:hAnsi="Times New Roman"/>
          <w:sz w:val="24"/>
          <w:szCs w:val="24"/>
          <w:lang w:eastAsia="ru-RU"/>
        </w:rPr>
        <w:t>представлен</w:t>
      </w:r>
      <w:proofErr w:type="gramEnd"/>
      <w:r w:rsidR="005E17D5" w:rsidRPr="00657C21">
        <w:rPr>
          <w:rFonts w:ascii="Times New Roman" w:hAnsi="Times New Roman"/>
          <w:sz w:val="24"/>
          <w:szCs w:val="24"/>
          <w:lang w:eastAsia="ru-RU"/>
        </w:rPr>
        <w:t xml:space="preserve"> а за 2018 год </w:t>
      </w:r>
      <w:proofErr w:type="spellStart"/>
      <w:r w:rsidR="005E17D5" w:rsidRPr="00657C21">
        <w:rPr>
          <w:rFonts w:ascii="Times New Roman" w:hAnsi="Times New Roman"/>
          <w:sz w:val="24"/>
          <w:szCs w:val="24"/>
          <w:lang w:eastAsia="ru-RU"/>
        </w:rPr>
        <w:t>предоствлен</w:t>
      </w:r>
      <w:proofErr w:type="spellEnd"/>
      <w:r w:rsidR="005E17D5" w:rsidRPr="00657C21">
        <w:rPr>
          <w:rFonts w:ascii="Times New Roman" w:hAnsi="Times New Roman"/>
          <w:sz w:val="24"/>
          <w:szCs w:val="24"/>
          <w:lang w:eastAsia="ru-RU"/>
        </w:rPr>
        <w:t xml:space="preserve"> с нарушением сроков.</w:t>
      </w:r>
      <w:r w:rsidRPr="00657C21">
        <w:rPr>
          <w:rFonts w:ascii="Times New Roman" w:hAnsi="Times New Roman"/>
          <w:sz w:val="24"/>
          <w:szCs w:val="24"/>
          <w:lang w:eastAsia="ru-RU"/>
        </w:rPr>
        <w:t xml:space="preserve"> В нарушение пункта 2.1 Положения отчет </w:t>
      </w:r>
      <w:r w:rsidR="005E17D5" w:rsidRPr="00657C21">
        <w:rPr>
          <w:rFonts w:ascii="Times New Roman" w:hAnsi="Times New Roman"/>
          <w:sz w:val="24"/>
          <w:szCs w:val="24"/>
          <w:lang w:eastAsia="ru-RU"/>
        </w:rPr>
        <w:t xml:space="preserve">за 2017 год </w:t>
      </w:r>
      <w:r w:rsidRPr="00657C21">
        <w:rPr>
          <w:rFonts w:ascii="Times New Roman" w:hAnsi="Times New Roman"/>
          <w:sz w:val="24"/>
          <w:szCs w:val="24"/>
          <w:lang w:eastAsia="ru-RU"/>
        </w:rPr>
        <w:t>не утвержден.</w:t>
      </w:r>
      <w:r w:rsidRPr="00657C21">
        <w:rPr>
          <w:rFonts w:ascii="Times New Roman" w:hAnsi="Times New Roman"/>
          <w:sz w:val="24"/>
          <w:szCs w:val="24"/>
        </w:rPr>
        <w:t xml:space="preserve"> </w:t>
      </w:r>
    </w:p>
    <w:p w:rsidR="005C23FC" w:rsidRPr="00657C21" w:rsidRDefault="005E17D5" w:rsidP="00657C21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 xml:space="preserve">В бюджет района в 2018 году поступило </w:t>
      </w:r>
      <w:r w:rsidR="005C23FC" w:rsidRPr="00657C21">
        <w:rPr>
          <w:rFonts w:ascii="Times New Roman" w:hAnsi="Times New Roman"/>
          <w:sz w:val="24"/>
          <w:szCs w:val="24"/>
          <w:lang w:eastAsia="ru-RU"/>
        </w:rPr>
        <w:t>средств от приватизации муниципального имущества</w:t>
      </w:r>
      <w:r w:rsidRPr="00657C21">
        <w:rPr>
          <w:rFonts w:ascii="Times New Roman" w:hAnsi="Times New Roman"/>
          <w:sz w:val="24"/>
          <w:szCs w:val="24"/>
          <w:lang w:eastAsia="ru-RU"/>
        </w:rPr>
        <w:t xml:space="preserve"> на сумму 670,6 тыс. рублей, в том числе 61,5 тыс. рублей от реализа</w:t>
      </w:r>
      <w:r w:rsidR="005C23FC" w:rsidRPr="00657C21">
        <w:rPr>
          <w:rFonts w:ascii="Times New Roman" w:hAnsi="Times New Roman"/>
          <w:sz w:val="24"/>
          <w:szCs w:val="24"/>
          <w:lang w:eastAsia="ru-RU"/>
        </w:rPr>
        <w:t xml:space="preserve">ции объекта из плана 2020 года. </w:t>
      </w:r>
      <w:r w:rsidR="00F82768" w:rsidRPr="00657C21">
        <w:rPr>
          <w:rFonts w:ascii="Times New Roman" w:hAnsi="Times New Roman"/>
          <w:sz w:val="24"/>
          <w:szCs w:val="24"/>
          <w:lang w:eastAsia="ru-RU"/>
        </w:rPr>
        <w:t>Прогнозный план приватизации</w:t>
      </w:r>
      <w:r w:rsidR="005C23FC" w:rsidRPr="00657C21">
        <w:rPr>
          <w:rFonts w:ascii="Times New Roman" w:hAnsi="Times New Roman"/>
          <w:sz w:val="24"/>
          <w:szCs w:val="24"/>
          <w:lang w:eastAsia="ru-RU"/>
        </w:rPr>
        <w:t xml:space="preserve"> имущества за 2018 год</w:t>
      </w:r>
      <w:r w:rsidR="00F82768" w:rsidRPr="00657C21">
        <w:rPr>
          <w:rFonts w:ascii="Times New Roman" w:hAnsi="Times New Roman"/>
          <w:sz w:val="24"/>
          <w:szCs w:val="24"/>
          <w:lang w:eastAsia="ru-RU"/>
        </w:rPr>
        <w:t xml:space="preserve"> выполнен по объектам на 36,4 % от плана на 2018 год, 1 объект реализован из плана на 2020 год (реализован без внесения изменений в решение Представительного Собрания от 27.10.2017 г. № 15). </w:t>
      </w:r>
    </w:p>
    <w:p w:rsidR="00076851" w:rsidRPr="00657C21" w:rsidRDefault="005C23FC" w:rsidP="00657C21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 xml:space="preserve">Уточненный </w:t>
      </w:r>
      <w:r w:rsidR="0062022A" w:rsidRPr="00657C21">
        <w:rPr>
          <w:rFonts w:ascii="Times New Roman" w:hAnsi="Times New Roman"/>
          <w:sz w:val="24"/>
          <w:szCs w:val="24"/>
          <w:lang w:eastAsia="ru-RU"/>
        </w:rPr>
        <w:t xml:space="preserve">прогнозный план приватизации на 2019 год включает 12 объектов на сумму 2970,0 тыс. рублей, в том числе:3 объекта недвижимости на сумму 2483,0 тыс. рублей, 9 транспортных средств на сумму 487,0 тыс. рублей. Согласно отчета об исполнении районного бюджета по состоянию на 01.09.2019 г. доходы от реализации имущества в бюджет района составили 155,0 тыс. рублей (доходы от реализации объекта из плана 2018 года). Доходы от объектов, подлежащих реализации </w:t>
      </w:r>
      <w:proofErr w:type="gramStart"/>
      <w:r w:rsidR="0062022A" w:rsidRPr="00657C21">
        <w:rPr>
          <w:rFonts w:ascii="Times New Roman" w:hAnsi="Times New Roman"/>
          <w:sz w:val="24"/>
          <w:szCs w:val="24"/>
          <w:lang w:eastAsia="ru-RU"/>
        </w:rPr>
        <w:t>в  2019</w:t>
      </w:r>
      <w:proofErr w:type="gramEnd"/>
      <w:r w:rsidR="0062022A" w:rsidRPr="00657C21">
        <w:rPr>
          <w:rFonts w:ascii="Times New Roman" w:hAnsi="Times New Roman"/>
          <w:sz w:val="24"/>
          <w:szCs w:val="24"/>
          <w:lang w:eastAsia="ru-RU"/>
        </w:rPr>
        <w:t xml:space="preserve"> году, не поступали.  </w:t>
      </w:r>
    </w:p>
    <w:p w:rsidR="00076851" w:rsidRPr="00657C21" w:rsidRDefault="005C23FC" w:rsidP="00657C21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Согласно отчета об исполнении районного бюджета за 2018 год сумма доходов от использования имущества, находящегося в муниципальной собственности составила 4007,8 тыс. рублей, что составило 119,1 % от уточненного плана.</w:t>
      </w:r>
      <w:r w:rsidR="00177AE0" w:rsidRPr="00657C21">
        <w:rPr>
          <w:rFonts w:ascii="Times New Roman" w:hAnsi="Times New Roman"/>
          <w:sz w:val="24"/>
          <w:szCs w:val="24"/>
          <w:lang w:eastAsia="ru-RU"/>
        </w:rPr>
        <w:t xml:space="preserve"> Сумма </w:t>
      </w:r>
      <w:proofErr w:type="gramStart"/>
      <w:r w:rsidR="00177AE0" w:rsidRPr="00657C21">
        <w:rPr>
          <w:rFonts w:ascii="Times New Roman" w:hAnsi="Times New Roman"/>
          <w:sz w:val="24"/>
          <w:szCs w:val="24"/>
          <w:lang w:eastAsia="ru-RU"/>
        </w:rPr>
        <w:t>средств</w:t>
      </w:r>
      <w:proofErr w:type="gramEnd"/>
      <w:r w:rsidR="00177AE0" w:rsidRPr="00657C21">
        <w:rPr>
          <w:rFonts w:ascii="Times New Roman" w:hAnsi="Times New Roman"/>
          <w:sz w:val="24"/>
          <w:szCs w:val="24"/>
          <w:lang w:eastAsia="ru-RU"/>
        </w:rPr>
        <w:t xml:space="preserve"> поступивших за 8 </w:t>
      </w:r>
      <w:r w:rsidR="00177AE0" w:rsidRPr="00657C2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месяцев 2019 года составила 1887,6 </w:t>
      </w:r>
      <w:proofErr w:type="spellStart"/>
      <w:r w:rsidR="00177AE0" w:rsidRPr="00657C2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77AE0" w:rsidRPr="00657C21">
        <w:rPr>
          <w:rFonts w:ascii="Times New Roman" w:hAnsi="Times New Roman"/>
          <w:sz w:val="24"/>
          <w:szCs w:val="24"/>
          <w:lang w:eastAsia="ru-RU"/>
        </w:rPr>
        <w:t xml:space="preserve"> или 56,9 % годовых назначений.</w:t>
      </w:r>
    </w:p>
    <w:p w:rsidR="00177AE0" w:rsidRPr="00657C21" w:rsidRDefault="005C23FC" w:rsidP="00657C21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По данным годовой бюджетной отчетности просроченная дебиторская задолженность на 01.01.2019 г. отсутствует, что не соответствует фактическим результатам выборочной проверки договоров. Кредиторская задолженность по доходам от использования имущества, находящегося в муниципальной собственности, на 01.01.2019 г. отсутствует.</w:t>
      </w:r>
    </w:p>
    <w:p w:rsidR="005C23FC" w:rsidRPr="00657C21" w:rsidRDefault="00177AE0" w:rsidP="00657C2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14.</w:t>
      </w:r>
      <w:r w:rsidR="005C23FC" w:rsidRPr="00657C2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57C21">
        <w:rPr>
          <w:rFonts w:ascii="Times New Roman" w:hAnsi="Times New Roman"/>
          <w:sz w:val="24"/>
          <w:szCs w:val="24"/>
          <w:lang w:eastAsia="ru-RU"/>
        </w:rPr>
        <w:t>Анализ</w:t>
      </w:r>
      <w:r w:rsidR="005C23FC" w:rsidRPr="00657C21">
        <w:rPr>
          <w:rFonts w:ascii="Times New Roman" w:hAnsi="Times New Roman"/>
          <w:sz w:val="24"/>
          <w:szCs w:val="24"/>
          <w:lang w:eastAsia="ru-RU"/>
        </w:rPr>
        <w:t xml:space="preserve"> действующих договоров</w:t>
      </w:r>
      <w:r w:rsidRPr="00657C21">
        <w:rPr>
          <w:rFonts w:ascii="Times New Roman" w:hAnsi="Times New Roman"/>
          <w:sz w:val="24"/>
          <w:szCs w:val="24"/>
          <w:lang w:eastAsia="ru-RU"/>
        </w:rPr>
        <w:t xml:space="preserve"> аренды показал</w:t>
      </w:r>
      <w:r w:rsidR="005C23FC" w:rsidRPr="00657C21">
        <w:rPr>
          <w:rFonts w:ascii="Times New Roman" w:hAnsi="Times New Roman"/>
          <w:sz w:val="24"/>
          <w:szCs w:val="24"/>
          <w:lang w:eastAsia="ru-RU"/>
        </w:rPr>
        <w:t xml:space="preserve">, что все договоры предусматривают ежемесячную уплату арендной платы. </w:t>
      </w:r>
      <w:r w:rsidRPr="00657C21">
        <w:rPr>
          <w:rFonts w:ascii="Times New Roman" w:hAnsi="Times New Roman"/>
          <w:sz w:val="24"/>
          <w:szCs w:val="24"/>
          <w:lang w:eastAsia="ru-RU"/>
        </w:rPr>
        <w:t>П</w:t>
      </w:r>
      <w:r w:rsidR="005C23FC" w:rsidRPr="00657C21">
        <w:rPr>
          <w:rFonts w:ascii="Times New Roman" w:hAnsi="Times New Roman"/>
          <w:sz w:val="24"/>
          <w:szCs w:val="24"/>
          <w:lang w:eastAsia="ru-RU"/>
        </w:rPr>
        <w:t>ри выполнении условий договоров по оплате, процент выполнения плана за 8 месяцев должен быть выше имеющегося результата (53,2 %). В ходе анализа поступивших платежей проверкой установлено, что не все арендаторы соблюдали условия оплаты арендных платежей, в результате чего бюджет района пополнялся не равномерно.</w:t>
      </w:r>
    </w:p>
    <w:p w:rsidR="006A5D2B" w:rsidRPr="00657C21" w:rsidRDefault="00177AE0" w:rsidP="00657C2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15. Актуальная информация о</w:t>
      </w:r>
      <w:r w:rsidR="005C23FC" w:rsidRPr="00657C21">
        <w:rPr>
          <w:rFonts w:ascii="Times New Roman" w:hAnsi="Times New Roman"/>
          <w:sz w:val="24"/>
          <w:szCs w:val="24"/>
          <w:lang w:eastAsia="ru-RU"/>
        </w:rPr>
        <w:t xml:space="preserve"> просроченной задолженности как в общем</w:t>
      </w:r>
      <w:r w:rsidR="000A059B" w:rsidRPr="00657C21">
        <w:rPr>
          <w:rFonts w:ascii="Times New Roman" w:hAnsi="Times New Roman"/>
          <w:sz w:val="24"/>
          <w:szCs w:val="24"/>
          <w:lang w:eastAsia="ru-RU"/>
        </w:rPr>
        <w:t>,</w:t>
      </w:r>
      <w:r w:rsidR="005C23FC" w:rsidRPr="00657C21">
        <w:rPr>
          <w:rFonts w:ascii="Times New Roman" w:hAnsi="Times New Roman"/>
          <w:sz w:val="24"/>
          <w:szCs w:val="24"/>
          <w:lang w:eastAsia="ru-RU"/>
        </w:rPr>
        <w:t xml:space="preserve"> так и в разрезе каждого плательщика </w:t>
      </w:r>
      <w:r w:rsidRPr="00657C21">
        <w:rPr>
          <w:rFonts w:ascii="Times New Roman" w:hAnsi="Times New Roman"/>
          <w:sz w:val="24"/>
          <w:szCs w:val="24"/>
          <w:lang w:eastAsia="ru-RU"/>
        </w:rPr>
        <w:t xml:space="preserve">арендной платы </w:t>
      </w:r>
      <w:r w:rsidR="005C23FC" w:rsidRPr="00657C21">
        <w:rPr>
          <w:rFonts w:ascii="Times New Roman" w:hAnsi="Times New Roman"/>
          <w:sz w:val="24"/>
          <w:szCs w:val="24"/>
          <w:lang w:eastAsia="ru-RU"/>
        </w:rPr>
        <w:t xml:space="preserve">на 01.01.2018 г. и на 01.01.2019 </w:t>
      </w:r>
      <w:r w:rsidRPr="00657C21">
        <w:rPr>
          <w:rFonts w:ascii="Times New Roman" w:hAnsi="Times New Roman"/>
          <w:sz w:val="24"/>
          <w:szCs w:val="24"/>
          <w:lang w:eastAsia="ru-RU"/>
        </w:rPr>
        <w:t>г., а также на любую дату отсутствует.</w:t>
      </w:r>
    </w:p>
    <w:p w:rsidR="00EF43DE" w:rsidRPr="00657C21" w:rsidRDefault="00084D08" w:rsidP="00657C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C21">
        <w:rPr>
          <w:rFonts w:ascii="Times New Roman" w:hAnsi="Times New Roman"/>
          <w:sz w:val="24"/>
          <w:szCs w:val="24"/>
        </w:rPr>
        <w:t xml:space="preserve">    </w:t>
      </w:r>
      <w:r w:rsidR="00EF43DE" w:rsidRPr="00657C21">
        <w:rPr>
          <w:rFonts w:ascii="Times New Roman" w:hAnsi="Times New Roman"/>
          <w:sz w:val="24"/>
          <w:szCs w:val="24"/>
        </w:rPr>
        <w:t xml:space="preserve">Общая </w:t>
      </w:r>
      <w:r w:rsidR="001F1BA6" w:rsidRPr="00657C21">
        <w:rPr>
          <w:rFonts w:ascii="Times New Roman" w:hAnsi="Times New Roman"/>
          <w:sz w:val="24"/>
          <w:szCs w:val="24"/>
        </w:rPr>
        <w:t>с</w:t>
      </w:r>
      <w:r w:rsidR="0032773A" w:rsidRPr="00657C21">
        <w:rPr>
          <w:rFonts w:ascii="Times New Roman" w:hAnsi="Times New Roman"/>
          <w:sz w:val="24"/>
          <w:szCs w:val="24"/>
        </w:rPr>
        <w:t>у</w:t>
      </w:r>
      <w:r w:rsidR="007622E8" w:rsidRPr="00657C21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210A5C" w:rsidRPr="00657C21">
        <w:rPr>
          <w:rFonts w:ascii="Times New Roman" w:hAnsi="Times New Roman"/>
          <w:sz w:val="24"/>
          <w:szCs w:val="24"/>
        </w:rPr>
        <w:t xml:space="preserve">– </w:t>
      </w:r>
      <w:r w:rsidR="009F7073" w:rsidRPr="00657C21">
        <w:rPr>
          <w:rFonts w:ascii="Times New Roman" w:hAnsi="Times New Roman"/>
          <w:sz w:val="24"/>
          <w:szCs w:val="24"/>
        </w:rPr>
        <w:t>28173,0</w:t>
      </w:r>
      <w:r w:rsidR="00B511EE" w:rsidRPr="0065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073" w:rsidRPr="00657C21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9F7073" w:rsidRPr="00657C21">
        <w:rPr>
          <w:rFonts w:ascii="Times New Roman" w:hAnsi="Times New Roman"/>
          <w:sz w:val="24"/>
          <w:szCs w:val="24"/>
        </w:rPr>
        <w:t xml:space="preserve">, стоимость имущества казны 1369724,4 </w:t>
      </w:r>
      <w:proofErr w:type="spellStart"/>
      <w:r w:rsidR="009F7073" w:rsidRPr="00657C21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9F7073" w:rsidRPr="00657C21">
        <w:rPr>
          <w:rFonts w:ascii="Times New Roman" w:hAnsi="Times New Roman"/>
          <w:sz w:val="24"/>
          <w:szCs w:val="24"/>
        </w:rPr>
        <w:t>.</w:t>
      </w:r>
      <w:r w:rsidR="00EF43DE" w:rsidRPr="00657C21">
        <w:rPr>
          <w:rFonts w:ascii="Times New Roman" w:hAnsi="Times New Roman"/>
          <w:sz w:val="24"/>
          <w:szCs w:val="24"/>
        </w:rPr>
        <w:t xml:space="preserve"> </w:t>
      </w:r>
    </w:p>
    <w:p w:rsidR="004E4762" w:rsidRPr="00657C21" w:rsidRDefault="004E4762" w:rsidP="00657C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A88" w:rsidRPr="00657C21" w:rsidRDefault="001F0860" w:rsidP="00657C21">
      <w:pPr>
        <w:pStyle w:val="ae"/>
        <w:spacing w:after="0"/>
        <w:ind w:left="0"/>
        <w:jc w:val="both"/>
      </w:pPr>
      <w:r w:rsidRPr="00657C21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657C21">
        <w:t xml:space="preserve"> </w:t>
      </w:r>
    </w:p>
    <w:p w:rsidR="00694707" w:rsidRPr="00657C21" w:rsidRDefault="004E4762" w:rsidP="00657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177AE0" w:rsidRPr="00657C21" w:rsidRDefault="00177AE0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- организовать работу по формированию реестра муниципального имущества, включая имущество казны;</w:t>
      </w:r>
    </w:p>
    <w:p w:rsidR="00177AE0" w:rsidRPr="00657C21" w:rsidRDefault="00177AE0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- провести инвентаризацию муниципального имущества;</w:t>
      </w:r>
    </w:p>
    <w:p w:rsidR="00177AE0" w:rsidRPr="00657C21" w:rsidRDefault="00177AE0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- провести сверку данных реестра муниципального имущества казны с данными бюджетного учета имущества казны на отчетную дату;</w:t>
      </w:r>
    </w:p>
    <w:p w:rsidR="00177AE0" w:rsidRPr="00657C21" w:rsidRDefault="00177AE0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- принять нормативно-правовой акт регламентирующий Порядок б</w:t>
      </w:r>
      <w:r w:rsidR="00B30202" w:rsidRPr="00657C21">
        <w:rPr>
          <w:rFonts w:ascii="Times New Roman" w:hAnsi="Times New Roman"/>
          <w:sz w:val="24"/>
          <w:szCs w:val="24"/>
          <w:lang w:eastAsia="ru-RU"/>
        </w:rPr>
        <w:t>юджетного учета имущества казны;</w:t>
      </w:r>
      <w:r w:rsidRPr="00657C2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77AE0" w:rsidRPr="00657C21" w:rsidRDefault="00B30202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- п</w:t>
      </w:r>
      <w:r w:rsidR="00177AE0" w:rsidRPr="00657C21">
        <w:rPr>
          <w:rFonts w:ascii="Times New Roman" w:hAnsi="Times New Roman"/>
          <w:sz w:val="24"/>
          <w:szCs w:val="24"/>
          <w:lang w:eastAsia="ru-RU"/>
        </w:rPr>
        <w:t xml:space="preserve">ривести к единообразию перечень документов, необходимых для принятия решения о предоставлении служебного жилого помещения специализированного жилищного фонда, утвержденный решением Представительного Собрания </w:t>
      </w:r>
      <w:proofErr w:type="spellStart"/>
      <w:r w:rsidR="00177AE0"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177AE0"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28.02.2018 г. № 59 ««Об утверждении Порядка предоставления служебных жилых помещений специализированного жилищного фонда района» и перечень документов в Регламенте, утвержденный Постановлением Администрации района от 19.12.2017 г. № 1005     «Об утверждении Административного регламента по предоставлению муниципальной услуги по предоставлению жилых помещений специализированного муниципального жи</w:t>
      </w:r>
      <w:r w:rsidRPr="00657C21">
        <w:rPr>
          <w:rFonts w:ascii="Times New Roman" w:hAnsi="Times New Roman"/>
          <w:sz w:val="24"/>
          <w:szCs w:val="24"/>
          <w:lang w:eastAsia="ru-RU"/>
        </w:rPr>
        <w:t>лищного фонда»;</w:t>
      </w:r>
    </w:p>
    <w:p w:rsidR="00177AE0" w:rsidRPr="00657C21" w:rsidRDefault="00B30202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- и</w:t>
      </w:r>
      <w:r w:rsidR="00177AE0" w:rsidRPr="00657C21">
        <w:rPr>
          <w:rFonts w:ascii="Times New Roman" w:hAnsi="Times New Roman"/>
          <w:sz w:val="24"/>
          <w:szCs w:val="24"/>
          <w:lang w:eastAsia="ru-RU"/>
        </w:rPr>
        <w:t xml:space="preserve">сключить нарушения пункта 3.6 Положения о жилых помещениях жилищного фонда коммерческого использования, находящихся в собственности </w:t>
      </w:r>
      <w:proofErr w:type="spellStart"/>
      <w:r w:rsidR="00177AE0"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177AE0"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="00177AE0" w:rsidRPr="00657C2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177AE0" w:rsidRPr="00657C2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27.10.2017 г. № 16. Дополнить недостающими </w:t>
      </w:r>
      <w:r w:rsidRPr="00657C21">
        <w:rPr>
          <w:rFonts w:ascii="Times New Roman" w:hAnsi="Times New Roman"/>
          <w:sz w:val="24"/>
          <w:szCs w:val="24"/>
          <w:lang w:eastAsia="ru-RU"/>
        </w:rPr>
        <w:t>документами материалы договоров;</w:t>
      </w:r>
    </w:p>
    <w:p w:rsidR="00177AE0" w:rsidRPr="00657C21" w:rsidRDefault="00B30202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- п</w:t>
      </w:r>
      <w:r w:rsidR="00177AE0" w:rsidRPr="00657C21">
        <w:rPr>
          <w:rFonts w:ascii="Times New Roman" w:hAnsi="Times New Roman"/>
          <w:sz w:val="24"/>
          <w:szCs w:val="24"/>
          <w:lang w:eastAsia="ru-RU"/>
        </w:rPr>
        <w:t>ровести сверку задолженности (в том числе просроченной) по всем заключенным договорам аренды муниципального имущества и отрази</w:t>
      </w:r>
      <w:r w:rsidRPr="00657C21">
        <w:rPr>
          <w:rFonts w:ascii="Times New Roman" w:hAnsi="Times New Roman"/>
          <w:sz w:val="24"/>
          <w:szCs w:val="24"/>
          <w:lang w:eastAsia="ru-RU"/>
        </w:rPr>
        <w:t>ть результаты в бюджетном учете;</w:t>
      </w:r>
    </w:p>
    <w:p w:rsidR="00616BC9" w:rsidRPr="00657C21" w:rsidRDefault="00B30202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C21">
        <w:rPr>
          <w:rFonts w:ascii="Times New Roman" w:hAnsi="Times New Roman"/>
          <w:sz w:val="24"/>
          <w:szCs w:val="24"/>
          <w:lang w:eastAsia="ru-RU"/>
        </w:rPr>
        <w:t>- о</w:t>
      </w:r>
      <w:r w:rsidR="00177AE0" w:rsidRPr="00657C21">
        <w:rPr>
          <w:rFonts w:ascii="Times New Roman" w:hAnsi="Times New Roman"/>
          <w:sz w:val="24"/>
          <w:szCs w:val="24"/>
          <w:lang w:eastAsia="ru-RU"/>
        </w:rPr>
        <w:t xml:space="preserve">существлять оперативный учет по просроченной задолженности как в общем, так и в разрезе каждого плательщика арендных платежей на </w:t>
      </w:r>
      <w:bookmarkStart w:id="0" w:name="_GoBack"/>
      <w:bookmarkEnd w:id="0"/>
      <w:r w:rsidR="00177AE0" w:rsidRPr="00657C21">
        <w:rPr>
          <w:rFonts w:ascii="Times New Roman" w:hAnsi="Times New Roman"/>
          <w:sz w:val="24"/>
          <w:szCs w:val="24"/>
          <w:lang w:eastAsia="ru-RU"/>
        </w:rPr>
        <w:t>каждую отчетную дату.</w:t>
      </w:r>
    </w:p>
    <w:p w:rsidR="006124C1" w:rsidRPr="00657C21" w:rsidRDefault="006124C1" w:rsidP="00657C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2464" w:rsidRPr="00657C21" w:rsidRDefault="001F0860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57C21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657C2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C2EF0" w:rsidRPr="00657C21" w:rsidRDefault="00C61ABD" w:rsidP="00657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57C21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в прокуратуру </w:t>
      </w:r>
      <w:proofErr w:type="spellStart"/>
      <w:r w:rsidRPr="00657C21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657C21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670A82" w:rsidRPr="00657C21" w:rsidRDefault="006A5D2B" w:rsidP="00657C21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C21">
        <w:rPr>
          <w:rFonts w:ascii="Times New Roman" w:hAnsi="Times New Roman" w:cs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657C21">
        <w:rPr>
          <w:rFonts w:ascii="Times New Roman" w:hAnsi="Times New Roman" w:cs="Times New Roman"/>
          <w:b/>
          <w:sz w:val="24"/>
          <w:szCs w:val="24"/>
        </w:rPr>
        <w:t>предписания</w:t>
      </w:r>
      <w:r w:rsidR="00694707" w:rsidRPr="00657C21">
        <w:rPr>
          <w:rFonts w:ascii="Times New Roman" w:hAnsi="Times New Roman" w:cs="Times New Roman"/>
          <w:sz w:val="24"/>
          <w:szCs w:val="24"/>
        </w:rPr>
        <w:t xml:space="preserve">: </w:t>
      </w:r>
      <w:r w:rsidR="00F361E6" w:rsidRPr="00657C21">
        <w:rPr>
          <w:rFonts w:ascii="Times New Roman" w:hAnsi="Times New Roman" w:cs="Times New Roman"/>
          <w:sz w:val="24"/>
          <w:szCs w:val="24"/>
        </w:rPr>
        <w:t xml:space="preserve"> </w:t>
      </w:r>
      <w:r w:rsidR="00B30202" w:rsidRPr="00657C21">
        <w:rPr>
          <w:rFonts w:ascii="Times New Roman" w:hAnsi="Times New Roman" w:cs="Times New Roman"/>
          <w:sz w:val="24"/>
          <w:szCs w:val="24"/>
        </w:rPr>
        <w:t>предписание</w:t>
      </w:r>
      <w:proofErr w:type="gramEnd"/>
      <w:r w:rsidR="00B30202" w:rsidRPr="00657C21">
        <w:rPr>
          <w:rFonts w:ascii="Times New Roman" w:hAnsi="Times New Roman" w:cs="Times New Roman"/>
          <w:sz w:val="24"/>
          <w:szCs w:val="24"/>
        </w:rPr>
        <w:t xml:space="preserve"> от 17.10.2019 и </w:t>
      </w:r>
      <w:r w:rsidR="0026522D" w:rsidRPr="00657C21">
        <w:rPr>
          <w:rFonts w:ascii="Times New Roman" w:hAnsi="Times New Roman" w:cs="Times New Roman"/>
          <w:sz w:val="24"/>
          <w:szCs w:val="24"/>
          <w:u w:val="single"/>
        </w:rPr>
        <w:t>информационное письмо</w:t>
      </w:r>
      <w:r w:rsidR="004E4762" w:rsidRPr="00657C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30FB" w:rsidRPr="00657C21">
        <w:rPr>
          <w:rFonts w:ascii="Times New Roman" w:hAnsi="Times New Roman" w:cs="Times New Roman"/>
          <w:sz w:val="24"/>
          <w:szCs w:val="24"/>
          <w:u w:val="single"/>
        </w:rPr>
        <w:t>Руководителю Администрации</w:t>
      </w:r>
      <w:r w:rsidR="00084D08" w:rsidRPr="00657C21">
        <w:rPr>
          <w:rFonts w:ascii="Times New Roman" w:hAnsi="Times New Roman" w:cs="Times New Roman"/>
          <w:sz w:val="24"/>
          <w:szCs w:val="24"/>
          <w:u w:val="single"/>
        </w:rPr>
        <w:t xml:space="preserve"> с предло</w:t>
      </w:r>
      <w:r w:rsidR="006124C1" w:rsidRPr="00657C21">
        <w:rPr>
          <w:rFonts w:ascii="Times New Roman" w:hAnsi="Times New Roman" w:cs="Times New Roman"/>
          <w:sz w:val="24"/>
          <w:szCs w:val="24"/>
          <w:u w:val="single"/>
        </w:rPr>
        <w:t xml:space="preserve">жениями об устранении </w:t>
      </w:r>
      <w:r w:rsidR="00B30202" w:rsidRPr="00657C21">
        <w:rPr>
          <w:rFonts w:ascii="Times New Roman" w:hAnsi="Times New Roman" w:cs="Times New Roman"/>
          <w:sz w:val="24"/>
          <w:szCs w:val="24"/>
          <w:u w:val="single"/>
        </w:rPr>
        <w:t xml:space="preserve">нарушений законодательства и </w:t>
      </w:r>
      <w:r w:rsidR="006124C1" w:rsidRPr="00657C21">
        <w:rPr>
          <w:rFonts w:ascii="Times New Roman" w:hAnsi="Times New Roman" w:cs="Times New Roman"/>
          <w:sz w:val="24"/>
          <w:szCs w:val="24"/>
          <w:u w:val="single"/>
        </w:rPr>
        <w:t>замечаний.</w:t>
      </w:r>
    </w:p>
    <w:p w:rsidR="006124C1" w:rsidRPr="00657C21" w:rsidRDefault="006124C1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657C21" w:rsidRDefault="006A5D2B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C21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044672" w:rsidRPr="00657C21" w:rsidRDefault="006A5D2B" w:rsidP="00657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C21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 w:rsidRPr="00657C21">
        <w:rPr>
          <w:rFonts w:ascii="Times New Roman" w:hAnsi="Times New Roman"/>
          <w:sz w:val="24"/>
          <w:szCs w:val="24"/>
        </w:rPr>
        <w:t xml:space="preserve">            </w:t>
      </w:r>
      <w:r w:rsidRPr="00657C21">
        <w:rPr>
          <w:rFonts w:ascii="Times New Roman" w:hAnsi="Times New Roman"/>
          <w:sz w:val="24"/>
          <w:szCs w:val="24"/>
        </w:rPr>
        <w:t xml:space="preserve">  </w:t>
      </w:r>
      <w:r w:rsidRPr="00657C21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657C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657C21" w:rsidRPr="00657C21">
        <w:rPr>
          <w:rFonts w:ascii="Times New Roman" w:hAnsi="Times New Roman"/>
          <w:sz w:val="24"/>
          <w:szCs w:val="24"/>
        </w:rPr>
        <w:t xml:space="preserve">                               </w:t>
      </w:r>
    </w:p>
    <w:sectPr w:rsidR="00044672" w:rsidRPr="00657C21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6590"/>
    <w:multiLevelType w:val="hybridMultilevel"/>
    <w:tmpl w:val="86FE27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292"/>
    <w:multiLevelType w:val="hybridMultilevel"/>
    <w:tmpl w:val="E5580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256B3"/>
    <w:multiLevelType w:val="hybridMultilevel"/>
    <w:tmpl w:val="1C28AB2C"/>
    <w:lvl w:ilvl="0" w:tplc="00422F2C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F14075"/>
    <w:multiLevelType w:val="hybridMultilevel"/>
    <w:tmpl w:val="16AE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A61CF"/>
    <w:multiLevelType w:val="hybridMultilevel"/>
    <w:tmpl w:val="58F29D76"/>
    <w:lvl w:ilvl="0" w:tplc="48B6F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219C6"/>
    <w:multiLevelType w:val="hybridMultilevel"/>
    <w:tmpl w:val="A4200254"/>
    <w:lvl w:ilvl="0" w:tplc="A9D82DBA">
      <w:start w:val="2"/>
      <w:numFmt w:val="decimal"/>
      <w:lvlText w:val="%1."/>
      <w:lvlJc w:val="left"/>
      <w:pPr>
        <w:ind w:left="13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6">
    <w:nsid w:val="53CD38D7"/>
    <w:multiLevelType w:val="multilevel"/>
    <w:tmpl w:val="B9707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BB681A"/>
    <w:multiLevelType w:val="hybridMultilevel"/>
    <w:tmpl w:val="04AC8358"/>
    <w:lvl w:ilvl="0" w:tplc="DD50F1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E7748"/>
    <w:multiLevelType w:val="hybridMultilevel"/>
    <w:tmpl w:val="712C48D4"/>
    <w:lvl w:ilvl="0" w:tplc="C31C7CA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4548DD"/>
    <w:multiLevelType w:val="hybridMultilevel"/>
    <w:tmpl w:val="206ADD16"/>
    <w:lvl w:ilvl="0" w:tplc="1A544D1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7E76"/>
    <w:rsid w:val="00070927"/>
    <w:rsid w:val="00072643"/>
    <w:rsid w:val="00076851"/>
    <w:rsid w:val="000776F7"/>
    <w:rsid w:val="00084D08"/>
    <w:rsid w:val="0008551B"/>
    <w:rsid w:val="000A059B"/>
    <w:rsid w:val="000A5D13"/>
    <w:rsid w:val="000B4E23"/>
    <w:rsid w:val="000B6723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72757"/>
    <w:rsid w:val="0017416B"/>
    <w:rsid w:val="00174ED0"/>
    <w:rsid w:val="00175C76"/>
    <w:rsid w:val="00177790"/>
    <w:rsid w:val="00177AE0"/>
    <w:rsid w:val="00180005"/>
    <w:rsid w:val="00182111"/>
    <w:rsid w:val="00182926"/>
    <w:rsid w:val="00185A90"/>
    <w:rsid w:val="00190E5B"/>
    <w:rsid w:val="00191A5F"/>
    <w:rsid w:val="001A0468"/>
    <w:rsid w:val="001B25E5"/>
    <w:rsid w:val="001C78AE"/>
    <w:rsid w:val="001E0AD5"/>
    <w:rsid w:val="001E76F3"/>
    <w:rsid w:val="001F0860"/>
    <w:rsid w:val="001F1BA6"/>
    <w:rsid w:val="001F1DA7"/>
    <w:rsid w:val="001F6F4B"/>
    <w:rsid w:val="0020643F"/>
    <w:rsid w:val="00210A5C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A7FB8"/>
    <w:rsid w:val="002B404D"/>
    <w:rsid w:val="002B4869"/>
    <w:rsid w:val="002B4FC6"/>
    <w:rsid w:val="002B724C"/>
    <w:rsid w:val="002B7C1B"/>
    <w:rsid w:val="002C1FC4"/>
    <w:rsid w:val="002E2935"/>
    <w:rsid w:val="002F1B64"/>
    <w:rsid w:val="00302CAC"/>
    <w:rsid w:val="00306606"/>
    <w:rsid w:val="0032773A"/>
    <w:rsid w:val="00330F6F"/>
    <w:rsid w:val="00334B60"/>
    <w:rsid w:val="00340543"/>
    <w:rsid w:val="00352E3D"/>
    <w:rsid w:val="003758A1"/>
    <w:rsid w:val="00381A6B"/>
    <w:rsid w:val="00382FE1"/>
    <w:rsid w:val="0039582B"/>
    <w:rsid w:val="00395C42"/>
    <w:rsid w:val="00397B85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39"/>
    <w:rsid w:val="003C6E61"/>
    <w:rsid w:val="003D5318"/>
    <w:rsid w:val="003E0F94"/>
    <w:rsid w:val="003E368F"/>
    <w:rsid w:val="003E7F86"/>
    <w:rsid w:val="004031D6"/>
    <w:rsid w:val="004133F8"/>
    <w:rsid w:val="00413C00"/>
    <w:rsid w:val="004225C1"/>
    <w:rsid w:val="0043304E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516B"/>
    <w:rsid w:val="004C77C6"/>
    <w:rsid w:val="004C7A88"/>
    <w:rsid w:val="004D00CC"/>
    <w:rsid w:val="004D1958"/>
    <w:rsid w:val="004D279D"/>
    <w:rsid w:val="004D699A"/>
    <w:rsid w:val="004D797C"/>
    <w:rsid w:val="004D7B41"/>
    <w:rsid w:val="004E099D"/>
    <w:rsid w:val="004E0E3F"/>
    <w:rsid w:val="004E4762"/>
    <w:rsid w:val="004F2A30"/>
    <w:rsid w:val="00501DCB"/>
    <w:rsid w:val="0050201F"/>
    <w:rsid w:val="005051ED"/>
    <w:rsid w:val="005136EF"/>
    <w:rsid w:val="00513C62"/>
    <w:rsid w:val="005209B5"/>
    <w:rsid w:val="005253AC"/>
    <w:rsid w:val="00527868"/>
    <w:rsid w:val="0053764A"/>
    <w:rsid w:val="00537B18"/>
    <w:rsid w:val="00550BE5"/>
    <w:rsid w:val="0055118F"/>
    <w:rsid w:val="005557EF"/>
    <w:rsid w:val="00555FD9"/>
    <w:rsid w:val="00560CD1"/>
    <w:rsid w:val="005630FB"/>
    <w:rsid w:val="00565939"/>
    <w:rsid w:val="00570AC1"/>
    <w:rsid w:val="005738A2"/>
    <w:rsid w:val="005822BD"/>
    <w:rsid w:val="00586959"/>
    <w:rsid w:val="005874B0"/>
    <w:rsid w:val="00595421"/>
    <w:rsid w:val="005A135D"/>
    <w:rsid w:val="005A4D9E"/>
    <w:rsid w:val="005A5D0B"/>
    <w:rsid w:val="005B64DA"/>
    <w:rsid w:val="005C23FC"/>
    <w:rsid w:val="005D2AF5"/>
    <w:rsid w:val="005D4D73"/>
    <w:rsid w:val="005E01A3"/>
    <w:rsid w:val="005E17D5"/>
    <w:rsid w:val="005E646A"/>
    <w:rsid w:val="005E66BB"/>
    <w:rsid w:val="005F0A3C"/>
    <w:rsid w:val="00604E15"/>
    <w:rsid w:val="00606A06"/>
    <w:rsid w:val="006124C1"/>
    <w:rsid w:val="00616BC9"/>
    <w:rsid w:val="0062022A"/>
    <w:rsid w:val="00624B92"/>
    <w:rsid w:val="00625DE4"/>
    <w:rsid w:val="00633305"/>
    <w:rsid w:val="00642FA9"/>
    <w:rsid w:val="006462B8"/>
    <w:rsid w:val="00657C21"/>
    <w:rsid w:val="00665254"/>
    <w:rsid w:val="00670A82"/>
    <w:rsid w:val="00672A48"/>
    <w:rsid w:val="00674CFD"/>
    <w:rsid w:val="0067795C"/>
    <w:rsid w:val="006827F5"/>
    <w:rsid w:val="00686013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84F5B"/>
    <w:rsid w:val="007904D5"/>
    <w:rsid w:val="00790CEA"/>
    <w:rsid w:val="007A6CA1"/>
    <w:rsid w:val="007B3C90"/>
    <w:rsid w:val="007C331B"/>
    <w:rsid w:val="007C6C24"/>
    <w:rsid w:val="007D4CEC"/>
    <w:rsid w:val="007E4F69"/>
    <w:rsid w:val="007F4E67"/>
    <w:rsid w:val="007F7D48"/>
    <w:rsid w:val="008040BD"/>
    <w:rsid w:val="00813A42"/>
    <w:rsid w:val="0082077C"/>
    <w:rsid w:val="00823F4B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837B8"/>
    <w:rsid w:val="008C0DB0"/>
    <w:rsid w:val="008E1CB4"/>
    <w:rsid w:val="008F3B9D"/>
    <w:rsid w:val="008F4A63"/>
    <w:rsid w:val="009024EA"/>
    <w:rsid w:val="0092277F"/>
    <w:rsid w:val="009233D0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314D"/>
    <w:rsid w:val="009E575A"/>
    <w:rsid w:val="009F1878"/>
    <w:rsid w:val="009F1EB9"/>
    <w:rsid w:val="009F52E0"/>
    <w:rsid w:val="009F5B18"/>
    <w:rsid w:val="009F7073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27D9"/>
    <w:rsid w:val="00A56F7C"/>
    <w:rsid w:val="00A62355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1CD1"/>
    <w:rsid w:val="00AF3E1A"/>
    <w:rsid w:val="00B0230F"/>
    <w:rsid w:val="00B0428A"/>
    <w:rsid w:val="00B06AEF"/>
    <w:rsid w:val="00B149BF"/>
    <w:rsid w:val="00B156F0"/>
    <w:rsid w:val="00B24A17"/>
    <w:rsid w:val="00B30202"/>
    <w:rsid w:val="00B3026C"/>
    <w:rsid w:val="00B3376D"/>
    <w:rsid w:val="00B37DA1"/>
    <w:rsid w:val="00B40974"/>
    <w:rsid w:val="00B42159"/>
    <w:rsid w:val="00B45B4B"/>
    <w:rsid w:val="00B50AF4"/>
    <w:rsid w:val="00B511EE"/>
    <w:rsid w:val="00B6367F"/>
    <w:rsid w:val="00B65D1E"/>
    <w:rsid w:val="00B676B1"/>
    <w:rsid w:val="00B75B6F"/>
    <w:rsid w:val="00B8484C"/>
    <w:rsid w:val="00B85597"/>
    <w:rsid w:val="00B877D3"/>
    <w:rsid w:val="00B93E11"/>
    <w:rsid w:val="00BA6893"/>
    <w:rsid w:val="00BB000F"/>
    <w:rsid w:val="00BC4283"/>
    <w:rsid w:val="00BD7F16"/>
    <w:rsid w:val="00BE197A"/>
    <w:rsid w:val="00BE4EFB"/>
    <w:rsid w:val="00BE78F8"/>
    <w:rsid w:val="00BF252B"/>
    <w:rsid w:val="00BF6F78"/>
    <w:rsid w:val="00C009B6"/>
    <w:rsid w:val="00C00AD6"/>
    <w:rsid w:val="00C01ACE"/>
    <w:rsid w:val="00C1463B"/>
    <w:rsid w:val="00C2126B"/>
    <w:rsid w:val="00C27FF3"/>
    <w:rsid w:val="00C32058"/>
    <w:rsid w:val="00C32BC0"/>
    <w:rsid w:val="00C37E4F"/>
    <w:rsid w:val="00C46125"/>
    <w:rsid w:val="00C51FF8"/>
    <w:rsid w:val="00C554B5"/>
    <w:rsid w:val="00C57510"/>
    <w:rsid w:val="00C60AAB"/>
    <w:rsid w:val="00C61ABD"/>
    <w:rsid w:val="00C63734"/>
    <w:rsid w:val="00C721CF"/>
    <w:rsid w:val="00C86E4B"/>
    <w:rsid w:val="00C935B8"/>
    <w:rsid w:val="00C94FA3"/>
    <w:rsid w:val="00CB26B4"/>
    <w:rsid w:val="00CB2C56"/>
    <w:rsid w:val="00CB31B3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C5CF9"/>
    <w:rsid w:val="00DC7CCB"/>
    <w:rsid w:val="00DF0C70"/>
    <w:rsid w:val="00DF5F53"/>
    <w:rsid w:val="00E013EB"/>
    <w:rsid w:val="00E0221D"/>
    <w:rsid w:val="00E03FC2"/>
    <w:rsid w:val="00E0492A"/>
    <w:rsid w:val="00E12B82"/>
    <w:rsid w:val="00E216F6"/>
    <w:rsid w:val="00E258A5"/>
    <w:rsid w:val="00E30CA0"/>
    <w:rsid w:val="00E33A9E"/>
    <w:rsid w:val="00E35BB1"/>
    <w:rsid w:val="00E40EDC"/>
    <w:rsid w:val="00E433C5"/>
    <w:rsid w:val="00E47A7C"/>
    <w:rsid w:val="00E47B9D"/>
    <w:rsid w:val="00E52773"/>
    <w:rsid w:val="00E64B45"/>
    <w:rsid w:val="00E70BDD"/>
    <w:rsid w:val="00E90ED5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05A6"/>
    <w:rsid w:val="00F30665"/>
    <w:rsid w:val="00F32FB1"/>
    <w:rsid w:val="00F361E6"/>
    <w:rsid w:val="00F426C6"/>
    <w:rsid w:val="00F50A7B"/>
    <w:rsid w:val="00F536F9"/>
    <w:rsid w:val="00F732CE"/>
    <w:rsid w:val="00F77F40"/>
    <w:rsid w:val="00F80C21"/>
    <w:rsid w:val="00F82768"/>
    <w:rsid w:val="00F83BEE"/>
    <w:rsid w:val="00F858F9"/>
    <w:rsid w:val="00F939C2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4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99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uiPriority w:val="99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177790"/>
    <w:pPr>
      <w:ind w:left="720"/>
    </w:pPr>
    <w:rPr>
      <w:rFonts w:cs="Calibri"/>
    </w:rPr>
  </w:style>
  <w:style w:type="paragraph" w:customStyle="1" w:styleId="ConsPlusNormal">
    <w:name w:val="ConsPlusNormal"/>
    <w:uiPriority w:val="99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uiPriority w:val="99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5630FB"/>
  </w:style>
  <w:style w:type="paragraph" w:customStyle="1" w:styleId="33">
    <w:name w:val="Без интервала3"/>
    <w:rsid w:val="005630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rsid w:val="005630F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91">
    <w:name w:val="Сетка таблицы9"/>
    <w:basedOn w:val="a1"/>
    <w:next w:val="a3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3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Сильное выделение2"/>
    <w:rsid w:val="005630FB"/>
    <w:rPr>
      <w:rFonts w:cs="Times New Roman"/>
      <w:i/>
      <w:color w:val="4F81BD"/>
    </w:rPr>
  </w:style>
  <w:style w:type="table" w:customStyle="1" w:styleId="910">
    <w:name w:val="Сетка таблицы91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2">
    <w:name w:val="Style62"/>
    <w:basedOn w:val="a"/>
    <w:rsid w:val="005630F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072643"/>
  </w:style>
  <w:style w:type="table" w:customStyle="1" w:styleId="140">
    <w:name w:val="Сетка таблицы14"/>
    <w:basedOn w:val="a1"/>
    <w:next w:val="a3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0726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0726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0726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99"/>
    <w:qFormat/>
    <w:rsid w:val="00072643"/>
    <w:rPr>
      <w:i/>
      <w:color w:val="4F81BD"/>
    </w:rPr>
  </w:style>
  <w:style w:type="numbering" w:customStyle="1" w:styleId="52">
    <w:name w:val="Нет списка5"/>
    <w:next w:val="a2"/>
    <w:uiPriority w:val="99"/>
    <w:semiHidden/>
    <w:unhideWhenUsed/>
    <w:rsid w:val="0052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8F26-495F-4DCA-8C07-8105DA7F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2019-10-18T13:49:00Z</cp:lastPrinted>
  <dcterms:created xsi:type="dcterms:W3CDTF">2019-10-22T10:43:00Z</dcterms:created>
  <dcterms:modified xsi:type="dcterms:W3CDTF">2019-10-22T10:43:00Z</dcterms:modified>
</cp:coreProperties>
</file>