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084" w:rsidRDefault="00553609" w:rsidP="00A575A1">
      <w:pPr>
        <w:spacing w:line="240" w:lineRule="auto"/>
        <w:jc w:val="center"/>
        <w:rPr>
          <w:rFonts w:ascii="Times New Roman" w:hAnsi="Times New Roman" w:cs="Times New Roman"/>
          <w:b/>
          <w:sz w:val="24"/>
          <w:szCs w:val="24"/>
        </w:rPr>
      </w:pPr>
      <w:r w:rsidRPr="00553609">
        <w:rPr>
          <w:rFonts w:ascii="Times New Roman" w:hAnsi="Times New Roman" w:cs="Times New Roman"/>
          <w:b/>
          <w:sz w:val="24"/>
          <w:szCs w:val="24"/>
        </w:rPr>
        <w:t>Краткая информация о принятых мерах по устранению выявленных нарушений по итогам проверок, проведенных Ревизионной комиссией Вытегорского муниципального района в</w:t>
      </w:r>
      <w:r w:rsidR="005F7D87">
        <w:rPr>
          <w:rFonts w:ascii="Times New Roman" w:hAnsi="Times New Roman" w:cs="Times New Roman"/>
          <w:b/>
          <w:sz w:val="24"/>
          <w:szCs w:val="24"/>
        </w:rPr>
        <w:t xml:space="preserve"> </w:t>
      </w:r>
      <w:r w:rsidR="00F408D8">
        <w:rPr>
          <w:rFonts w:ascii="Times New Roman" w:hAnsi="Times New Roman" w:cs="Times New Roman"/>
          <w:b/>
          <w:sz w:val="24"/>
          <w:szCs w:val="24"/>
        </w:rPr>
        <w:t>4</w:t>
      </w:r>
      <w:r w:rsidR="005F7D87">
        <w:rPr>
          <w:rFonts w:ascii="Times New Roman" w:hAnsi="Times New Roman" w:cs="Times New Roman"/>
          <w:b/>
          <w:sz w:val="24"/>
          <w:szCs w:val="24"/>
        </w:rPr>
        <w:t xml:space="preserve"> </w:t>
      </w:r>
      <w:r w:rsidR="00A575A1">
        <w:rPr>
          <w:rFonts w:ascii="Times New Roman" w:hAnsi="Times New Roman" w:cs="Times New Roman"/>
          <w:b/>
          <w:sz w:val="24"/>
          <w:szCs w:val="24"/>
        </w:rPr>
        <w:t>квартале 2019 года</w:t>
      </w:r>
    </w:p>
    <w:p w:rsidR="00A575A1" w:rsidRDefault="00A575A1" w:rsidP="00A575A1">
      <w:pPr>
        <w:spacing w:line="240" w:lineRule="auto"/>
        <w:jc w:val="center"/>
        <w:rPr>
          <w:rFonts w:ascii="Times New Roman" w:hAnsi="Times New Roman" w:cs="Times New Roman"/>
          <w:b/>
          <w:sz w:val="24"/>
          <w:szCs w:val="24"/>
        </w:rPr>
      </w:pPr>
      <w:bookmarkStart w:id="0" w:name="_GoBack"/>
      <w:bookmarkEnd w:id="0"/>
    </w:p>
    <w:p w:rsidR="00F408D8" w:rsidRPr="00F408D8" w:rsidRDefault="00C11E87" w:rsidP="00A575A1">
      <w:pPr>
        <w:spacing w:after="0" w:line="240" w:lineRule="auto"/>
        <w:jc w:val="both"/>
        <w:rPr>
          <w:rFonts w:ascii="Times New Roman" w:eastAsia="Arial Unicode MS" w:hAnsi="Times New Roman" w:cs="Times New Roman"/>
          <w:b/>
          <w:bCs/>
          <w:sz w:val="24"/>
          <w:szCs w:val="24"/>
          <w:lang w:eastAsia="ru-RU"/>
        </w:rPr>
      </w:pPr>
      <w:r>
        <w:rPr>
          <w:rFonts w:ascii="Times New Roman" w:hAnsi="Times New Roman" w:cs="Times New Roman"/>
          <w:b/>
          <w:sz w:val="24"/>
          <w:szCs w:val="24"/>
        </w:rPr>
        <w:t xml:space="preserve">1. </w:t>
      </w:r>
      <w:r w:rsidR="00F408D8" w:rsidRPr="00F408D8">
        <w:rPr>
          <w:rFonts w:ascii="Times New Roman" w:eastAsia="Arial Unicode MS" w:hAnsi="Times New Roman" w:cs="Times New Roman"/>
          <w:b/>
          <w:bCs/>
          <w:sz w:val="24"/>
          <w:szCs w:val="24"/>
          <w:lang w:eastAsia="ru-RU"/>
        </w:rPr>
        <w:t>«Проверка соблюдения порядка учета и эффективного использования имущества казны Вытегорского муниципального района»</w:t>
      </w:r>
    </w:p>
    <w:p w:rsidR="00F408D8" w:rsidRPr="00F408D8" w:rsidRDefault="00F408D8" w:rsidP="00A575A1">
      <w:pPr>
        <w:spacing w:after="0" w:line="240" w:lineRule="auto"/>
        <w:jc w:val="both"/>
        <w:rPr>
          <w:rFonts w:ascii="Times New Roman" w:eastAsia="Arial Unicode MS" w:hAnsi="Times New Roman" w:cs="Times New Roman"/>
          <w:bCs/>
          <w:sz w:val="24"/>
          <w:szCs w:val="24"/>
          <w:lang w:eastAsia="ru-RU"/>
        </w:rPr>
      </w:pPr>
    </w:p>
    <w:p w:rsidR="00F408D8" w:rsidRPr="00F408D8" w:rsidRDefault="0092300D" w:rsidP="00A5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w:t>
      </w:r>
      <w:r w:rsidR="00F408D8" w:rsidRPr="00F408D8">
        <w:rPr>
          <w:rFonts w:ascii="Times New Roman" w:hAnsi="Times New Roman" w:cs="Times New Roman"/>
          <w:sz w:val="24"/>
          <w:szCs w:val="24"/>
        </w:rPr>
        <w:t xml:space="preserve">дминистрация Вытегорского муниципального района (далее - Администрация района) в ответ на предписание по результатам контрольного мероприятия </w:t>
      </w:r>
      <w:r w:rsidR="00A575A1">
        <w:rPr>
          <w:rFonts w:ascii="Times New Roman" w:hAnsi="Times New Roman" w:cs="Times New Roman"/>
          <w:sz w:val="24"/>
          <w:szCs w:val="24"/>
        </w:rPr>
        <w:t>(</w:t>
      </w:r>
      <w:r w:rsidR="00F408D8" w:rsidRPr="00F408D8">
        <w:rPr>
          <w:rFonts w:ascii="Times New Roman" w:hAnsi="Times New Roman" w:cs="Times New Roman"/>
          <w:sz w:val="24"/>
          <w:szCs w:val="24"/>
        </w:rPr>
        <w:t>от 17 октября 2019 года № 1</w:t>
      </w:r>
      <w:r w:rsidR="00A575A1">
        <w:rPr>
          <w:rFonts w:ascii="Times New Roman" w:hAnsi="Times New Roman" w:cs="Times New Roman"/>
          <w:sz w:val="24"/>
          <w:szCs w:val="24"/>
        </w:rPr>
        <w:t>)</w:t>
      </w:r>
      <w:r w:rsidR="00F408D8" w:rsidRPr="00F408D8">
        <w:rPr>
          <w:rFonts w:ascii="Times New Roman" w:hAnsi="Times New Roman" w:cs="Times New Roman"/>
          <w:sz w:val="24"/>
          <w:szCs w:val="24"/>
        </w:rPr>
        <w:t xml:space="preserve"> сообщает, что было проведено рабочее совещание</w:t>
      </w:r>
      <w:r>
        <w:rPr>
          <w:rFonts w:ascii="Times New Roman" w:hAnsi="Times New Roman" w:cs="Times New Roman"/>
          <w:sz w:val="24"/>
          <w:szCs w:val="24"/>
        </w:rPr>
        <w:t>,</w:t>
      </w:r>
      <w:r w:rsidR="00F408D8" w:rsidRPr="00F408D8">
        <w:rPr>
          <w:rFonts w:ascii="Times New Roman" w:hAnsi="Times New Roman" w:cs="Times New Roman"/>
          <w:sz w:val="24"/>
          <w:szCs w:val="24"/>
        </w:rPr>
        <w:t xml:space="preserve"> по результатам которого приняты следующие решения:</w:t>
      </w:r>
    </w:p>
    <w:p w:rsidR="00F408D8" w:rsidRPr="00F408D8" w:rsidRDefault="00F408D8" w:rsidP="00A575A1">
      <w:pPr>
        <w:spacing w:after="0" w:line="240" w:lineRule="auto"/>
        <w:jc w:val="both"/>
        <w:rPr>
          <w:rFonts w:ascii="Times New Roman" w:hAnsi="Times New Roman" w:cs="Times New Roman"/>
          <w:sz w:val="24"/>
          <w:szCs w:val="24"/>
        </w:rPr>
      </w:pPr>
      <w:r w:rsidRPr="00F408D8">
        <w:rPr>
          <w:rFonts w:ascii="Times New Roman" w:hAnsi="Times New Roman" w:cs="Times New Roman"/>
          <w:sz w:val="24"/>
          <w:szCs w:val="24"/>
        </w:rPr>
        <w:t>-</w:t>
      </w:r>
      <w:r w:rsidRPr="00F408D8">
        <w:rPr>
          <w:rFonts w:ascii="Times New Roman" w:hAnsi="Times New Roman" w:cs="Times New Roman"/>
          <w:sz w:val="24"/>
          <w:szCs w:val="24"/>
        </w:rPr>
        <w:tab/>
        <w:t>организовать работу по формированию реестра муниципального имущества, включая имущество казны;</w:t>
      </w:r>
    </w:p>
    <w:p w:rsidR="00F408D8" w:rsidRPr="00F408D8" w:rsidRDefault="00F408D8" w:rsidP="00A575A1">
      <w:pPr>
        <w:spacing w:after="0" w:line="240" w:lineRule="auto"/>
        <w:jc w:val="both"/>
        <w:rPr>
          <w:rFonts w:ascii="Times New Roman" w:hAnsi="Times New Roman" w:cs="Times New Roman"/>
          <w:sz w:val="24"/>
          <w:szCs w:val="24"/>
        </w:rPr>
      </w:pPr>
      <w:r w:rsidRPr="00F408D8">
        <w:rPr>
          <w:rFonts w:ascii="Times New Roman" w:hAnsi="Times New Roman" w:cs="Times New Roman"/>
          <w:sz w:val="24"/>
          <w:szCs w:val="24"/>
        </w:rPr>
        <w:t>-</w:t>
      </w:r>
      <w:r w:rsidRPr="00F408D8">
        <w:rPr>
          <w:rFonts w:ascii="Times New Roman" w:hAnsi="Times New Roman" w:cs="Times New Roman"/>
          <w:sz w:val="24"/>
          <w:szCs w:val="24"/>
        </w:rPr>
        <w:tab/>
        <w:t>провести инвентаризацию имущества казны;</w:t>
      </w:r>
    </w:p>
    <w:p w:rsidR="00F408D8" w:rsidRPr="00F408D8" w:rsidRDefault="00F408D8" w:rsidP="00A575A1">
      <w:pPr>
        <w:spacing w:after="0" w:line="240" w:lineRule="auto"/>
        <w:jc w:val="both"/>
        <w:rPr>
          <w:rFonts w:ascii="Times New Roman" w:hAnsi="Times New Roman" w:cs="Times New Roman"/>
          <w:sz w:val="24"/>
          <w:szCs w:val="24"/>
        </w:rPr>
      </w:pPr>
      <w:r w:rsidRPr="00F408D8">
        <w:rPr>
          <w:rFonts w:ascii="Times New Roman" w:hAnsi="Times New Roman" w:cs="Times New Roman"/>
          <w:sz w:val="24"/>
          <w:szCs w:val="24"/>
        </w:rPr>
        <w:t>-</w:t>
      </w:r>
      <w:r w:rsidRPr="00F408D8">
        <w:rPr>
          <w:rFonts w:ascii="Times New Roman" w:hAnsi="Times New Roman" w:cs="Times New Roman"/>
          <w:sz w:val="24"/>
          <w:szCs w:val="24"/>
        </w:rPr>
        <w:tab/>
        <w:t>провести сверку данных реестра муниципального имущества казны с данными бюджетного учета имущества казны на 01 ноября 2019 года;</w:t>
      </w:r>
    </w:p>
    <w:p w:rsidR="00F408D8" w:rsidRPr="00F408D8" w:rsidRDefault="00F408D8" w:rsidP="00A575A1">
      <w:pPr>
        <w:spacing w:after="0" w:line="240" w:lineRule="auto"/>
        <w:jc w:val="both"/>
        <w:rPr>
          <w:rFonts w:ascii="Times New Roman" w:hAnsi="Times New Roman" w:cs="Times New Roman"/>
          <w:sz w:val="24"/>
          <w:szCs w:val="24"/>
        </w:rPr>
      </w:pPr>
      <w:r w:rsidRPr="00F408D8">
        <w:rPr>
          <w:rFonts w:ascii="Times New Roman" w:hAnsi="Times New Roman" w:cs="Times New Roman"/>
          <w:sz w:val="24"/>
          <w:szCs w:val="24"/>
        </w:rPr>
        <w:t>-</w:t>
      </w:r>
      <w:r w:rsidRPr="00F408D8">
        <w:rPr>
          <w:rFonts w:ascii="Times New Roman" w:hAnsi="Times New Roman" w:cs="Times New Roman"/>
          <w:sz w:val="24"/>
          <w:szCs w:val="24"/>
        </w:rPr>
        <w:tab/>
        <w:t>принять нормативно-правовой акт, регламентирующий Порядок бюджетного имущества казны.</w:t>
      </w:r>
    </w:p>
    <w:p w:rsidR="00F408D8" w:rsidRPr="00F408D8" w:rsidRDefault="00F408D8" w:rsidP="00A575A1">
      <w:pPr>
        <w:spacing w:after="0" w:line="240" w:lineRule="auto"/>
        <w:jc w:val="both"/>
        <w:rPr>
          <w:rFonts w:ascii="Times New Roman" w:hAnsi="Times New Roman" w:cs="Times New Roman"/>
          <w:sz w:val="24"/>
          <w:szCs w:val="24"/>
        </w:rPr>
      </w:pPr>
      <w:r w:rsidRPr="00F408D8">
        <w:rPr>
          <w:rFonts w:ascii="Times New Roman" w:hAnsi="Times New Roman" w:cs="Times New Roman"/>
          <w:sz w:val="24"/>
          <w:szCs w:val="24"/>
        </w:rPr>
        <w:t xml:space="preserve">Во исполнение предписания </w:t>
      </w:r>
      <w:r w:rsidR="0092300D">
        <w:rPr>
          <w:rFonts w:ascii="Times New Roman" w:hAnsi="Times New Roman" w:cs="Times New Roman"/>
          <w:sz w:val="24"/>
          <w:szCs w:val="24"/>
        </w:rPr>
        <w:t xml:space="preserve">по </w:t>
      </w:r>
      <w:r w:rsidRPr="00F408D8">
        <w:rPr>
          <w:rFonts w:ascii="Times New Roman" w:hAnsi="Times New Roman" w:cs="Times New Roman"/>
          <w:sz w:val="24"/>
          <w:szCs w:val="24"/>
        </w:rPr>
        <w:t>состоянию на 27 ноября 2019 года проведены следующие мероприятия:</w:t>
      </w:r>
    </w:p>
    <w:p w:rsidR="00F408D8" w:rsidRPr="00F408D8" w:rsidRDefault="00F408D8" w:rsidP="00A575A1">
      <w:pPr>
        <w:spacing w:after="0" w:line="240" w:lineRule="auto"/>
        <w:jc w:val="both"/>
        <w:rPr>
          <w:rFonts w:ascii="Times New Roman" w:hAnsi="Times New Roman" w:cs="Times New Roman"/>
          <w:sz w:val="24"/>
          <w:szCs w:val="24"/>
        </w:rPr>
      </w:pPr>
      <w:r w:rsidRPr="00F408D8">
        <w:rPr>
          <w:rFonts w:ascii="Times New Roman" w:hAnsi="Times New Roman" w:cs="Times New Roman"/>
          <w:sz w:val="24"/>
          <w:szCs w:val="24"/>
        </w:rPr>
        <w:t>-</w:t>
      </w:r>
      <w:r w:rsidRPr="00F408D8">
        <w:rPr>
          <w:rFonts w:ascii="Times New Roman" w:hAnsi="Times New Roman" w:cs="Times New Roman"/>
          <w:sz w:val="24"/>
          <w:szCs w:val="24"/>
        </w:rPr>
        <w:tab/>
        <w:t>Организована работа по формированию реестра муниципального имущества, включая имущество казны.</w:t>
      </w:r>
    </w:p>
    <w:p w:rsidR="00C2079A" w:rsidRDefault="00F408D8" w:rsidP="00A575A1">
      <w:pPr>
        <w:spacing w:after="0" w:line="240" w:lineRule="auto"/>
        <w:jc w:val="both"/>
        <w:rPr>
          <w:rFonts w:ascii="Times New Roman" w:hAnsi="Times New Roman" w:cs="Times New Roman"/>
          <w:sz w:val="24"/>
          <w:szCs w:val="24"/>
        </w:rPr>
      </w:pPr>
      <w:r w:rsidRPr="00F408D8">
        <w:rPr>
          <w:rFonts w:ascii="Times New Roman" w:hAnsi="Times New Roman" w:cs="Times New Roman"/>
          <w:sz w:val="24"/>
          <w:szCs w:val="24"/>
        </w:rPr>
        <w:t>-</w:t>
      </w:r>
      <w:r w:rsidRPr="00F408D8">
        <w:rPr>
          <w:rFonts w:ascii="Times New Roman" w:hAnsi="Times New Roman" w:cs="Times New Roman"/>
          <w:sz w:val="24"/>
          <w:szCs w:val="24"/>
        </w:rPr>
        <w:tab/>
        <w:t>Распоряжением Администрации Вытегорского муниципального района от 18 октября 2019 года назначена комиссия по проведению инвентаризации имущества казны по состоянию на 01 ноября 2019 года, результаты необходимо предоставить для утверждения 02 декабря 2019 года.</w:t>
      </w:r>
    </w:p>
    <w:p w:rsidR="00143ABD" w:rsidRDefault="00143ABD" w:rsidP="00B27709">
      <w:pPr>
        <w:jc w:val="both"/>
        <w:rPr>
          <w:rFonts w:ascii="Times New Roman" w:hAnsi="Times New Roman" w:cs="Times New Roman"/>
          <w:b/>
          <w:sz w:val="24"/>
          <w:szCs w:val="24"/>
        </w:rPr>
      </w:pPr>
    </w:p>
    <w:p w:rsidR="0092300D" w:rsidRDefault="0092300D" w:rsidP="00A575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w:t>
      </w:r>
      <w:r w:rsidRPr="0092300D">
        <w:rPr>
          <w:rFonts w:ascii="Times New Roman" w:hAnsi="Times New Roman" w:cs="Times New Roman"/>
          <w:b/>
          <w:sz w:val="24"/>
          <w:szCs w:val="24"/>
        </w:rPr>
        <w:t xml:space="preserve">Аудит эффективного и целевого использования   бюджетных средств Администрацией Вытегорского муниципального района при реализации мероприятий подпрограммы «Развитие физической культуры и спорта в </w:t>
      </w:r>
      <w:proofErr w:type="spellStart"/>
      <w:r w:rsidRPr="0092300D">
        <w:rPr>
          <w:rFonts w:ascii="Times New Roman" w:hAnsi="Times New Roman" w:cs="Times New Roman"/>
          <w:b/>
          <w:sz w:val="24"/>
          <w:szCs w:val="24"/>
        </w:rPr>
        <w:t>Вытегорском</w:t>
      </w:r>
      <w:proofErr w:type="spellEnd"/>
      <w:r w:rsidRPr="0092300D">
        <w:rPr>
          <w:rFonts w:ascii="Times New Roman" w:hAnsi="Times New Roman" w:cs="Times New Roman"/>
          <w:b/>
          <w:sz w:val="24"/>
          <w:szCs w:val="24"/>
        </w:rPr>
        <w:t xml:space="preserve"> муниципальном районе на 2014 – 2020 годы» муниципальной программы</w:t>
      </w:r>
      <w:r>
        <w:rPr>
          <w:rFonts w:ascii="Times New Roman" w:hAnsi="Times New Roman" w:cs="Times New Roman"/>
          <w:b/>
          <w:sz w:val="24"/>
          <w:szCs w:val="24"/>
        </w:rPr>
        <w:t xml:space="preserve"> «</w:t>
      </w:r>
      <w:r w:rsidRPr="0092300D">
        <w:rPr>
          <w:rFonts w:ascii="Times New Roman" w:hAnsi="Times New Roman" w:cs="Times New Roman"/>
          <w:b/>
          <w:sz w:val="24"/>
          <w:szCs w:val="24"/>
        </w:rPr>
        <w:t xml:space="preserve">Совершенствование социальной политики в </w:t>
      </w:r>
      <w:proofErr w:type="spellStart"/>
      <w:proofErr w:type="gramStart"/>
      <w:r w:rsidRPr="0092300D">
        <w:rPr>
          <w:rFonts w:ascii="Times New Roman" w:hAnsi="Times New Roman" w:cs="Times New Roman"/>
          <w:b/>
          <w:sz w:val="24"/>
          <w:szCs w:val="24"/>
        </w:rPr>
        <w:t>Вытегорском</w:t>
      </w:r>
      <w:proofErr w:type="spellEnd"/>
      <w:r w:rsidRPr="0092300D">
        <w:rPr>
          <w:rFonts w:ascii="Times New Roman" w:hAnsi="Times New Roman" w:cs="Times New Roman"/>
          <w:b/>
          <w:sz w:val="24"/>
          <w:szCs w:val="24"/>
        </w:rPr>
        <w:t xml:space="preserve">  </w:t>
      </w:r>
      <w:r>
        <w:rPr>
          <w:rFonts w:ascii="Times New Roman" w:hAnsi="Times New Roman" w:cs="Times New Roman"/>
          <w:b/>
          <w:sz w:val="24"/>
          <w:szCs w:val="24"/>
        </w:rPr>
        <w:t>м</w:t>
      </w:r>
      <w:r w:rsidRPr="0092300D">
        <w:rPr>
          <w:rFonts w:ascii="Times New Roman" w:hAnsi="Times New Roman" w:cs="Times New Roman"/>
          <w:b/>
          <w:sz w:val="24"/>
          <w:szCs w:val="24"/>
        </w:rPr>
        <w:t>униципа</w:t>
      </w:r>
      <w:r w:rsidR="00A575A1">
        <w:rPr>
          <w:rFonts w:ascii="Times New Roman" w:hAnsi="Times New Roman" w:cs="Times New Roman"/>
          <w:b/>
          <w:sz w:val="24"/>
          <w:szCs w:val="24"/>
        </w:rPr>
        <w:t>льном</w:t>
      </w:r>
      <w:proofErr w:type="gramEnd"/>
      <w:r w:rsidR="00A575A1">
        <w:rPr>
          <w:rFonts w:ascii="Times New Roman" w:hAnsi="Times New Roman" w:cs="Times New Roman"/>
          <w:b/>
          <w:sz w:val="24"/>
          <w:szCs w:val="24"/>
        </w:rPr>
        <w:t xml:space="preserve"> районе на 2014-2020 годы»</w:t>
      </w:r>
    </w:p>
    <w:p w:rsidR="00A575A1" w:rsidRDefault="00A575A1" w:rsidP="00A575A1">
      <w:pPr>
        <w:spacing w:after="0" w:line="240" w:lineRule="auto"/>
        <w:jc w:val="both"/>
        <w:rPr>
          <w:rFonts w:ascii="Times New Roman" w:hAnsi="Times New Roman" w:cs="Times New Roman"/>
          <w:b/>
          <w:sz w:val="24"/>
          <w:szCs w:val="24"/>
        </w:rPr>
      </w:pPr>
    </w:p>
    <w:p w:rsidR="00B3186B" w:rsidRPr="00B3186B" w:rsidRDefault="00B3186B" w:rsidP="00A5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w:t>
      </w:r>
      <w:r w:rsidRPr="00B3186B">
        <w:rPr>
          <w:rFonts w:ascii="Times New Roman" w:hAnsi="Times New Roman" w:cs="Times New Roman"/>
          <w:sz w:val="24"/>
          <w:szCs w:val="24"/>
        </w:rPr>
        <w:t>опрос об указании конкретного размера суммы межбюджетного трансферта, подлежащего перечислению ежемесячно (поквартально) будет рассмотрен при разработке проектов Соглашений о передаче осуществления части полномочий по решению вопрос</w:t>
      </w:r>
      <w:r>
        <w:rPr>
          <w:rFonts w:ascii="Times New Roman" w:hAnsi="Times New Roman" w:cs="Times New Roman"/>
          <w:sz w:val="24"/>
          <w:szCs w:val="24"/>
        </w:rPr>
        <w:t>а местного значения на 2020 год.</w:t>
      </w:r>
    </w:p>
    <w:p w:rsidR="00B3186B" w:rsidRPr="00B3186B" w:rsidRDefault="00B3186B" w:rsidP="00A5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w:t>
      </w:r>
      <w:r w:rsidRPr="00B3186B">
        <w:rPr>
          <w:rFonts w:ascii="Times New Roman" w:hAnsi="Times New Roman" w:cs="Times New Roman"/>
          <w:sz w:val="24"/>
          <w:szCs w:val="24"/>
        </w:rPr>
        <w:t>тветственные исполнители муниципальных программ предупреждены о необходимости строгого соблюдения утвержденного Порядка разработки, реализации и оценки эффективности реализации муниципальных программ Вытегорского района;</w:t>
      </w:r>
    </w:p>
    <w:p w:rsidR="00B3186B" w:rsidRPr="00B3186B" w:rsidRDefault="00B3186B" w:rsidP="00A5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Pr="00B3186B">
        <w:rPr>
          <w:rFonts w:ascii="Times New Roman" w:hAnsi="Times New Roman" w:cs="Times New Roman"/>
          <w:sz w:val="24"/>
          <w:szCs w:val="24"/>
        </w:rPr>
        <w:t>ри утверждении муниципального задания МБОУ ДО «</w:t>
      </w:r>
      <w:proofErr w:type="spellStart"/>
      <w:r w:rsidRPr="00B3186B">
        <w:rPr>
          <w:rFonts w:ascii="Times New Roman" w:hAnsi="Times New Roman" w:cs="Times New Roman"/>
          <w:sz w:val="24"/>
          <w:szCs w:val="24"/>
        </w:rPr>
        <w:t>Вытегорская</w:t>
      </w:r>
      <w:proofErr w:type="spellEnd"/>
      <w:r w:rsidRPr="00B3186B">
        <w:rPr>
          <w:rFonts w:ascii="Times New Roman" w:hAnsi="Times New Roman" w:cs="Times New Roman"/>
          <w:sz w:val="24"/>
          <w:szCs w:val="24"/>
        </w:rPr>
        <w:t xml:space="preserve"> ДЮСШ» нет возможности обеспечить в полной мере увязку показателей муниципальных услуг с целевыми показателями муниципальной программы и показателями стратегии социально-экономического развития Вытегорского района до 2030 года, так как показатели учитываются на территории всего района, в том числе и от учреждений и организаций (в том числе и тех, у кого Админис</w:t>
      </w:r>
      <w:r>
        <w:rPr>
          <w:rFonts w:ascii="Times New Roman" w:hAnsi="Times New Roman" w:cs="Times New Roman"/>
          <w:sz w:val="24"/>
          <w:szCs w:val="24"/>
        </w:rPr>
        <w:t xml:space="preserve">трация не является учредителем). </w:t>
      </w:r>
    </w:p>
    <w:p w:rsidR="00D40358" w:rsidRPr="00A575A1" w:rsidRDefault="00B3186B" w:rsidP="00A5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Pr="00B3186B">
        <w:rPr>
          <w:rFonts w:ascii="Times New Roman" w:hAnsi="Times New Roman" w:cs="Times New Roman"/>
          <w:sz w:val="24"/>
          <w:szCs w:val="24"/>
        </w:rPr>
        <w:t>оложительная динамика целевых показателей с учетом фактического исполнения будет введена при внесений изменений в муни</w:t>
      </w:r>
      <w:r w:rsidR="00A575A1">
        <w:rPr>
          <w:rFonts w:ascii="Times New Roman" w:hAnsi="Times New Roman" w:cs="Times New Roman"/>
          <w:sz w:val="24"/>
          <w:szCs w:val="24"/>
        </w:rPr>
        <w:t>ципальную программу.</w:t>
      </w:r>
    </w:p>
    <w:p w:rsidR="00A575A1" w:rsidRPr="00A575A1" w:rsidRDefault="00A575A1">
      <w:pPr>
        <w:spacing w:after="0" w:line="240" w:lineRule="auto"/>
        <w:jc w:val="both"/>
        <w:rPr>
          <w:rFonts w:ascii="Times New Roman" w:hAnsi="Times New Roman" w:cs="Times New Roman"/>
          <w:sz w:val="24"/>
          <w:szCs w:val="24"/>
        </w:rPr>
      </w:pPr>
    </w:p>
    <w:sectPr w:rsidR="00A575A1" w:rsidRPr="00A57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2"/>
        <w:w w:val="100"/>
        <w:position w:val="0"/>
        <w:sz w:val="26"/>
        <w:u w:val="none"/>
      </w:rPr>
    </w:lvl>
    <w:lvl w:ilvl="1">
      <w:start w:val="1"/>
      <w:numFmt w:val="bullet"/>
      <w:lvlText w:val="-"/>
      <w:lvlJc w:val="left"/>
      <w:rPr>
        <w:rFonts w:ascii="Times New Roman" w:hAnsi="Times New Roman"/>
        <w:b w:val="0"/>
        <w:i w:val="0"/>
        <w:smallCaps w:val="0"/>
        <w:strike w:val="0"/>
        <w:color w:val="000000"/>
        <w:spacing w:val="-2"/>
        <w:w w:val="100"/>
        <w:position w:val="0"/>
        <w:sz w:val="26"/>
        <w:u w:val="none"/>
      </w:rPr>
    </w:lvl>
    <w:lvl w:ilvl="2">
      <w:start w:val="1"/>
      <w:numFmt w:val="bullet"/>
      <w:lvlText w:val="-"/>
      <w:lvlJc w:val="left"/>
      <w:rPr>
        <w:rFonts w:ascii="Times New Roman" w:hAnsi="Times New Roman"/>
        <w:b w:val="0"/>
        <w:i w:val="0"/>
        <w:smallCaps w:val="0"/>
        <w:strike w:val="0"/>
        <w:color w:val="000000"/>
        <w:spacing w:val="-2"/>
        <w:w w:val="100"/>
        <w:position w:val="0"/>
        <w:sz w:val="26"/>
        <w:u w:val="none"/>
      </w:rPr>
    </w:lvl>
    <w:lvl w:ilvl="3">
      <w:start w:val="1"/>
      <w:numFmt w:val="bullet"/>
      <w:lvlText w:val="-"/>
      <w:lvlJc w:val="left"/>
      <w:rPr>
        <w:rFonts w:ascii="Times New Roman" w:hAnsi="Times New Roman"/>
        <w:b w:val="0"/>
        <w:i w:val="0"/>
        <w:smallCaps w:val="0"/>
        <w:strike w:val="0"/>
        <w:color w:val="000000"/>
        <w:spacing w:val="-2"/>
        <w:w w:val="100"/>
        <w:position w:val="0"/>
        <w:sz w:val="26"/>
        <w:u w:val="none"/>
      </w:rPr>
    </w:lvl>
    <w:lvl w:ilvl="4">
      <w:start w:val="1"/>
      <w:numFmt w:val="bullet"/>
      <w:lvlText w:val="-"/>
      <w:lvlJc w:val="left"/>
      <w:rPr>
        <w:rFonts w:ascii="Times New Roman" w:hAnsi="Times New Roman"/>
        <w:b w:val="0"/>
        <w:i w:val="0"/>
        <w:smallCaps w:val="0"/>
        <w:strike w:val="0"/>
        <w:color w:val="000000"/>
        <w:spacing w:val="-2"/>
        <w:w w:val="100"/>
        <w:position w:val="0"/>
        <w:sz w:val="26"/>
        <w:u w:val="none"/>
      </w:rPr>
    </w:lvl>
    <w:lvl w:ilvl="5">
      <w:start w:val="1"/>
      <w:numFmt w:val="bullet"/>
      <w:lvlText w:val="-"/>
      <w:lvlJc w:val="left"/>
      <w:rPr>
        <w:rFonts w:ascii="Times New Roman" w:hAnsi="Times New Roman"/>
        <w:b w:val="0"/>
        <w:i w:val="0"/>
        <w:smallCaps w:val="0"/>
        <w:strike w:val="0"/>
        <w:color w:val="000000"/>
        <w:spacing w:val="-2"/>
        <w:w w:val="100"/>
        <w:position w:val="0"/>
        <w:sz w:val="26"/>
        <w:u w:val="none"/>
      </w:rPr>
    </w:lvl>
    <w:lvl w:ilvl="6">
      <w:start w:val="1"/>
      <w:numFmt w:val="bullet"/>
      <w:lvlText w:val="-"/>
      <w:lvlJc w:val="left"/>
      <w:rPr>
        <w:rFonts w:ascii="Times New Roman" w:hAnsi="Times New Roman"/>
        <w:b w:val="0"/>
        <w:i w:val="0"/>
        <w:smallCaps w:val="0"/>
        <w:strike w:val="0"/>
        <w:color w:val="000000"/>
        <w:spacing w:val="-2"/>
        <w:w w:val="100"/>
        <w:position w:val="0"/>
        <w:sz w:val="26"/>
        <w:u w:val="none"/>
      </w:rPr>
    </w:lvl>
    <w:lvl w:ilvl="7">
      <w:start w:val="1"/>
      <w:numFmt w:val="bullet"/>
      <w:lvlText w:val="-"/>
      <w:lvlJc w:val="left"/>
      <w:rPr>
        <w:rFonts w:ascii="Times New Roman" w:hAnsi="Times New Roman"/>
        <w:b w:val="0"/>
        <w:i w:val="0"/>
        <w:smallCaps w:val="0"/>
        <w:strike w:val="0"/>
        <w:color w:val="000000"/>
        <w:spacing w:val="-2"/>
        <w:w w:val="100"/>
        <w:position w:val="0"/>
        <w:sz w:val="26"/>
        <w:u w:val="none"/>
      </w:rPr>
    </w:lvl>
    <w:lvl w:ilvl="8">
      <w:start w:val="1"/>
      <w:numFmt w:val="bullet"/>
      <w:lvlText w:val="-"/>
      <w:lvlJc w:val="left"/>
      <w:rPr>
        <w:rFonts w:ascii="Times New Roman" w:hAnsi="Times New Roman"/>
        <w:b w:val="0"/>
        <w:i w:val="0"/>
        <w:smallCaps w:val="0"/>
        <w:strike w:val="0"/>
        <w:color w:val="000000"/>
        <w:spacing w:val="-2"/>
        <w:w w:val="100"/>
        <w:position w:val="0"/>
        <w:sz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14"/>
    <w:rsid w:val="0012187C"/>
    <w:rsid w:val="00143ABD"/>
    <w:rsid w:val="0018245F"/>
    <w:rsid w:val="001B4086"/>
    <w:rsid w:val="00226393"/>
    <w:rsid w:val="002B3CFC"/>
    <w:rsid w:val="00331A4A"/>
    <w:rsid w:val="00363DD2"/>
    <w:rsid w:val="00553609"/>
    <w:rsid w:val="005B02AB"/>
    <w:rsid w:val="005F7D87"/>
    <w:rsid w:val="00661569"/>
    <w:rsid w:val="00691AFB"/>
    <w:rsid w:val="00712614"/>
    <w:rsid w:val="00753D33"/>
    <w:rsid w:val="008C5DB4"/>
    <w:rsid w:val="0092300D"/>
    <w:rsid w:val="00951D5A"/>
    <w:rsid w:val="00996093"/>
    <w:rsid w:val="009A0575"/>
    <w:rsid w:val="009B0A59"/>
    <w:rsid w:val="00A575A1"/>
    <w:rsid w:val="00A67864"/>
    <w:rsid w:val="00B27709"/>
    <w:rsid w:val="00B3186B"/>
    <w:rsid w:val="00B3788D"/>
    <w:rsid w:val="00B5576E"/>
    <w:rsid w:val="00BB2C82"/>
    <w:rsid w:val="00C11E87"/>
    <w:rsid w:val="00C2079A"/>
    <w:rsid w:val="00C84F63"/>
    <w:rsid w:val="00D054B3"/>
    <w:rsid w:val="00D40358"/>
    <w:rsid w:val="00D5213D"/>
    <w:rsid w:val="00D52E5F"/>
    <w:rsid w:val="00D64084"/>
    <w:rsid w:val="00E85C43"/>
    <w:rsid w:val="00EF6C1B"/>
    <w:rsid w:val="00F05619"/>
    <w:rsid w:val="00F222B4"/>
    <w:rsid w:val="00F408D8"/>
    <w:rsid w:val="00FC5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D3236-108C-4359-849E-7914CFCE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5C43"/>
    <w:pPr>
      <w:keepNext/>
      <w:spacing w:after="0" w:line="240" w:lineRule="auto"/>
      <w:jc w:val="center"/>
      <w:outlineLvl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393"/>
    <w:rPr>
      <w:color w:val="0563C1" w:themeColor="hyperlink"/>
      <w:u w:val="single"/>
    </w:rPr>
  </w:style>
  <w:style w:type="character" w:customStyle="1" w:styleId="10">
    <w:name w:val="Заголовок 1 Знак"/>
    <w:basedOn w:val="a0"/>
    <w:link w:val="1"/>
    <w:rsid w:val="00E85C4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54888-C319-4723-A474-52F55570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КСП_1</cp:lastModifiedBy>
  <cp:revision>2</cp:revision>
  <dcterms:created xsi:type="dcterms:W3CDTF">2020-01-15T05:31:00Z</dcterms:created>
  <dcterms:modified xsi:type="dcterms:W3CDTF">2020-01-15T05:31:00Z</dcterms:modified>
</cp:coreProperties>
</file>