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601A" w:rsidRPr="00CA601A" w:rsidRDefault="00CA601A" w:rsidP="00CA601A">
      <w:pPr>
        <w:spacing w:before="40" w:after="0" w:line="23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Отчет о предоставленной информации о принятых мерах по устранению выявленных нарушений по итогам проверок, проведенных Ревизионной комиссией </w:t>
      </w:r>
      <w:proofErr w:type="spellStart"/>
      <w:r w:rsidRPr="00CA6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Вытегорского</w:t>
      </w:r>
      <w:proofErr w:type="spellEnd"/>
      <w:r w:rsidRPr="00CA6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в 2020 году 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01A" w:rsidRPr="00CA601A" w:rsidRDefault="00CA601A" w:rsidP="00CA60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квартал</w:t>
      </w:r>
    </w:p>
    <w:p w:rsidR="00CA601A" w:rsidRPr="00CA601A" w:rsidRDefault="00CA601A" w:rsidP="00CA6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01A" w:rsidRPr="00CA601A" w:rsidRDefault="00CA601A" w:rsidP="00CA601A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u w:val="single"/>
        </w:rPr>
      </w:pPr>
      <w:r w:rsidRPr="00CA601A">
        <w:rPr>
          <w:rFonts w:ascii="Times New Roman" w:eastAsia="Calibri" w:hAnsi="Times New Roman" w:cs="Times New Roman"/>
          <w:b/>
          <w:u w:val="single"/>
        </w:rPr>
        <w:t xml:space="preserve">Контрольное мероприятие. Акт № 7 от 10.07.2020 г. 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«Соблюдение бюджетного законодательства Российской Федерации Администрацией 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при расходовании средств бюджета на ремонт участков автомобильной дороги «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Белоусово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Захарьино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01A" w:rsidRPr="00CA601A" w:rsidRDefault="00CA601A" w:rsidP="00CA601A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Объект контроля:</w:t>
      </w: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Управление ЖКХ, транспорта и строительства Администрации 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 результатам контрольного мероприятия направлено информационное письмо руководителю Администрации ВМР с предложениями об устранении 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Администрацией ВМР предложения, изложенные в информационном письме рассмотрены и приняты к сведению, в том числе исполнению в 2021 году. 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 проект изменения в Муниципальную программу в соответствие с утвержденными объемами финансирования. Контрактному управляющему указано на недопустимость нарушения требований Федерального Закона Российской Федерации № 44-ФЗ «О контрактной системе в сфере закупок товаров, работ, услуг для обеспечения государственных и муниципальных нужд». </w:t>
      </w:r>
    </w:p>
    <w:p w:rsidR="00CA601A" w:rsidRPr="00CA601A" w:rsidRDefault="00CA601A" w:rsidP="00CA6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01A" w:rsidRPr="00CA601A" w:rsidRDefault="00CA601A" w:rsidP="00CA6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01A" w:rsidRPr="00CA601A" w:rsidRDefault="00CA601A" w:rsidP="00CA6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60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CA60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Контрольное мероприятие. Акт № 12 от 14.07.2020 г. </w:t>
      </w:r>
    </w:p>
    <w:p w:rsidR="00CA601A" w:rsidRPr="00CA601A" w:rsidRDefault="00CA601A" w:rsidP="00CA6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</w:t>
      </w: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«Соблюдение бюджетного законодательства Российской Федерации Администрацией 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при использовании средств бюджета на реализацию мероприятий муниципальной программы «Формирование современной городской среды на 2018 – 2022 годы».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Объект контроля: </w:t>
      </w: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Вытегорского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 результатам контрольного мероприятия направлено информационное письмо руководителю Администрации ВМР. 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Администрацией ВМР: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ответственному исполнителю муниципальной программы «Формирование современной городской среды на 2018 – 2024 годы» указано на осуществление постоянного контроля за соблюдением указанной муниципальной программы; 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подрядчиком ООО «СКВ» устранены замечания по объекту, составлен акт приемки устранения замечаний, подписанный Главой сельского поселения Анненское.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представители поселений будут включатся в состав комиссий по приемке выполненных работ по благоустройству общественных территорий. </w:t>
      </w:r>
    </w:p>
    <w:p w:rsidR="00CA601A" w:rsidRPr="00CA601A" w:rsidRDefault="00CA601A" w:rsidP="00CA6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601A" w:rsidRPr="00CA601A" w:rsidRDefault="00CA601A" w:rsidP="00CA6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A601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3. Контрольное мероприятие. Акт № 19 от 03.08.2020 г.</w:t>
      </w:r>
    </w:p>
    <w:p w:rsidR="00CA601A" w:rsidRPr="00CA601A" w:rsidRDefault="00CA601A" w:rsidP="00CA601A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Тема:</w:t>
      </w: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«Соблюдение бюджетного законодательства Российской Федерации муниципальным бюджетным учреждением культуры «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Вытегорский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центр </w:t>
      </w: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культуры» при использовании средств бюджета на реализацию мероприятий по капитальному ремонту здания ККЗ «Волго- 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Балт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Объект контроля: </w:t>
      </w: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«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Вытегорский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центр культуры».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По результатам контрольного мероприятия направлено: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директору МБУК «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Вытегорский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центр культуры» представление;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руководителю Администрации ВМР информационное письмо. 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Администрацией МБУК «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Вытегорский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районный центр культуры»: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приняты меры по полному выполнению ИП 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Подольной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А.Г. условий муниципального контракта № 2;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План ФХД дополнен необходимыми реквизитами;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 контроль за актуальностью информации за прошедший период 2020 года;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предложения, изложенные в представлении в части соблюдения требований Федерального закона 44 – ФЗ проанализированы и приняты к сведению.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Администрацией ВМР: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разработан проект постановления Администрации ВМР о внесении поправок в Порядок составления и утверждения Плана ФХД;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проведена разъяснительная беседа с директором МБУК «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Вытегорский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центр культуры» о недопущении нарушений бюджетного законодательства, Федерального закона 44-ФЗ, сроков размещения документации на официальном сайте в сети Интернет;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внесены изменения в Соглашение №5 о порядке и условиях предоставлении субсидий на иные цели от 03.04.2019 г. в части направления расходов;</w:t>
      </w:r>
    </w:p>
    <w:p w:rsidR="00CA601A" w:rsidRPr="00CA601A" w:rsidRDefault="00CA601A" w:rsidP="00CA60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факты нарушений Федерального закона 44 – ФЗ, допущенных МБУК «</w:t>
      </w:r>
      <w:proofErr w:type="spellStart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Вытегорский</w:t>
      </w:r>
      <w:proofErr w:type="spellEnd"/>
      <w:r w:rsidRPr="00CA6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районный центр культуры» при исполнении контракта, проанализированы и приняты меры к их исправлению.</w:t>
      </w:r>
    </w:p>
    <w:p w:rsidR="009157DE" w:rsidRPr="006058B6" w:rsidRDefault="009157DE" w:rsidP="009157D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75D9F" w:rsidRPr="00B46EF0" w:rsidRDefault="00B46EF0" w:rsidP="009157DE">
      <w:pPr>
        <w:spacing w:after="0"/>
        <w:jc w:val="center"/>
        <w:rPr>
          <w:sz w:val="40"/>
          <w:szCs w:val="40"/>
        </w:rPr>
      </w:pPr>
      <w:bookmarkStart w:id="0" w:name="_GoBack"/>
      <w:bookmarkEnd w:id="0"/>
      <w:r w:rsidRPr="00B46EF0">
        <w:rPr>
          <w:rFonts w:ascii="Times New Roman" w:hAnsi="Times New Roman"/>
          <w:b/>
          <w:sz w:val="40"/>
          <w:szCs w:val="40"/>
        </w:rPr>
        <w:t xml:space="preserve"> </w:t>
      </w:r>
    </w:p>
    <w:sectPr w:rsidR="00A75D9F" w:rsidRPr="00B46EF0" w:rsidSect="007F7A53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32FF5"/>
    <w:multiLevelType w:val="hybridMultilevel"/>
    <w:tmpl w:val="65168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C5005"/>
    <w:multiLevelType w:val="hybridMultilevel"/>
    <w:tmpl w:val="95403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85058D"/>
    <w:multiLevelType w:val="hybridMultilevel"/>
    <w:tmpl w:val="E918D80C"/>
    <w:lvl w:ilvl="0" w:tplc="8B34C41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5B90"/>
    <w:rsid w:val="001A0468"/>
    <w:rsid w:val="00221CA1"/>
    <w:rsid w:val="002560DE"/>
    <w:rsid w:val="003C4C92"/>
    <w:rsid w:val="00407DF4"/>
    <w:rsid w:val="0043074C"/>
    <w:rsid w:val="00445B90"/>
    <w:rsid w:val="004A5FC5"/>
    <w:rsid w:val="004C37D4"/>
    <w:rsid w:val="004D6E74"/>
    <w:rsid w:val="004E3E8E"/>
    <w:rsid w:val="00587586"/>
    <w:rsid w:val="005C59F9"/>
    <w:rsid w:val="006058B6"/>
    <w:rsid w:val="00636895"/>
    <w:rsid w:val="006F1998"/>
    <w:rsid w:val="006F7B0F"/>
    <w:rsid w:val="0072005A"/>
    <w:rsid w:val="007558C4"/>
    <w:rsid w:val="00853B1B"/>
    <w:rsid w:val="00862F75"/>
    <w:rsid w:val="009157DE"/>
    <w:rsid w:val="00960CCC"/>
    <w:rsid w:val="009614EA"/>
    <w:rsid w:val="009878D1"/>
    <w:rsid w:val="00A26300"/>
    <w:rsid w:val="00A75D9F"/>
    <w:rsid w:val="00AA2BE4"/>
    <w:rsid w:val="00B46EF0"/>
    <w:rsid w:val="00C57E03"/>
    <w:rsid w:val="00CA601A"/>
    <w:rsid w:val="00D91C95"/>
    <w:rsid w:val="00EA194E"/>
    <w:rsid w:val="00F775D9"/>
    <w:rsid w:val="00FA3BC2"/>
    <w:rsid w:val="00FE5381"/>
    <w:rsid w:val="00FF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0491D-AB70-42F3-8843-AB24D0176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4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75D9"/>
    <w:pPr>
      <w:ind w:left="720"/>
      <w:contextualSpacing/>
    </w:pPr>
  </w:style>
  <w:style w:type="paragraph" w:customStyle="1" w:styleId="ConsPlusTitle">
    <w:name w:val="ConsPlusTitle"/>
    <w:uiPriority w:val="99"/>
    <w:rsid w:val="00407D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4A5F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6F1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15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15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2017-06-28T10:59:00Z</cp:lastPrinted>
  <dcterms:created xsi:type="dcterms:W3CDTF">2021-02-01T10:56:00Z</dcterms:created>
  <dcterms:modified xsi:type="dcterms:W3CDTF">2021-02-01T10:56:00Z</dcterms:modified>
</cp:coreProperties>
</file>